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6092" w:rsidRDefault="00506092">
      <w:pPr>
        <w:spacing w:line="480" w:lineRule="auto"/>
        <w:jc w:val="right"/>
      </w:pPr>
    </w:p>
    <w:p w:rsidR="00506092" w:rsidRDefault="00506092">
      <w:pPr>
        <w:spacing w:line="480" w:lineRule="auto"/>
        <w:jc w:val="right"/>
      </w:pPr>
    </w:p>
    <w:p w:rsidR="00506092" w:rsidRDefault="00DF5616">
      <w:pPr>
        <w:spacing w:line="480" w:lineRule="auto"/>
        <w:jc w:val="right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PLAN DE GESTIÓN DE CAMBIOS</w:t>
      </w:r>
    </w:p>
    <w:p w:rsidR="00506092" w:rsidRDefault="00506092">
      <w:pPr>
        <w:spacing w:line="480" w:lineRule="auto"/>
        <w:jc w:val="right"/>
      </w:pPr>
    </w:p>
    <w:p w:rsidR="00506092" w:rsidRDefault="00506092">
      <w:pPr>
        <w:spacing w:line="480" w:lineRule="auto"/>
        <w:jc w:val="right"/>
      </w:pPr>
    </w:p>
    <w:p w:rsidR="00506092" w:rsidRDefault="00DF5616">
      <w:pPr>
        <w:spacing w:after="160" w:line="259" w:lineRule="auto"/>
        <w:jc w:val="right"/>
      </w:pPr>
      <w:r>
        <w:rPr>
          <w:noProof/>
        </w:rPr>
        <w:drawing>
          <wp:inline distT="114300" distB="114300" distL="114300" distR="114300">
            <wp:extent cx="3343667" cy="116173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092" w:rsidRDefault="00506092">
      <w:pPr>
        <w:spacing w:line="480" w:lineRule="auto"/>
        <w:jc w:val="right"/>
      </w:pPr>
    </w:p>
    <w:p w:rsidR="00506092" w:rsidRDefault="00DF5616">
      <w:pPr>
        <w:spacing w:line="48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:rsidR="00506092" w:rsidRDefault="00506092">
      <w:pPr>
        <w:spacing w:line="480" w:lineRule="auto"/>
      </w:pPr>
    </w:p>
    <w:p w:rsidR="00506092" w:rsidRDefault="00506092">
      <w:pPr>
        <w:spacing w:line="480" w:lineRule="auto"/>
      </w:pPr>
    </w:p>
    <w:p w:rsidR="00506092" w:rsidRDefault="00506092">
      <w:pPr>
        <w:spacing w:line="480" w:lineRule="auto"/>
        <w:jc w:val="center"/>
      </w:pPr>
    </w:p>
    <w:p w:rsidR="00506092" w:rsidRDefault="00DF5616">
      <w:pPr>
        <w:spacing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Junio del 2016</w:t>
      </w:r>
    </w:p>
    <w:p w:rsidR="000A3555" w:rsidRDefault="000A3555">
      <w:pPr>
        <w:spacing w:line="48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A3555" w:rsidRDefault="000A3555">
      <w:pPr>
        <w:spacing w:line="480" w:lineRule="auto"/>
        <w:jc w:val="center"/>
      </w:pPr>
    </w:p>
    <w:p w:rsidR="00506092" w:rsidRDefault="00DF5616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:rsidR="00506092" w:rsidRDefault="00DF5616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6092" w:rsidRDefault="00DF5616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1.1. Propósito</w:t>
      </w:r>
    </w:p>
    <w:p w:rsidR="00506092" w:rsidRDefault="00DF5616">
      <w:pPr>
        <w:spacing w:line="480" w:lineRule="auto"/>
        <w:ind w:left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1A71" w:rsidRDefault="000B1A71">
      <w:pPr>
        <w:spacing w:line="480" w:lineRule="auto"/>
        <w:ind w:left="690"/>
        <w:jc w:val="both"/>
      </w:pPr>
    </w:p>
    <w:p w:rsidR="00506092" w:rsidRDefault="00506092">
      <w:pPr>
        <w:spacing w:line="480" w:lineRule="auto"/>
        <w:ind w:left="690"/>
        <w:jc w:val="both"/>
      </w:pPr>
    </w:p>
    <w:p w:rsidR="00506092" w:rsidRDefault="00DF5616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 de la Gestión de Cambio</w:t>
      </w:r>
    </w:p>
    <w:p w:rsidR="000A3555" w:rsidRDefault="000A35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3555" w:rsidRDefault="000A3555">
      <w:pPr>
        <w:spacing w:line="240" w:lineRule="auto"/>
        <w:jc w:val="center"/>
      </w:pPr>
    </w:p>
    <w:p w:rsidR="00506092" w:rsidRDefault="00DF5616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Tipificación de  la solicitud de cambios</w:t>
      </w:r>
    </w:p>
    <w:p w:rsidR="00506092" w:rsidRDefault="00DF5616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Los cambios tienen que ser descritos y clasificados para su mejor gestión.</w:t>
      </w:r>
    </w:p>
    <w:p w:rsidR="00506092" w:rsidRDefault="00DF5616">
      <w:pPr>
        <w:spacing w:line="48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Tipos de cambios</w:t>
      </w:r>
    </w:p>
    <w:p w:rsidR="000A3555" w:rsidRDefault="000A3555" w:rsidP="000B1A7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 w:rsidP="000B1A7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6092" w:rsidRDefault="00DF5616">
      <w:pPr>
        <w:spacing w:line="480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3.2 Prioridad de las solicitudes de cambios</w:t>
      </w:r>
    </w:p>
    <w:p w:rsidR="00506092" w:rsidRDefault="00DF5616" w:rsidP="000B1A7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solicitudes de cambios son atendidas de acuerdo a su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urgencia y al impacto que el cambio respectivo tenga, de acuerdo a estos dos aspectos se les asigna una prioridad, </w:t>
      </w:r>
      <w:r w:rsidR="000B1A71">
        <w:rPr>
          <w:rFonts w:ascii="Times New Roman" w:eastAsia="Times New Roman" w:hAnsi="Times New Roman" w:cs="Times New Roman"/>
          <w:sz w:val="24"/>
          <w:szCs w:val="24"/>
        </w:rPr>
        <w:t>así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podemos gestionar mejor aquellos cambios que requieran de nuestra inmediata atención. </w:t>
      </w:r>
    </w:p>
    <w:p w:rsidR="000B1A71" w:rsidRDefault="000B1A71" w:rsidP="000B1A71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 w:rsidP="000B1A71">
      <w:pPr>
        <w:spacing w:line="480" w:lineRule="auto"/>
        <w:ind w:left="720"/>
        <w:jc w:val="both"/>
      </w:pPr>
    </w:p>
    <w:p w:rsidR="00506092" w:rsidRDefault="00506092">
      <w:pPr>
        <w:spacing w:after="160" w:line="254" w:lineRule="auto"/>
        <w:ind w:left="851"/>
        <w:jc w:val="both"/>
      </w:pPr>
    </w:p>
    <w:p w:rsidR="00506092" w:rsidRDefault="00DF5616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General de la Gestión de Cambios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-Karem</w:t>
      </w:r>
    </w:p>
    <w:p w:rsidR="00506092" w:rsidRDefault="000B1A71">
      <w:pPr>
        <w:spacing w:line="480" w:lineRule="auto"/>
        <w:ind w:left="69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 proceso de</w:t>
      </w:r>
      <w:r w:rsidR="00DF5616">
        <w:rPr>
          <w:rFonts w:ascii="Times New Roman" w:eastAsia="Times New Roman" w:hAnsi="Times New Roman" w:cs="Times New Roman"/>
          <w:sz w:val="24"/>
          <w:szCs w:val="24"/>
        </w:rPr>
        <w:t xml:space="preserve"> gestión de cambios se aplica cuando un elemento de la configuración va a sufrir una modificación por alguna razón específica.</w:t>
      </w:r>
    </w:p>
    <w:p w:rsidR="00506092" w:rsidRDefault="00DF5616">
      <w:pPr>
        <w:spacing w:line="480" w:lineRule="auto"/>
        <w:ind w:left="69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 continuac</w:t>
      </w:r>
      <w:r>
        <w:rPr>
          <w:rFonts w:ascii="Times New Roman" w:eastAsia="Times New Roman" w:hAnsi="Times New Roman" w:cs="Times New Roman"/>
          <w:sz w:val="24"/>
          <w:szCs w:val="24"/>
        </w:rPr>
        <w:t>ión se describirán las actividades, la documentación necesaria y las políticas para cada una de las fases del proceso de Gestión de Cambios.</w:t>
      </w:r>
    </w:p>
    <w:p w:rsidR="00506092" w:rsidRDefault="00506092">
      <w:pPr>
        <w:spacing w:line="480" w:lineRule="auto"/>
      </w:pPr>
    </w:p>
    <w:p w:rsidR="00506092" w:rsidRDefault="00DF5616">
      <w:pPr>
        <w:spacing w:line="480" w:lineRule="auto"/>
        <w:ind w:left="78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Recibir y  Analizar la Petición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completa el documento de Solicitud de Cambio.</w:t>
      </w:r>
    </w:p>
    <w:p w:rsidR="00506092" w:rsidRDefault="00DF5616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del gr</w:t>
      </w:r>
      <w:r>
        <w:rPr>
          <w:rFonts w:ascii="Times New Roman" w:eastAsia="Times New Roman" w:hAnsi="Times New Roman" w:cs="Times New Roman"/>
          <w:sz w:val="24"/>
          <w:szCs w:val="24"/>
        </w:rPr>
        <w:t>upo de gestión del cambio.</w:t>
      </w:r>
    </w:p>
    <w:p w:rsidR="00506092" w:rsidRDefault="00DF5616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la petición de cambio.</w:t>
      </w:r>
    </w:p>
    <w:p w:rsidR="00506092" w:rsidRDefault="00DF5616">
      <w:pPr>
        <w:numPr>
          <w:ilvl w:val="0"/>
          <w:numId w:val="2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Entregar el documento de la solicitud de cambio al CCC.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la Solicitud de Cambio.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Responsable de la Solicitud debe completar todos los campos que se especifican como necesarios en el documento de la solicitud de cambio, caso contrario se rechazará y se termina el proceso.</w:t>
      </w:r>
    </w:p>
    <w:p w:rsidR="00506092" w:rsidRDefault="00DF5616">
      <w:pPr>
        <w:numPr>
          <w:ilvl w:val="0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Sólo se registrará el cambio en el momento en que el CCC auto</w:t>
      </w:r>
      <w:r>
        <w:rPr>
          <w:rFonts w:ascii="Times New Roman" w:eastAsia="Times New Roman" w:hAnsi="Times New Roman" w:cs="Times New Roman"/>
          <w:sz w:val="24"/>
          <w:szCs w:val="24"/>
        </w:rPr>
        <w:t>rice el mismo.</w:t>
      </w:r>
    </w:p>
    <w:p w:rsidR="00506092" w:rsidRDefault="00DF5616">
      <w:pPr>
        <w:numPr>
          <w:ilvl w:val="0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autorización tiene un máximo de 3 días para generarse y el escalamiento que se realiza es el siguiente:</w:t>
      </w:r>
    </w:p>
    <w:p w:rsidR="00506092" w:rsidRDefault="00DF5616">
      <w:pPr>
        <w:numPr>
          <w:ilvl w:val="1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Analista de cambios: 1 día</w:t>
      </w:r>
    </w:p>
    <w:p w:rsidR="00506092" w:rsidRDefault="00DF5616">
      <w:pPr>
        <w:numPr>
          <w:ilvl w:val="1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 Técnico: 1 día</w:t>
      </w:r>
    </w:p>
    <w:p w:rsidR="00506092" w:rsidRDefault="00DF5616">
      <w:pPr>
        <w:numPr>
          <w:ilvl w:val="1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Comité de Control de Cambios: 1 día</w:t>
      </w:r>
    </w:p>
    <w:p w:rsidR="00506092" w:rsidRDefault="00DF5616">
      <w:pPr>
        <w:numPr>
          <w:ilvl w:val="0"/>
          <w:numId w:val="2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Pasados estos 3 días sin obtenerse la auto</w:t>
      </w:r>
      <w:r>
        <w:rPr>
          <w:rFonts w:ascii="Times New Roman" w:eastAsia="Times New Roman" w:hAnsi="Times New Roman" w:cs="Times New Roman"/>
          <w:sz w:val="24"/>
          <w:szCs w:val="24"/>
        </w:rPr>
        <w:t>rización del CCC, se rechazará y se dará por cerrado el proceso.</w:t>
      </w:r>
    </w:p>
    <w:p w:rsidR="00506092" w:rsidRDefault="00506092">
      <w:pPr>
        <w:spacing w:line="480" w:lineRule="auto"/>
        <w:jc w:val="both"/>
      </w:pPr>
    </w:p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Clasificar el cambio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inicial del cambio (tipo y prioridad).</w:t>
      </w:r>
    </w:p>
    <w:p w:rsidR="00506092" w:rsidRDefault="00DF5616">
      <w:pPr>
        <w:numPr>
          <w:ilvl w:val="0"/>
          <w:numId w:val="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de la solicitud de cambio.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1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Solicitud de cambio (SC).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del SC debe ser completa y consistente.</w:t>
      </w:r>
    </w:p>
    <w:p w:rsidR="00506092" w:rsidRDefault="00DF5616">
      <w:pPr>
        <w:numPr>
          <w:ilvl w:val="0"/>
          <w:numId w:val="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tipo y prioridad del SC debe de ser documentada y anexarse a la solicitud de cambio.</w:t>
      </w:r>
    </w:p>
    <w:p w:rsidR="00506092" w:rsidRDefault="00DF5616">
      <w:pPr>
        <w:numPr>
          <w:ilvl w:val="0"/>
          <w:numId w:val="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Cualquier observación debe anexarse a la solicitud de cambio.</w:t>
      </w:r>
    </w:p>
    <w:p w:rsidR="00506092" w:rsidRDefault="00DF5616">
      <w:pPr>
        <w:numPr>
          <w:ilvl w:val="0"/>
          <w:numId w:val="1"/>
        </w:numPr>
        <w:spacing w:after="24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Todas las actividades durante el proceso de clasifi</w:t>
      </w:r>
      <w:r>
        <w:rPr>
          <w:rFonts w:ascii="Times New Roman" w:eastAsia="Times New Roman" w:hAnsi="Times New Roman" w:cs="Times New Roman"/>
          <w:sz w:val="24"/>
          <w:szCs w:val="24"/>
        </w:rPr>
        <w:t>cación se deben documentar en la herramienta suministrada para la gestión de SC.</w:t>
      </w:r>
    </w:p>
    <w:p w:rsidR="000A3555" w:rsidRDefault="000A3555" w:rsidP="000A3555">
      <w:pPr>
        <w:spacing w:after="24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3555" w:rsidRDefault="000A3555" w:rsidP="000A3555">
      <w:pPr>
        <w:spacing w:after="24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6092" w:rsidRDefault="00DF5616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Evaluación del impacto y riesgos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Identificación de las áreas del sistema afectadas.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Identificación de las personas expertas en estas áreas (DBA, </w:t>
      </w:r>
      <w:r>
        <w:rPr>
          <w:rFonts w:ascii="Times New Roman" w:eastAsia="Times New Roman" w:hAnsi="Times New Roman" w:cs="Times New Roman"/>
          <w:sz w:val="24"/>
          <w:szCs w:val="24"/>
        </w:rPr>
        <w:t>Analista funcional, Analista técnico, etc.)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Identificación y análisis del impacto del cambio de parte del CCC y el grupo de personas expertas afectadas al cambio.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el riesgo del cambio.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la modificación al alcance del cambio.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Ajustar el pl</w:t>
      </w:r>
      <w:r>
        <w:rPr>
          <w:rFonts w:ascii="Times New Roman" w:eastAsia="Times New Roman" w:hAnsi="Times New Roman" w:cs="Times New Roman"/>
          <w:sz w:val="24"/>
          <w:szCs w:val="24"/>
        </w:rPr>
        <w:t>an de trabajo del cambio.</w:t>
      </w:r>
    </w:p>
    <w:p w:rsidR="00506092" w:rsidRDefault="00DF5616">
      <w:pPr>
        <w:numPr>
          <w:ilvl w:val="0"/>
          <w:numId w:val="1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el impacto sobre los cambios en curso.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Matriz de UC vs Clases.</w:t>
      </w:r>
    </w:p>
    <w:p w:rsidR="00506092" w:rsidRDefault="00DF5616">
      <w:pPr>
        <w:numPr>
          <w:ilvl w:val="0"/>
          <w:numId w:val="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Matriz de Requerimientos vs UC.</w:t>
      </w:r>
    </w:p>
    <w:p w:rsidR="00506092" w:rsidRDefault="00DF5616">
      <w:pPr>
        <w:numPr>
          <w:ilvl w:val="0"/>
          <w:numId w:val="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Solicitud de Cambio.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actividad se puede contar con participación de diversos miembros del equipo de proyectos como los analistas, arquitectos de software y programadores.</w:t>
      </w:r>
    </w:p>
    <w:p w:rsidR="00506092" w:rsidRDefault="00DF5616">
      <w:pPr>
        <w:numPr>
          <w:ilvl w:val="0"/>
          <w:numId w:val="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impactos y riesgos que afecten alguna funcionalidad del software en producción deberán ser com</w:t>
      </w:r>
      <w:r>
        <w:rPr>
          <w:rFonts w:ascii="Times New Roman" w:eastAsia="Times New Roman" w:hAnsi="Times New Roman" w:cs="Times New Roman"/>
          <w:sz w:val="24"/>
          <w:szCs w:val="24"/>
        </w:rPr>
        <w:t>unicados al responsable de la solicitud de cambio.</w:t>
      </w:r>
    </w:p>
    <w:p w:rsidR="00506092" w:rsidRDefault="00DF5616">
      <w:pPr>
        <w:numPr>
          <w:ilvl w:val="0"/>
          <w:numId w:val="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 los cambios  impactan a clientes del negocio o de manera general a la organización (redes, agenda, internet, etc.) se deberá  presentar ante el comité de cambios como un cambio de mayor prioridad.</w:t>
      </w:r>
    </w:p>
    <w:p w:rsidR="00506092" w:rsidRDefault="00DF5616">
      <w:pPr>
        <w:numPr>
          <w:ilvl w:val="0"/>
          <w:numId w:val="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</w:rPr>
        <w:t>finalizar el Análisis de Impacto de los cambios en curso, en el caso de proyectos debe existir la medición de pruebas realizadas, entregas y el diseño aprobado por parte de arquitectura.</w:t>
      </w:r>
    </w:p>
    <w:p w:rsidR="00506092" w:rsidRDefault="00DF5616">
      <w:pPr>
        <w:numPr>
          <w:ilvl w:val="0"/>
          <w:numId w:val="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cambio que genere un cambio de versión sobre cualquier component</w:t>
      </w:r>
      <w:r>
        <w:rPr>
          <w:rFonts w:ascii="Times New Roman" w:eastAsia="Times New Roman" w:hAnsi="Times New Roman" w:cs="Times New Roman"/>
          <w:sz w:val="24"/>
          <w:szCs w:val="24"/>
        </w:rPr>
        <w:t>e de TI, debe adjuntar su correspondiente explicación frente al impacto sobre las aplicaciones, servidores o BD, para poder adelantar un análisis de riesgo apropiado.</w:t>
      </w:r>
    </w:p>
    <w:p w:rsidR="00506092" w:rsidRDefault="00506092">
      <w:pPr>
        <w:spacing w:line="480" w:lineRule="auto"/>
        <w:jc w:val="both"/>
      </w:pPr>
    </w:p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Aprobación del cambio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Consultar la clasificación del cambio</w:t>
      </w:r>
    </w:p>
    <w:p w:rsidR="00506092" w:rsidRDefault="00DF5616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Decidir aprobación del cambio.</w:t>
      </w:r>
    </w:p>
    <w:p w:rsidR="00506092" w:rsidRDefault="00DF5616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relaciones con otros cambios.</w:t>
      </w:r>
    </w:p>
    <w:p w:rsidR="00506092" w:rsidRDefault="00DF5616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Comunicar la aprobación del cambio.</w:t>
      </w:r>
    </w:p>
    <w:p w:rsidR="00506092" w:rsidRDefault="00DF5616">
      <w:pPr>
        <w:numPr>
          <w:ilvl w:val="0"/>
          <w:numId w:val="10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Agrupar cambios en entregas.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2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de Solicitud de Cambio.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 debe actualizar la solicitud de cambio, asignando al responsable del cambio junto con las observaciones como resultado del análisis realizado en las anteriores actividades.</w:t>
      </w:r>
    </w:p>
    <w:p w:rsidR="00506092" w:rsidRDefault="00DF5616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 cambio mayor o crítico debe ser aprobado por el comité de cambios, y los ca</w:t>
      </w:r>
      <w:r>
        <w:rPr>
          <w:rFonts w:ascii="Times New Roman" w:eastAsia="Times New Roman" w:hAnsi="Times New Roman" w:cs="Times New Roman"/>
          <w:sz w:val="24"/>
          <w:szCs w:val="24"/>
        </w:rPr>
        <w:t>mbios urgentes son aprobados por el comité de urgencias.</w:t>
      </w:r>
    </w:p>
    <w:p w:rsidR="00506092" w:rsidRDefault="00DF5616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Todas las actividades durante este procedimiento se deben documentar en la herramienta suministrada para la gestión de la SC.</w:t>
      </w:r>
    </w:p>
    <w:p w:rsidR="00506092" w:rsidRDefault="00DF5616">
      <w:pPr>
        <w:numPr>
          <w:ilvl w:val="0"/>
          <w:numId w:val="2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al responsable de la solicitud del cambio y a los miembros invo</w:t>
      </w:r>
      <w:r>
        <w:rPr>
          <w:rFonts w:ascii="Times New Roman" w:eastAsia="Times New Roman" w:hAnsi="Times New Roman" w:cs="Times New Roman"/>
          <w:sz w:val="24"/>
          <w:szCs w:val="24"/>
        </w:rPr>
        <w:t>lucrados en los procesos de gestión de cambios.</w:t>
      </w:r>
    </w:p>
    <w:p w:rsidR="00506092" w:rsidRDefault="00506092">
      <w:pPr>
        <w:spacing w:line="480" w:lineRule="auto"/>
        <w:jc w:val="both"/>
      </w:pPr>
    </w:p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Planificación y Calendarización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1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Definir fechas.</w:t>
      </w:r>
    </w:p>
    <w:p w:rsidR="00506092" w:rsidRDefault="00DF5616">
      <w:pPr>
        <w:numPr>
          <w:ilvl w:val="0"/>
          <w:numId w:val="1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Informar a los implicados del cambio.</w:t>
      </w:r>
    </w:p>
    <w:p w:rsidR="00506092" w:rsidRDefault="00DF5616">
      <w:pPr>
        <w:numPr>
          <w:ilvl w:val="0"/>
          <w:numId w:val="17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Asignar el equipo que estará a cargo de la implementación del cambio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2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</w:t>
      </w:r>
      <w:r>
        <w:rPr>
          <w:rFonts w:ascii="Times New Roman" w:eastAsia="Times New Roman" w:hAnsi="Times New Roman" w:cs="Times New Roman"/>
          <w:sz w:val="24"/>
          <w:szCs w:val="24"/>
        </w:rPr>
        <w:t>dario de Cambios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la implementación deberá obtener libre acceso a la información histórica sobre el proceso de negocio que afecta el cambio.</w:t>
      </w:r>
    </w:p>
    <w:p w:rsidR="00506092" w:rsidRDefault="00DF5616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grupo de gestión de cambios,  realizará  en forma conjunta con el proceso de gestión de en</w:t>
      </w:r>
      <w:r>
        <w:rPr>
          <w:rFonts w:ascii="Times New Roman" w:eastAsia="Times New Roman" w:hAnsi="Times New Roman" w:cs="Times New Roman"/>
          <w:sz w:val="24"/>
          <w:szCs w:val="24"/>
        </w:rPr>
        <w:t>trega, la planificación del cambio en el tiempo, coordinando la inter-relación y el efecto sobre los cambios que están en marcha.</w:t>
      </w:r>
    </w:p>
    <w:p w:rsidR="00506092" w:rsidRDefault="00DF5616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solicitudes de cambio que hayan cumplido con el ciclo del proceso hasta la fase de aprobación, tendrán un seguimiento cont</w:t>
      </w:r>
      <w:r>
        <w:rPr>
          <w:rFonts w:ascii="Times New Roman" w:eastAsia="Times New Roman" w:hAnsi="Times New Roman" w:cs="Times New Roman"/>
          <w:sz w:val="24"/>
          <w:szCs w:val="24"/>
        </w:rPr>
        <w:t>inuo.</w:t>
      </w:r>
    </w:p>
    <w:p w:rsidR="00506092" w:rsidRDefault="00DF5616">
      <w:pPr>
        <w:numPr>
          <w:ilvl w:val="0"/>
          <w:numId w:val="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oficializaran las fechas estimadas para la puesta en producción del cambio solicitado, actualizando también las fechas de los otros cambios si es que se ven afectados.</w:t>
      </w:r>
    </w:p>
    <w:p w:rsidR="00506092" w:rsidRDefault="00506092"/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left="7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Implementación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Asignación de tareas a los miembros del equipo a cargo de la implementación.</w:t>
      </w:r>
    </w:p>
    <w:p w:rsidR="00506092" w:rsidRDefault="00DF5616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 seguimiento a los planes de trabajo para el cambio.</w:t>
      </w:r>
    </w:p>
    <w:p w:rsidR="00506092" w:rsidRDefault="00DF5616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la realización de pruebas</w:t>
      </w:r>
    </w:p>
    <w:p w:rsidR="00506092" w:rsidRDefault="00DF5616">
      <w:pPr>
        <w:numPr>
          <w:ilvl w:val="0"/>
          <w:numId w:val="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Implementación del cambio.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1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Cambios.</w:t>
      </w:r>
    </w:p>
    <w:p w:rsidR="00506092" w:rsidRDefault="00DF5616">
      <w:pPr>
        <w:numPr>
          <w:ilvl w:val="0"/>
          <w:numId w:val="19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Herramientas de Organi</w:t>
      </w:r>
      <w:r>
        <w:rPr>
          <w:rFonts w:ascii="Times New Roman" w:eastAsia="Times New Roman" w:hAnsi="Times New Roman" w:cs="Times New Roman"/>
          <w:sz w:val="24"/>
          <w:szCs w:val="24"/>
        </w:rPr>
        <w:t>zación de Tareas.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responsable de la implementación gestionara las tareas que se asignen a cada miembro del equipo de la implementación.</w:t>
      </w:r>
    </w:p>
    <w:p w:rsidR="00506092" w:rsidRDefault="00DF5616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responsable de la implementación deberá solicitar los recursos necesarios para las pruebas que realizarán previos a la presentación del usuario final.</w:t>
      </w:r>
    </w:p>
    <w:p w:rsidR="00506092" w:rsidRDefault="00DF5616">
      <w:pPr>
        <w:numPr>
          <w:ilvl w:val="0"/>
          <w:numId w:val="13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equipo de liberación tiene un día hábil (24 horas) para poder realizar la puesta en producción del </w:t>
      </w:r>
      <w:r>
        <w:rPr>
          <w:rFonts w:ascii="Times New Roman" w:eastAsia="Times New Roman" w:hAnsi="Times New Roman" w:cs="Times New Roman"/>
          <w:sz w:val="24"/>
          <w:szCs w:val="24"/>
        </w:rPr>
        <w:t>cambio solicitado.</w:t>
      </w:r>
    </w:p>
    <w:p w:rsidR="00506092" w:rsidRDefault="00506092"/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left="100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Cambios Urgentes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Convocar a comité de cambios de emergencia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solicitud de cambio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Aprobar el cambio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 planificar cambios afectados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Preparar e implementar el cambio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Realizar pruebas al cambio</w:t>
      </w:r>
    </w:p>
    <w:p w:rsidR="00506092" w:rsidRDefault="00DF5616">
      <w:pPr>
        <w:numPr>
          <w:ilvl w:val="0"/>
          <w:numId w:val="11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el cambio</w:t>
      </w:r>
    </w:p>
    <w:p w:rsidR="00506092" w:rsidRDefault="00DF5616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Matriz Trazabilidad UC vs Requisitos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Lista de requisitos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Especificación de Casos de Uso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de gestión de la configuración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Documento de análisis</w:t>
      </w:r>
    </w:p>
    <w:p w:rsidR="00506092" w:rsidRDefault="00DF5616">
      <w:pPr>
        <w:numPr>
          <w:ilvl w:val="0"/>
          <w:numId w:val="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 de diseño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2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comité de cambios deberá analizar la solicitud de cambios en un promedio de tiempo no mayor a 3 horas.</w:t>
      </w:r>
    </w:p>
    <w:p w:rsidR="00506092" w:rsidRDefault="00DF5616">
      <w:pPr>
        <w:numPr>
          <w:ilvl w:val="0"/>
          <w:numId w:val="2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comité de cambios de emergencia es el encargado de aceptar la solicitud de cambio.</w:t>
      </w:r>
    </w:p>
    <w:p w:rsidR="00506092" w:rsidRDefault="00DF5616">
      <w:pPr>
        <w:numPr>
          <w:ilvl w:val="0"/>
          <w:numId w:val="25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comité de cambios de emergencia debe justificar que el cambio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sea urgente, en caso no serlo se deberá reclasificar la solicitud de cambio.</w:t>
      </w:r>
    </w:p>
    <w:p w:rsidR="00506092" w:rsidRDefault="00506092">
      <w:pPr>
        <w:spacing w:line="480" w:lineRule="auto"/>
        <w:jc w:val="both"/>
      </w:pPr>
    </w:p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left="100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Verificación de la Implementación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Actividades</w:t>
      </w:r>
    </w:p>
    <w:p w:rsidR="00506092" w:rsidRDefault="00DF5616">
      <w:pPr>
        <w:numPr>
          <w:ilvl w:val="0"/>
          <w:numId w:val="1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Revisar efectos.</w:t>
      </w:r>
    </w:p>
    <w:p w:rsidR="00506092" w:rsidRDefault="00DF5616">
      <w:pPr>
        <w:numPr>
          <w:ilvl w:val="0"/>
          <w:numId w:val="14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 satisfacción de usuarios.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Documentación</w:t>
      </w:r>
    </w:p>
    <w:p w:rsidR="00506092" w:rsidRDefault="00DF5616">
      <w:pPr>
        <w:numPr>
          <w:ilvl w:val="0"/>
          <w:numId w:val="1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Calendario de Cambios.</w:t>
      </w:r>
    </w:p>
    <w:p w:rsidR="00506092" w:rsidRDefault="00DF5616">
      <w:pPr>
        <w:numPr>
          <w:ilvl w:val="0"/>
          <w:numId w:val="18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Reporte de Release Impleme</w:t>
      </w:r>
      <w:r>
        <w:rPr>
          <w:rFonts w:ascii="Times New Roman" w:eastAsia="Times New Roman" w:hAnsi="Times New Roman" w:cs="Times New Roman"/>
          <w:sz w:val="24"/>
          <w:szCs w:val="24"/>
        </w:rPr>
        <w:t>ntados.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1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 evaluar la satisfacción de los usuarios haciendo un monitoreo por siete días hábiles.</w:t>
      </w:r>
    </w:p>
    <w:p w:rsidR="00506092" w:rsidRDefault="00DF5616">
      <w:pPr>
        <w:numPr>
          <w:ilvl w:val="0"/>
          <w:numId w:val="16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caso de alguna eventualidad, el analista debe comunicar al CCC.</w:t>
      </w:r>
    </w:p>
    <w:p w:rsidR="00506092" w:rsidRDefault="00506092" w:rsidP="000B1A71">
      <w:pPr>
        <w:spacing w:line="480" w:lineRule="auto"/>
        <w:jc w:val="both"/>
      </w:pPr>
    </w:p>
    <w:p w:rsidR="00506092" w:rsidRDefault="00506092">
      <w:pPr>
        <w:spacing w:line="480" w:lineRule="auto"/>
        <w:jc w:val="both"/>
      </w:pPr>
    </w:p>
    <w:p w:rsidR="00506092" w:rsidRDefault="00DF5616">
      <w:pPr>
        <w:spacing w:line="480" w:lineRule="auto"/>
        <w:ind w:left="1000" w:hanging="28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Cierre</w:t>
      </w:r>
    </w:p>
    <w:p w:rsidR="00506092" w:rsidRDefault="00DF5616">
      <w:pPr>
        <w:spacing w:line="480" w:lineRule="auto"/>
        <w:ind w:left="8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Políticas</w:t>
      </w:r>
    </w:p>
    <w:p w:rsidR="00506092" w:rsidRDefault="00DF5616">
      <w:pPr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dará cierre a la solicitud de cambio cuya etapa de verificación post-implementación se haya culminado.</w:t>
      </w:r>
    </w:p>
    <w:p w:rsidR="00506092" w:rsidRDefault="00DF5616">
      <w:pPr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dará cierre a las SC cuya verificación de actualización se haya completado de acuerdo al procedimiento establecido en Gestión de Configuraciones, v</w:t>
      </w:r>
      <w:r>
        <w:rPr>
          <w:rFonts w:ascii="Times New Roman" w:eastAsia="Times New Roman" w:hAnsi="Times New Roman" w:cs="Times New Roman"/>
          <w:sz w:val="24"/>
          <w:szCs w:val="24"/>
        </w:rPr>
        <w:t>alidado y aprobado por el Gerente.</w:t>
      </w:r>
    </w:p>
    <w:p w:rsidR="00506092" w:rsidRDefault="00DF5616">
      <w:pPr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dará cierre a las SC cuyo proceso de licencia se haya culminado de acuerdo a los procedimientos establecidos por Gestión de la Entrega.</w:t>
      </w:r>
    </w:p>
    <w:p w:rsidR="00506092" w:rsidRDefault="00506092">
      <w:pPr>
        <w:spacing w:line="480" w:lineRule="auto"/>
        <w:jc w:val="both"/>
      </w:pPr>
    </w:p>
    <w:p w:rsidR="00506092" w:rsidRDefault="00506092">
      <w:pPr>
        <w:spacing w:line="480" w:lineRule="auto"/>
        <w:jc w:val="both"/>
      </w:pPr>
    </w:p>
    <w:p w:rsidR="00506092" w:rsidRDefault="00506092">
      <w:pPr>
        <w:spacing w:line="480" w:lineRule="auto"/>
        <w:ind w:left="690"/>
      </w:pPr>
    </w:p>
    <w:p w:rsidR="00506092" w:rsidRDefault="00DF5616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contingencia ante SOLICITUDES de CAMBIOS URGENTES</w:t>
      </w:r>
    </w:p>
    <w:p w:rsidR="00506092" w:rsidRDefault="00506092">
      <w:pPr>
        <w:spacing w:line="480" w:lineRule="auto"/>
      </w:pPr>
      <w:bookmarkStart w:id="0" w:name="_GoBack"/>
      <w:bookmarkEnd w:id="0"/>
    </w:p>
    <w:p w:rsidR="000B1A71" w:rsidRDefault="000B1A71">
      <w:pPr>
        <w:spacing w:line="480" w:lineRule="auto"/>
      </w:pPr>
    </w:p>
    <w:p w:rsidR="000B1A71" w:rsidRDefault="000B1A71">
      <w:pPr>
        <w:spacing w:line="480" w:lineRule="auto"/>
      </w:pPr>
    </w:p>
    <w:p w:rsidR="00506092" w:rsidRDefault="00DF5616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Formato de Solicitud de cambios </w:t>
      </w:r>
    </w:p>
    <w:p w:rsidR="00506092" w:rsidRDefault="005060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1A71" w:rsidRDefault="000B1A71">
      <w:pPr>
        <w:spacing w:line="240" w:lineRule="auto"/>
      </w:pPr>
    </w:p>
    <w:p w:rsidR="000B1A71" w:rsidRDefault="000B1A71">
      <w:pPr>
        <w:spacing w:line="240" w:lineRule="auto"/>
      </w:pPr>
    </w:p>
    <w:p w:rsidR="000B1A71" w:rsidRDefault="000B1A71">
      <w:pPr>
        <w:spacing w:line="240" w:lineRule="auto"/>
      </w:pPr>
    </w:p>
    <w:p w:rsidR="000B1A71" w:rsidRDefault="000B1A71">
      <w:pPr>
        <w:spacing w:line="240" w:lineRule="auto"/>
      </w:pPr>
    </w:p>
    <w:p w:rsidR="000B1A71" w:rsidRDefault="000B1A71">
      <w:pPr>
        <w:spacing w:line="240" w:lineRule="auto"/>
      </w:pPr>
    </w:p>
    <w:p w:rsidR="00506092" w:rsidRPr="000A3555" w:rsidRDefault="00DF5616" w:rsidP="000A3555">
      <w:pPr>
        <w:numPr>
          <w:ilvl w:val="0"/>
          <w:numId w:val="26"/>
        </w:numPr>
        <w:spacing w:line="48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Herramientas de Gestión de Cambios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506092" w:rsidRPr="000A355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616" w:rsidRDefault="00DF5616">
      <w:pPr>
        <w:spacing w:line="240" w:lineRule="auto"/>
      </w:pPr>
      <w:r>
        <w:separator/>
      </w:r>
    </w:p>
  </w:endnote>
  <w:endnote w:type="continuationSeparator" w:id="0">
    <w:p w:rsidR="00DF5616" w:rsidRDefault="00DF5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616" w:rsidRDefault="00DF5616">
      <w:pPr>
        <w:spacing w:line="240" w:lineRule="auto"/>
      </w:pPr>
      <w:r>
        <w:separator/>
      </w:r>
    </w:p>
  </w:footnote>
  <w:footnote w:type="continuationSeparator" w:id="0">
    <w:p w:rsidR="00DF5616" w:rsidRDefault="00DF5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92" w:rsidRDefault="00506092"/>
  <w:tbl>
    <w:tblPr>
      <w:tblStyle w:val="a9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506092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80" w:type="dxa"/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506092" w:rsidRDefault="00DF5616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SW-TEAM</w:t>
          </w:r>
        </w:p>
      </w:tc>
      <w:tc>
        <w:tcPr>
          <w:tcW w:w="4680" w:type="dxa"/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:rsidR="00506092" w:rsidRDefault="00DF5616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Documento del Plan de Gestión de Cambios</w:t>
          </w:r>
        </w:p>
      </w:tc>
    </w:tr>
    <w:tr w:rsidR="00506092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06092" w:rsidRDefault="00DF5616">
          <w:pPr>
            <w:widowControl w:val="0"/>
            <w:spacing w:line="240" w:lineRule="auto"/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Versión</w:t>
          </w:r>
        </w:p>
      </w:tc>
      <w:tc>
        <w:tcPr>
          <w:tcW w:w="468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06092" w:rsidRDefault="00DF5616">
          <w:pPr>
            <w:widowControl w:val="0"/>
            <w:spacing w:line="240" w:lineRule="auto"/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1.0</w:t>
          </w:r>
        </w:p>
      </w:tc>
    </w:tr>
  </w:tbl>
  <w:p w:rsidR="00506092" w:rsidRDefault="005060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589F"/>
    <w:multiLevelType w:val="multilevel"/>
    <w:tmpl w:val="3882209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62D145A"/>
    <w:multiLevelType w:val="multilevel"/>
    <w:tmpl w:val="EB94390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084023B5"/>
    <w:multiLevelType w:val="multilevel"/>
    <w:tmpl w:val="0B0AE6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0AC13A7A"/>
    <w:multiLevelType w:val="multilevel"/>
    <w:tmpl w:val="1DE42B3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0DDF5312"/>
    <w:multiLevelType w:val="multilevel"/>
    <w:tmpl w:val="24B45E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0E8002A9"/>
    <w:multiLevelType w:val="multilevel"/>
    <w:tmpl w:val="730E74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105D7899"/>
    <w:multiLevelType w:val="multilevel"/>
    <w:tmpl w:val="C38661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1165164B"/>
    <w:multiLevelType w:val="multilevel"/>
    <w:tmpl w:val="DD5E09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15627E00"/>
    <w:multiLevelType w:val="multilevel"/>
    <w:tmpl w:val="544416E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16A9149A"/>
    <w:multiLevelType w:val="multilevel"/>
    <w:tmpl w:val="242C1A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236754EE"/>
    <w:multiLevelType w:val="multilevel"/>
    <w:tmpl w:val="D9FE8D1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 w15:restartNumberingAfterBreak="0">
    <w:nsid w:val="24CF5BE0"/>
    <w:multiLevelType w:val="multilevel"/>
    <w:tmpl w:val="C95E9EB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A217154"/>
    <w:multiLevelType w:val="multilevel"/>
    <w:tmpl w:val="C9AC7CA4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C6476DF"/>
    <w:multiLevelType w:val="multilevel"/>
    <w:tmpl w:val="215C4A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 w15:restartNumberingAfterBreak="0">
    <w:nsid w:val="451D1BE0"/>
    <w:multiLevelType w:val="multilevel"/>
    <w:tmpl w:val="4426F16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45231A21"/>
    <w:multiLevelType w:val="multilevel"/>
    <w:tmpl w:val="3F0C42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56D02C1E"/>
    <w:multiLevelType w:val="multilevel"/>
    <w:tmpl w:val="7C74E2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 w15:restartNumberingAfterBreak="0">
    <w:nsid w:val="571B715A"/>
    <w:multiLevelType w:val="multilevel"/>
    <w:tmpl w:val="AE5A44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5A4555D6"/>
    <w:multiLevelType w:val="multilevel"/>
    <w:tmpl w:val="941EAD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C591EE1"/>
    <w:multiLevelType w:val="multilevel"/>
    <w:tmpl w:val="B84812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5EC2159E"/>
    <w:multiLevelType w:val="multilevel"/>
    <w:tmpl w:val="F576306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739208A3"/>
    <w:multiLevelType w:val="multilevel"/>
    <w:tmpl w:val="0B0AE7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 w15:restartNumberingAfterBreak="0">
    <w:nsid w:val="766973B0"/>
    <w:multiLevelType w:val="multilevel"/>
    <w:tmpl w:val="15AE194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76A852C8"/>
    <w:multiLevelType w:val="multilevel"/>
    <w:tmpl w:val="FE0812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4" w15:restartNumberingAfterBreak="0">
    <w:nsid w:val="7AEF6D64"/>
    <w:multiLevelType w:val="multilevel"/>
    <w:tmpl w:val="D46609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 w15:restartNumberingAfterBreak="0">
    <w:nsid w:val="7F0C5272"/>
    <w:multiLevelType w:val="multilevel"/>
    <w:tmpl w:val="2BC211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20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21"/>
  </w:num>
  <w:num w:numId="10">
    <w:abstractNumId w:val="24"/>
  </w:num>
  <w:num w:numId="11">
    <w:abstractNumId w:val="1"/>
  </w:num>
  <w:num w:numId="12">
    <w:abstractNumId w:val="10"/>
  </w:num>
  <w:num w:numId="13">
    <w:abstractNumId w:val="5"/>
  </w:num>
  <w:num w:numId="14">
    <w:abstractNumId w:val="25"/>
  </w:num>
  <w:num w:numId="15">
    <w:abstractNumId w:val="13"/>
  </w:num>
  <w:num w:numId="16">
    <w:abstractNumId w:val="19"/>
  </w:num>
  <w:num w:numId="17">
    <w:abstractNumId w:val="3"/>
  </w:num>
  <w:num w:numId="18">
    <w:abstractNumId w:val="6"/>
  </w:num>
  <w:num w:numId="19">
    <w:abstractNumId w:val="11"/>
  </w:num>
  <w:num w:numId="20">
    <w:abstractNumId w:val="8"/>
  </w:num>
  <w:num w:numId="21">
    <w:abstractNumId w:val="22"/>
  </w:num>
  <w:num w:numId="22">
    <w:abstractNumId w:val="17"/>
  </w:num>
  <w:num w:numId="23">
    <w:abstractNumId w:val="23"/>
  </w:num>
  <w:num w:numId="24">
    <w:abstractNumId w:val="14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92"/>
    <w:rsid w:val="000A3555"/>
    <w:rsid w:val="000B1A71"/>
    <w:rsid w:val="00506092"/>
    <w:rsid w:val="00DF5616"/>
    <w:rsid w:val="00E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01353-4BD8-4136-BDEE-25EE32B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1243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 Aguirre</dc:creator>
  <cp:lastModifiedBy>Karem Aguirre</cp:lastModifiedBy>
  <cp:revision>2</cp:revision>
  <dcterms:created xsi:type="dcterms:W3CDTF">2016-06-29T21:43:00Z</dcterms:created>
  <dcterms:modified xsi:type="dcterms:W3CDTF">2016-06-29T21:43:00Z</dcterms:modified>
</cp:coreProperties>
</file>