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43559800"/>
        <w:docPartObj>
          <w:docPartGallery w:val="Cover Pages"/>
          <w:docPartUnique/>
        </w:docPartObj>
      </w:sdtPr>
      <w:sdtEndPr>
        <w:rPr>
          <w:b/>
          <w:bCs/>
          <w:color w:val="000000"/>
        </w:rPr>
      </w:sdtEndPr>
      <w:sdtContent>
        <w:p w14:paraId="4F4C961F" w14:textId="77777777" w:rsidR="00F67C93" w:rsidRDefault="00F67C93" w:rsidP="00F67C93">
          <w:pPr>
            <w:jc w:val="center"/>
          </w:pPr>
        </w:p>
        <w:p w14:paraId="4828020C" w14:textId="77777777" w:rsidR="00F67C93" w:rsidRDefault="00F67C93" w:rsidP="00F67C93">
          <w:pPr>
            <w:jc w:val="center"/>
          </w:pPr>
        </w:p>
        <w:p w14:paraId="2ACC2A7E" w14:textId="77777777" w:rsidR="00F67C93" w:rsidRDefault="00F67C93" w:rsidP="00F67C93">
          <w:pPr>
            <w:jc w:val="center"/>
          </w:pPr>
        </w:p>
        <w:p w14:paraId="7586ED46" w14:textId="77777777" w:rsidR="00F67C93" w:rsidRDefault="00F67C93" w:rsidP="00F67C93"/>
        <w:p w14:paraId="54499DE6" w14:textId="77777777" w:rsidR="00F67C93" w:rsidRDefault="00F67C93" w:rsidP="00F67C93">
          <w:pPr>
            <w:jc w:val="center"/>
          </w:pPr>
        </w:p>
        <w:p w14:paraId="273B69FB" w14:textId="77777777" w:rsidR="00F67C93" w:rsidRPr="0099637C" w:rsidRDefault="00F67C93" w:rsidP="00F67C93">
          <w:pPr>
            <w:jc w:val="center"/>
            <w:rPr>
              <w:sz w:val="36"/>
              <w:szCs w:val="44"/>
              <w:lang w:val="en-US"/>
            </w:rPr>
          </w:pPr>
          <w:r w:rsidRPr="00F67C93">
            <w:rPr>
              <w:i/>
              <w:iCs/>
              <w:sz w:val="36"/>
              <w:szCs w:val="44"/>
              <w:lang w:val="en-US"/>
            </w:rPr>
            <w:t>Exploring the use of a lasso algorithm in a moderator problem in meta-analysis</w:t>
          </w:r>
        </w:p>
        <w:p w14:paraId="2D5D8B77" w14:textId="77777777" w:rsidR="00F67C93" w:rsidRDefault="00F67C93" w:rsidP="00F67C93">
          <w:pPr>
            <w:jc w:val="center"/>
            <w:rPr>
              <w:b/>
              <w:bCs/>
              <w:color w:val="000000"/>
            </w:rPr>
          </w:pPr>
        </w:p>
        <w:p w14:paraId="78BC206E" w14:textId="77777777" w:rsidR="00F67C93" w:rsidRDefault="00F67C93" w:rsidP="00F67C93">
          <w:pPr>
            <w:jc w:val="center"/>
            <w:rPr>
              <w:b/>
              <w:bCs/>
              <w:color w:val="000000"/>
            </w:rPr>
          </w:pPr>
        </w:p>
        <w:p w14:paraId="643511BF" w14:textId="77777777" w:rsidR="00F67C93" w:rsidRDefault="00F67C93" w:rsidP="00F67C93">
          <w:pPr>
            <w:jc w:val="center"/>
            <w:rPr>
              <w:b/>
              <w:bCs/>
              <w:color w:val="000000"/>
            </w:rPr>
          </w:pPr>
        </w:p>
        <w:p w14:paraId="62F6BAE7" w14:textId="77777777" w:rsidR="00F67C93" w:rsidRDefault="00F67C93" w:rsidP="00F67C93">
          <w:pPr>
            <w:jc w:val="center"/>
            <w:rPr>
              <w:b/>
              <w:bCs/>
              <w:color w:val="000000"/>
            </w:rPr>
          </w:pPr>
        </w:p>
        <w:p w14:paraId="2E6D2D0D" w14:textId="77777777" w:rsidR="00F67C93" w:rsidRDefault="00F67C93" w:rsidP="00F67C93">
          <w:pPr>
            <w:jc w:val="center"/>
            <w:rPr>
              <w:b/>
              <w:bCs/>
              <w:color w:val="000000"/>
            </w:rPr>
          </w:pPr>
        </w:p>
        <w:p w14:paraId="2D660C3D" w14:textId="77777777" w:rsidR="00F67C93" w:rsidRDefault="00F67C93" w:rsidP="00F67C93">
          <w:pPr>
            <w:jc w:val="center"/>
            <w:rPr>
              <w:b/>
              <w:bCs/>
              <w:color w:val="000000"/>
            </w:rPr>
          </w:pPr>
        </w:p>
        <w:p w14:paraId="3EF042B2" w14:textId="77777777" w:rsidR="00F67C93" w:rsidRDefault="00F67C93" w:rsidP="00F67C93">
          <w:pPr>
            <w:rPr>
              <w:b/>
              <w:bCs/>
              <w:color w:val="000000"/>
            </w:rPr>
          </w:pPr>
        </w:p>
        <w:p w14:paraId="223B8BE5" w14:textId="77777777" w:rsidR="00F67C93" w:rsidRDefault="00F67C93" w:rsidP="00F67C93">
          <w:pPr>
            <w:rPr>
              <w:b/>
              <w:bCs/>
              <w:color w:val="000000"/>
            </w:rPr>
          </w:pPr>
        </w:p>
        <w:p w14:paraId="617292E0" w14:textId="77777777" w:rsidR="00947F35" w:rsidRDefault="00947F35" w:rsidP="00F67C93">
          <w:pPr>
            <w:rPr>
              <w:b/>
              <w:bCs/>
              <w:color w:val="000000"/>
            </w:rPr>
          </w:pPr>
        </w:p>
        <w:p w14:paraId="03798E8B" w14:textId="77777777" w:rsidR="00947F35" w:rsidRDefault="00947F35" w:rsidP="00F67C93">
          <w:pPr>
            <w:rPr>
              <w:b/>
              <w:bCs/>
              <w:color w:val="000000"/>
            </w:rPr>
          </w:pPr>
        </w:p>
        <w:p w14:paraId="695E24F0" w14:textId="77777777" w:rsidR="00947F35" w:rsidRDefault="00947F35" w:rsidP="00F67C93">
          <w:pPr>
            <w:rPr>
              <w:b/>
              <w:bCs/>
              <w:color w:val="000000"/>
            </w:rPr>
          </w:pPr>
        </w:p>
        <w:p w14:paraId="5BBBFF1A" w14:textId="77777777" w:rsidR="00947F35" w:rsidRDefault="00947F35" w:rsidP="00F67C93">
          <w:pPr>
            <w:rPr>
              <w:b/>
              <w:bCs/>
              <w:color w:val="000000"/>
            </w:rPr>
          </w:pPr>
        </w:p>
        <w:p w14:paraId="6C6C6D77" w14:textId="3EDFF5A1" w:rsidR="00F67C93" w:rsidRPr="00F67C93" w:rsidRDefault="00F67C93" w:rsidP="00F67C93">
          <w:r>
            <w:rPr>
              <w:b/>
              <w:bCs/>
              <w:color w:val="000000"/>
            </w:rPr>
            <w:br w:type="page"/>
          </w:r>
        </w:p>
      </w:sdtContent>
    </w:sdt>
    <w:p w14:paraId="16B064D8" w14:textId="77777777" w:rsidR="000359C5" w:rsidRPr="000359C5" w:rsidRDefault="000359C5" w:rsidP="000359C5">
      <w:pPr>
        <w:pStyle w:val="NormalWeb"/>
        <w:spacing w:before="0" w:beforeAutospacing="0" w:after="0" w:afterAutospacing="0" w:line="360" w:lineRule="auto"/>
        <w:rPr>
          <w:b/>
          <w:bCs/>
          <w:color w:val="000000"/>
        </w:rPr>
      </w:pPr>
      <w:r>
        <w:rPr>
          <w:b/>
          <w:bCs/>
          <w:color w:val="000000"/>
        </w:rPr>
        <w:lastRenderedPageBreak/>
        <w:t xml:space="preserve">Introduction </w:t>
      </w:r>
    </w:p>
    <w:p w14:paraId="08197AA1" w14:textId="77777777" w:rsidR="000359C5" w:rsidRDefault="000359C5" w:rsidP="000359C5">
      <w:pPr>
        <w:pStyle w:val="NormalWeb"/>
        <w:spacing w:before="0" w:beforeAutospacing="0" w:after="0" w:afterAutospacing="0" w:line="360" w:lineRule="auto"/>
        <w:rPr>
          <w:color w:val="000000"/>
          <w:sz w:val="22"/>
          <w:szCs w:val="22"/>
        </w:rPr>
      </w:pPr>
    </w:p>
    <w:p w14:paraId="548222E4" w14:textId="77777777" w:rsidR="00753329" w:rsidRPr="00753329" w:rsidRDefault="00D72CDA" w:rsidP="003A1097">
      <w:pPr>
        <w:pStyle w:val="NormalWeb"/>
        <w:spacing w:before="0" w:beforeAutospacing="0" w:after="0" w:afterAutospacing="0" w:line="360" w:lineRule="auto"/>
        <w:ind w:firstLine="708"/>
        <w:rPr>
          <w:color w:val="000000"/>
          <w:sz w:val="22"/>
          <w:szCs w:val="22"/>
        </w:rPr>
      </w:pPr>
      <w:r w:rsidRPr="00753329">
        <w:rPr>
          <w:color w:val="000000"/>
          <w:sz w:val="22"/>
          <w:szCs w:val="22"/>
        </w:rPr>
        <w:t xml:space="preserve">In meta-analysis, it is often the case that a lot of between study variance is present, but the exact sources remain unexplored. An exploratory moderator analysis investigates the study heterogeneity by including study characteristics as covariates. However, when performing such an analysis, a </w:t>
      </w:r>
      <w:r w:rsidR="009578AE" w:rsidRPr="00753329">
        <w:rPr>
          <w:color w:val="000000"/>
          <w:sz w:val="22"/>
          <w:szCs w:val="22"/>
        </w:rPr>
        <w:t>lot of</w:t>
      </w:r>
      <w:r w:rsidRPr="00753329">
        <w:rPr>
          <w:color w:val="000000"/>
          <w:sz w:val="22"/>
          <w:szCs w:val="22"/>
        </w:rPr>
        <w:t xml:space="preserve"> characteristics, or “moderators”, are measured and it may be unclear which are relevant and which are not. This, together with the fact that in meta-analysis the number of included studies can be fairly low, causes some trouble when trying to correctly perform a meta-analysis. This trouble has to do with the interpretability and the predictive power of the model that gets fitted by the meta-analysis. </w:t>
      </w:r>
      <w:r w:rsidR="00753329" w:rsidRPr="00753329">
        <w:rPr>
          <w:color w:val="000000"/>
          <w:sz w:val="22"/>
          <w:szCs w:val="22"/>
        </w:rPr>
        <w:t>Earlier efforts to solve the problem of moderators within a meta-analytic setting proved to perform really well under these circumstances. The tree-based meta-analytic tool proved to have sufficient power at a low amount of studies included when the moderators were continuous (Van Lissa, 2017). However, in a situation where moderators are binary, there is still much to be gained. We intend to solve this problem by making use of penalized regression. But before it seems reasonable to clarify some core principles about meta-analysis and its importance in research in general. </w:t>
      </w:r>
    </w:p>
    <w:p w14:paraId="1F816BB5" w14:textId="77777777" w:rsidR="00753329" w:rsidRPr="00753329" w:rsidRDefault="00753329" w:rsidP="004502FF">
      <w:pPr>
        <w:pStyle w:val="NormalWeb"/>
        <w:spacing w:before="0" w:beforeAutospacing="0" w:after="0" w:afterAutospacing="0" w:line="360" w:lineRule="auto"/>
        <w:ind w:firstLine="708"/>
        <w:rPr>
          <w:color w:val="000000"/>
          <w:sz w:val="22"/>
          <w:szCs w:val="22"/>
        </w:rPr>
      </w:pPr>
      <w:r w:rsidRPr="00753329">
        <w:rPr>
          <w:color w:val="000000"/>
          <w:sz w:val="22"/>
          <w:szCs w:val="22"/>
        </w:rPr>
        <w:t>In recent years, the need for making conflicting and complicated results across studies more accessible and usable has increased. A good way to do this is by undertaking a systematic review of the existing literature of that topic (Bambra, 2011). Primary to new research, usually a literature review is performed of the existing literature on the same topic. A systematic review is more or less the same as an ordinary literature review, but it tries to do it in a thorough and fair way (</w:t>
      </w:r>
      <w:proofErr w:type="spellStart"/>
      <w:r w:rsidRPr="00753329">
        <w:rPr>
          <w:color w:val="000000"/>
          <w:sz w:val="22"/>
          <w:szCs w:val="22"/>
        </w:rPr>
        <w:t>Kitchenham</w:t>
      </w:r>
      <w:proofErr w:type="spellEnd"/>
      <w:r w:rsidRPr="00753329">
        <w:rPr>
          <w:color w:val="000000"/>
          <w:sz w:val="22"/>
          <w:szCs w:val="22"/>
        </w:rPr>
        <w:t>, 2004).  The thoroughness is reflected in that a systematic review does not only provide a simple overview of the literature, but it tries to identify, select, synthesize and value all research evidence relevant to a certain topic (Neely et al., 2010). Often an integral part of systematic reviewing is the review quantitative data of the individual studies. The most common and effective way to do this is with meta-analysis.</w:t>
      </w:r>
    </w:p>
    <w:p w14:paraId="430DC14A" w14:textId="77777777" w:rsidR="00753329" w:rsidRDefault="00753329" w:rsidP="004502FF">
      <w:pPr>
        <w:pStyle w:val="NormalWeb"/>
        <w:spacing w:before="0" w:beforeAutospacing="0" w:after="0" w:afterAutospacing="0" w:line="360" w:lineRule="auto"/>
        <w:ind w:firstLine="708"/>
        <w:rPr>
          <w:color w:val="000000"/>
          <w:sz w:val="22"/>
          <w:szCs w:val="22"/>
        </w:rPr>
      </w:pPr>
      <w:r w:rsidRPr="00753329">
        <w:rPr>
          <w:color w:val="000000"/>
          <w:sz w:val="22"/>
          <w:szCs w:val="22"/>
        </w:rPr>
        <w:t xml:space="preserve">Meta-analysis is a statistical method which utilizes several tools to synthesize the data of multiple studies on the same topic, with the purpose of finding a result that is more trustworthy. </w:t>
      </w:r>
      <w:r w:rsidRPr="0096185E">
        <w:rPr>
          <w:color w:val="000000"/>
          <w:sz w:val="22"/>
          <w:szCs w:val="22"/>
        </w:rPr>
        <w:t xml:space="preserve">What meta-analysis does is simply weighting all the observed effect sizes of the individual studies and averaging them to one summary effect. Although this explanation is a bit too simplistic, in essence this is what meta-analysis is about. Meta-analysis assigns weights to each individual study based on different assumptions which are set in advance. These weights determine to what extent an individual study takes part in the eventual summary effect. </w:t>
      </w:r>
    </w:p>
    <w:p w14:paraId="01BD191D" w14:textId="77777777" w:rsidR="000359C5" w:rsidRDefault="000359C5" w:rsidP="004502FF">
      <w:pPr>
        <w:pStyle w:val="NormalWeb"/>
        <w:spacing w:before="0" w:beforeAutospacing="0" w:after="0" w:afterAutospacing="0" w:line="360" w:lineRule="auto"/>
        <w:ind w:firstLine="708"/>
        <w:rPr>
          <w:color w:val="000000"/>
          <w:sz w:val="22"/>
          <w:szCs w:val="22"/>
        </w:rPr>
      </w:pPr>
    </w:p>
    <w:p w14:paraId="4E793039" w14:textId="77777777" w:rsidR="000359C5" w:rsidRDefault="000359C5">
      <w:pPr>
        <w:rPr>
          <w:rFonts w:ascii="Times New Roman" w:eastAsia="Times New Roman" w:hAnsi="Times New Roman" w:cs="Times New Roman"/>
          <w:b/>
          <w:bCs/>
          <w:color w:val="000000"/>
          <w:sz w:val="24"/>
          <w:szCs w:val="24"/>
          <w:lang w:val="en-US"/>
        </w:rPr>
      </w:pPr>
      <w:r>
        <w:rPr>
          <w:b/>
          <w:bCs/>
          <w:color w:val="000000"/>
        </w:rPr>
        <w:br w:type="page"/>
      </w:r>
    </w:p>
    <w:p w14:paraId="1A3BC783" w14:textId="77777777" w:rsidR="000359C5" w:rsidRPr="000359C5" w:rsidRDefault="000359C5" w:rsidP="000359C5">
      <w:pPr>
        <w:pStyle w:val="NormalWeb"/>
        <w:spacing w:before="0" w:beforeAutospacing="0" w:after="0" w:afterAutospacing="0" w:line="360" w:lineRule="auto"/>
        <w:rPr>
          <w:b/>
          <w:bCs/>
          <w:color w:val="000000"/>
        </w:rPr>
      </w:pPr>
      <w:r w:rsidRPr="000359C5">
        <w:rPr>
          <w:b/>
          <w:bCs/>
          <w:color w:val="000000"/>
        </w:rPr>
        <w:lastRenderedPageBreak/>
        <w:t>Classic meta-analytic approaches</w:t>
      </w:r>
    </w:p>
    <w:p w14:paraId="0261BE0A" w14:textId="77777777" w:rsidR="000359C5" w:rsidRPr="0096185E" w:rsidRDefault="000359C5" w:rsidP="004502FF">
      <w:pPr>
        <w:pStyle w:val="NormalWeb"/>
        <w:spacing w:before="0" w:beforeAutospacing="0" w:after="0" w:afterAutospacing="0" w:line="360" w:lineRule="auto"/>
        <w:ind w:firstLine="708"/>
        <w:rPr>
          <w:color w:val="000000"/>
          <w:sz w:val="22"/>
          <w:szCs w:val="22"/>
        </w:rPr>
      </w:pPr>
    </w:p>
    <w:p w14:paraId="7AC44A1D" w14:textId="77777777" w:rsidR="0096185E" w:rsidRPr="0096185E" w:rsidRDefault="00753329" w:rsidP="004502FF">
      <w:pPr>
        <w:pStyle w:val="NormalWeb"/>
        <w:spacing w:before="0" w:beforeAutospacing="0" w:after="0" w:afterAutospacing="0" w:line="360" w:lineRule="auto"/>
        <w:ind w:firstLine="708"/>
        <w:rPr>
          <w:color w:val="000000"/>
          <w:sz w:val="22"/>
          <w:szCs w:val="22"/>
        </w:rPr>
      </w:pPr>
      <w:r w:rsidRPr="0096185E">
        <w:rPr>
          <w:color w:val="000000"/>
          <w:sz w:val="22"/>
          <w:szCs w:val="22"/>
        </w:rPr>
        <w:t>The two classic approaches of meta-analysis refer to fundamental different assumptions made about the underlying data</w:t>
      </w:r>
      <w:r w:rsidR="003A1097">
        <w:rPr>
          <w:color w:val="000000"/>
          <w:sz w:val="22"/>
          <w:szCs w:val="22"/>
        </w:rPr>
        <w:t xml:space="preserve">. </w:t>
      </w:r>
      <w:r w:rsidRPr="0096185E">
        <w:rPr>
          <w:color w:val="000000"/>
          <w:sz w:val="22"/>
          <w:szCs w:val="22"/>
        </w:rPr>
        <w:t>These assumptions define the weights and will also determine which methods are used for the weighting of individual studies and for the creation a summary effect.</w:t>
      </w:r>
    </w:p>
    <w:p w14:paraId="575C3B7D" w14:textId="77777777" w:rsidR="00CB6A34" w:rsidRDefault="00753329" w:rsidP="004502FF">
      <w:pPr>
        <w:pStyle w:val="NormalWeb"/>
        <w:spacing w:before="0" w:beforeAutospacing="0" w:after="0" w:afterAutospacing="0" w:line="360" w:lineRule="auto"/>
        <w:ind w:firstLine="708"/>
        <w:rPr>
          <w:sz w:val="22"/>
          <w:szCs w:val="22"/>
        </w:rPr>
      </w:pPr>
      <w:r w:rsidRPr="0096185E">
        <w:rPr>
          <w:color w:val="000000"/>
          <w:sz w:val="22"/>
          <w:szCs w:val="22"/>
        </w:rPr>
        <w:t>The first approach is referred to as the as the fixed-effect model. This model assumes that each observed effect size, obtained from each individual study, is an estimate of an underlying true effect size</w:t>
      </w:r>
      <w:r w:rsidR="003A1097">
        <w:rPr>
          <w:color w:val="000000"/>
          <w:sz w:val="22"/>
          <w:szCs w:val="22"/>
        </w:rPr>
        <w:t xml:space="preserve"> (</w:t>
      </w:r>
      <w:r w:rsidR="003A1097">
        <w:rPr>
          <w:color w:val="222222"/>
          <w:sz w:val="22"/>
          <w:szCs w:val="20"/>
        </w:rPr>
        <w:t xml:space="preserve">Hedges &amp; </w:t>
      </w:r>
      <w:proofErr w:type="spellStart"/>
      <w:r w:rsidR="003A1097">
        <w:rPr>
          <w:color w:val="222222"/>
          <w:sz w:val="22"/>
          <w:szCs w:val="20"/>
        </w:rPr>
        <w:t>Vevea</w:t>
      </w:r>
      <w:proofErr w:type="spellEnd"/>
      <w:r w:rsidR="003A1097">
        <w:rPr>
          <w:color w:val="222222"/>
          <w:sz w:val="22"/>
          <w:szCs w:val="20"/>
        </w:rPr>
        <w:t xml:space="preserve">, </w:t>
      </w:r>
      <w:r w:rsidR="003A1097" w:rsidRPr="003A1097">
        <w:rPr>
          <w:color w:val="222222"/>
          <w:sz w:val="22"/>
          <w:szCs w:val="20"/>
        </w:rPr>
        <w:t>1998)</w:t>
      </w:r>
      <w:r w:rsidRPr="0096185E">
        <w:rPr>
          <w:color w:val="000000"/>
          <w:sz w:val="22"/>
          <w:szCs w:val="22"/>
        </w:rPr>
        <w:t xml:space="preserve">. The true effect sizes are treated as, unknown, constants. The only source that causes the deviation of the observed effect from the, unknown, true effects is sampling error. Thus, for a collection of </w:t>
      </w:r>
      <w:r w:rsidRPr="0096185E">
        <w:rPr>
          <w:i/>
          <w:color w:val="000000"/>
          <w:sz w:val="22"/>
          <w:szCs w:val="22"/>
        </w:rPr>
        <w:t>k</w:t>
      </w:r>
      <w:r w:rsidRPr="0096185E">
        <w:rPr>
          <w:color w:val="000000"/>
          <w:sz w:val="22"/>
          <w:szCs w:val="22"/>
        </w:rPr>
        <w:t xml:space="preserve"> studies, the observed effects size </w:t>
      </w:r>
      <w:proofErr w:type="spellStart"/>
      <w:r w:rsidR="009578AE">
        <w:rPr>
          <w:i/>
          <w:color w:val="000000"/>
          <w:sz w:val="22"/>
          <w:szCs w:val="22"/>
        </w:rPr>
        <w:t>y</w:t>
      </w:r>
      <w:r w:rsidR="009578AE" w:rsidRPr="0096185E">
        <w:rPr>
          <w:i/>
          <w:color w:val="000000"/>
          <w:sz w:val="22"/>
          <w:szCs w:val="22"/>
          <w:vertAlign w:val="subscript"/>
        </w:rPr>
        <w:t>i</w:t>
      </w:r>
      <w:proofErr w:type="spellEnd"/>
      <w:r w:rsidR="009578AE">
        <w:rPr>
          <w:i/>
          <w:color w:val="000000"/>
          <w:sz w:val="22"/>
          <w:szCs w:val="22"/>
        </w:rPr>
        <w:t xml:space="preserve"> of</w:t>
      </w:r>
      <w:r w:rsidRPr="0096185E">
        <w:rPr>
          <w:color w:val="000000"/>
          <w:sz w:val="22"/>
          <w:szCs w:val="22"/>
        </w:rPr>
        <w:t xml:space="preserve"> each individual study </w:t>
      </w:r>
      <w:r w:rsidRPr="0096185E">
        <w:rPr>
          <w:i/>
          <w:color w:val="000000"/>
          <w:sz w:val="22"/>
          <w:szCs w:val="22"/>
        </w:rPr>
        <w:t xml:space="preserve">i </w:t>
      </w:r>
      <w:r w:rsidRPr="0096185E">
        <w:rPr>
          <w:color w:val="000000"/>
          <w:sz w:val="22"/>
          <w:szCs w:val="22"/>
        </w:rPr>
        <w:t xml:space="preserve">(for </w:t>
      </w:r>
      <w:r w:rsidRPr="0096185E">
        <w:rPr>
          <w:i/>
          <w:color w:val="000000"/>
          <w:sz w:val="22"/>
          <w:szCs w:val="22"/>
        </w:rPr>
        <w:t>i</w:t>
      </w:r>
      <w:r w:rsidRPr="0096185E">
        <w:rPr>
          <w:color w:val="000000"/>
          <w:sz w:val="22"/>
          <w:szCs w:val="22"/>
        </w:rPr>
        <w:t xml:space="preserve"> = 1,2, . . . </w:t>
      </w:r>
      <w:r w:rsidRPr="0096185E">
        <w:rPr>
          <w:i/>
          <w:color w:val="000000"/>
          <w:sz w:val="22"/>
          <w:szCs w:val="22"/>
        </w:rPr>
        <w:t>k</w:t>
      </w:r>
      <w:r w:rsidRPr="0096185E">
        <w:rPr>
          <w:color w:val="000000"/>
          <w:sz w:val="22"/>
          <w:szCs w:val="22"/>
        </w:rPr>
        <w:t>) is given by</w:t>
      </w:r>
      <w:r w:rsidRPr="00753329">
        <w:rPr>
          <w:sz w:val="22"/>
          <w:szCs w:val="22"/>
        </w:rPr>
        <w:t>:</w:t>
      </w:r>
    </w:p>
    <w:p w14:paraId="08630C0C" w14:textId="77777777" w:rsidR="000B1906" w:rsidRPr="006C7131" w:rsidRDefault="004B5B74" w:rsidP="00035E68">
      <w:pPr>
        <w:pStyle w:val="Caption"/>
        <w:rPr>
          <w:rFonts w:ascii="Times New Roman" w:hAnsi="Times New Roman" w:cs="Times New Roman"/>
          <w:i w:val="0"/>
          <w:sz w:val="22"/>
          <w:szCs w:val="22"/>
        </w:rPr>
      </w:pPr>
      <m:oMath>
        <m:sSub>
          <m:sSubPr>
            <m:ctrlPr>
              <w:rPr>
                <w:rFonts w:ascii="Cambria Math" w:eastAsia="Times New Roman" w:hAnsi="Cambria Math" w:cs="Times New Roman"/>
                <w:iCs w:val="0"/>
                <w:color w:val="auto"/>
                <w:sz w:val="24"/>
                <w:szCs w:val="22"/>
                <w:lang w:val="en-US"/>
              </w:rPr>
            </m:ctrlPr>
          </m:sSubPr>
          <m:e>
            <m:r>
              <w:rPr>
                <w:rFonts w:ascii="Cambria Math" w:eastAsia="Times New Roman" w:hAnsi="Cambria Math" w:cs="Times New Roman"/>
                <w:color w:val="auto"/>
                <w:sz w:val="24"/>
                <w:szCs w:val="22"/>
                <w:lang w:val="en-US"/>
              </w:rPr>
              <m:t>y</m:t>
            </m:r>
          </m:e>
          <m:sub>
            <m:r>
              <w:rPr>
                <w:rFonts w:ascii="Cambria Math" w:eastAsia="Times New Roman" w:hAnsi="Cambria Math" w:cs="Times New Roman"/>
                <w:color w:val="auto"/>
                <w:sz w:val="24"/>
                <w:szCs w:val="22"/>
                <w:lang w:val="en-US"/>
              </w:rPr>
              <m:t>i</m:t>
            </m:r>
          </m:sub>
        </m:sSub>
        <m:r>
          <w:rPr>
            <w:rFonts w:ascii="Cambria Math" w:eastAsia="Times New Roman" w:hAnsi="Cambria Math" w:cs="Times New Roman"/>
            <w:color w:val="auto"/>
            <w:sz w:val="24"/>
            <w:szCs w:val="22"/>
            <w:lang w:val="en-US"/>
          </w:rPr>
          <m:t>=θ+</m:t>
        </m:r>
        <m:sSub>
          <m:sSubPr>
            <m:ctrlPr>
              <w:rPr>
                <w:rFonts w:ascii="Cambria Math" w:eastAsia="Times New Roman" w:hAnsi="Cambria Math" w:cs="Times New Roman"/>
                <w:iCs w:val="0"/>
                <w:color w:val="auto"/>
                <w:sz w:val="24"/>
                <w:szCs w:val="22"/>
                <w:lang w:val="en-US"/>
              </w:rPr>
            </m:ctrlPr>
          </m:sSubPr>
          <m:e>
            <m:r>
              <w:rPr>
                <w:rFonts w:ascii="Cambria Math" w:eastAsia="Times New Roman" w:hAnsi="Cambria Math" w:cs="Times New Roman"/>
                <w:color w:val="auto"/>
                <w:sz w:val="24"/>
                <w:szCs w:val="22"/>
                <w:lang w:val="en-US"/>
              </w:rPr>
              <m:t>ϵ</m:t>
            </m:r>
          </m:e>
          <m:sub>
            <m:r>
              <w:rPr>
                <w:rFonts w:ascii="Cambria Math" w:eastAsia="Times New Roman" w:hAnsi="Cambria Math" w:cs="Times New Roman"/>
                <w:color w:val="auto"/>
                <w:sz w:val="24"/>
                <w:szCs w:val="22"/>
                <w:lang w:val="en-US"/>
              </w:rPr>
              <m:t>i</m:t>
            </m:r>
          </m:sub>
        </m:sSub>
        <m:r>
          <w:rPr>
            <w:rFonts w:ascii="Cambria Math" w:eastAsia="Times New Roman" w:hAnsi="Cambria Math" w:cs="Times New Roman"/>
            <w:color w:val="auto"/>
            <w:sz w:val="24"/>
            <w:szCs w:val="22"/>
            <w:lang w:val="en-US"/>
          </w:rPr>
          <m:t xml:space="preserve"> </m:t>
        </m:r>
      </m:oMath>
      <w:r w:rsidR="00035E68">
        <w:rPr>
          <w:rFonts w:ascii="Times New Roman" w:eastAsiaTheme="minorEastAsia" w:hAnsi="Times New Roman" w:cs="Times New Roman"/>
          <w:i w:val="0"/>
          <w:iCs w:val="0"/>
          <w:color w:val="auto"/>
          <w:sz w:val="24"/>
          <w:szCs w:val="22"/>
          <w:lang w:val="en-US"/>
        </w:rPr>
        <w:tab/>
      </w:r>
      <w:r w:rsidR="00035E68">
        <w:rPr>
          <w:rFonts w:ascii="Times New Roman" w:eastAsiaTheme="minorEastAsia" w:hAnsi="Times New Roman" w:cs="Times New Roman"/>
          <w:i w:val="0"/>
          <w:iCs w:val="0"/>
          <w:color w:val="auto"/>
          <w:sz w:val="24"/>
          <w:szCs w:val="22"/>
          <w:lang w:val="en-US"/>
        </w:rPr>
        <w:tab/>
      </w:r>
      <w:r w:rsidR="00035E68">
        <w:rPr>
          <w:rFonts w:ascii="Times New Roman" w:eastAsiaTheme="minorEastAsia" w:hAnsi="Times New Roman" w:cs="Times New Roman"/>
          <w:i w:val="0"/>
          <w:iCs w:val="0"/>
          <w:color w:val="auto"/>
          <w:sz w:val="24"/>
          <w:szCs w:val="22"/>
          <w:lang w:val="en-US"/>
        </w:rPr>
        <w:tab/>
      </w:r>
      <w:r w:rsidR="00035E68">
        <w:rPr>
          <w:rFonts w:ascii="Times New Roman" w:eastAsiaTheme="minorEastAsia" w:hAnsi="Times New Roman" w:cs="Times New Roman"/>
          <w:i w:val="0"/>
          <w:iCs w:val="0"/>
          <w:color w:val="auto"/>
          <w:sz w:val="24"/>
          <w:szCs w:val="22"/>
          <w:lang w:val="en-US"/>
        </w:rPr>
        <w:tab/>
      </w:r>
      <w:r w:rsidR="00035E68">
        <w:rPr>
          <w:rFonts w:ascii="Times New Roman" w:eastAsiaTheme="minorEastAsia" w:hAnsi="Times New Roman" w:cs="Times New Roman"/>
          <w:i w:val="0"/>
          <w:iCs w:val="0"/>
          <w:color w:val="auto"/>
          <w:sz w:val="24"/>
          <w:szCs w:val="22"/>
          <w:lang w:val="en-US"/>
        </w:rPr>
        <w:tab/>
      </w:r>
      <w:r w:rsidR="00035E68">
        <w:rPr>
          <w:rFonts w:ascii="Times New Roman" w:eastAsiaTheme="minorEastAsia" w:hAnsi="Times New Roman" w:cs="Times New Roman"/>
          <w:i w:val="0"/>
          <w:iCs w:val="0"/>
          <w:color w:val="auto"/>
          <w:sz w:val="24"/>
          <w:szCs w:val="22"/>
          <w:lang w:val="en-US"/>
        </w:rPr>
        <w:tab/>
      </w:r>
      <w:r w:rsidR="00035E68" w:rsidRPr="00035E68">
        <w:rPr>
          <w:rFonts w:ascii="Times New Roman" w:eastAsiaTheme="minorEastAsia" w:hAnsi="Times New Roman" w:cs="Times New Roman"/>
          <w:i w:val="0"/>
          <w:iCs w:val="0"/>
          <w:color w:val="auto"/>
          <w:sz w:val="24"/>
          <w:szCs w:val="22"/>
          <w:lang w:val="en-US"/>
        </w:rPr>
        <w:t>(</w:t>
      </w:r>
      <w:r w:rsidR="00035E68" w:rsidRPr="00035E68">
        <w:rPr>
          <w:rFonts w:ascii="Times New Roman" w:eastAsiaTheme="minorEastAsia" w:hAnsi="Times New Roman" w:cs="Times New Roman"/>
          <w:i w:val="0"/>
          <w:iCs w:val="0"/>
          <w:color w:val="auto"/>
          <w:sz w:val="24"/>
          <w:szCs w:val="22"/>
          <w:lang w:val="en-US"/>
        </w:rPr>
        <w:fldChar w:fldCharType="begin"/>
      </w:r>
      <m:oMath>
        <m:r>
          <w:rPr>
            <w:rFonts w:ascii="Cambria Math" w:eastAsia="Times New Roman" w:hAnsi="Cambria Math" w:cs="Times New Roman"/>
            <w:color w:val="auto"/>
            <w:sz w:val="24"/>
            <w:szCs w:val="22"/>
            <w:lang w:val="en-US"/>
          </w:rPr>
          <m:t xml:space="preserve"> SEQ Equation \* ARABIC </m:t>
        </m:r>
      </m:oMath>
      <w:r w:rsidR="00035E68" w:rsidRPr="00035E68">
        <w:rPr>
          <w:rFonts w:ascii="Times New Roman" w:eastAsiaTheme="minorEastAsia" w:hAnsi="Times New Roman" w:cs="Times New Roman"/>
          <w:i w:val="0"/>
          <w:iCs w:val="0"/>
          <w:color w:val="auto"/>
          <w:sz w:val="24"/>
          <w:szCs w:val="22"/>
          <w:lang w:val="en-US"/>
        </w:rPr>
        <w:fldChar w:fldCharType="separate"/>
      </w:r>
      <m:oMath>
        <m:r>
          <w:rPr>
            <w:rFonts w:ascii="Cambria Math" w:eastAsia="Times New Roman" w:hAnsi="Cambria Math" w:cs="Times New Roman"/>
            <w:noProof/>
            <w:color w:val="auto"/>
            <w:sz w:val="24"/>
            <w:szCs w:val="22"/>
            <w:lang w:val="en-US"/>
          </w:rPr>
          <m:t>1</m:t>
        </m:r>
      </m:oMath>
      <w:r w:rsidR="00035E68" w:rsidRPr="00035E68">
        <w:rPr>
          <w:rFonts w:ascii="Times New Roman" w:eastAsiaTheme="minorEastAsia" w:hAnsi="Times New Roman" w:cs="Times New Roman"/>
          <w:i w:val="0"/>
          <w:iCs w:val="0"/>
          <w:color w:val="auto"/>
          <w:sz w:val="24"/>
          <w:szCs w:val="22"/>
          <w:lang w:val="en-US"/>
        </w:rPr>
        <w:fldChar w:fldCharType="end"/>
      </w:r>
      <w:r w:rsidR="00035E68" w:rsidRPr="00035E68">
        <w:rPr>
          <w:rFonts w:ascii="Times New Roman" w:eastAsiaTheme="minorEastAsia" w:hAnsi="Times New Roman" w:cs="Times New Roman"/>
          <w:i w:val="0"/>
          <w:iCs w:val="0"/>
          <w:color w:val="auto"/>
          <w:sz w:val="24"/>
          <w:szCs w:val="22"/>
          <w:lang w:val="en-US"/>
        </w:rPr>
        <w:t>)</w:t>
      </w:r>
    </w:p>
    <w:p w14:paraId="5AD1CF78" w14:textId="77777777" w:rsidR="00CE2B92" w:rsidRPr="00CE2B92" w:rsidRDefault="00CE2B92" w:rsidP="004502FF">
      <w:pPr>
        <w:pStyle w:val="NormalWeb"/>
        <w:spacing w:before="240" w:beforeAutospacing="0" w:after="0" w:afterAutospacing="0" w:line="360" w:lineRule="auto"/>
        <w:rPr>
          <w:color w:val="000000"/>
          <w:sz w:val="22"/>
          <w:szCs w:val="22"/>
        </w:rPr>
      </w:pPr>
      <w:r w:rsidRPr="00CE2B92">
        <w:rPr>
          <w:color w:val="000000"/>
          <w:sz w:val="22"/>
          <w:szCs w:val="22"/>
        </w:rPr>
        <w:t xml:space="preserve">Where </w:t>
      </w:r>
      <w:r w:rsidRPr="001F5339">
        <w:rPr>
          <w:rFonts w:ascii="Cambria Math" w:hAnsi="Cambria Math" w:cs="Cambria Math"/>
          <w:color w:val="000000"/>
          <w:szCs w:val="22"/>
        </w:rPr>
        <w:t>𝜃</w:t>
      </w:r>
      <w:r w:rsidRPr="00CE2B92">
        <w:rPr>
          <w:color w:val="000000"/>
          <w:sz w:val="22"/>
          <w:szCs w:val="22"/>
        </w:rPr>
        <w:t xml:space="preserve"> is the true effect size of each individual study </w:t>
      </w:r>
      <w:r w:rsidRPr="00CE2B92">
        <w:rPr>
          <w:i/>
          <w:iCs/>
          <w:color w:val="000000"/>
          <w:sz w:val="22"/>
          <w:szCs w:val="22"/>
        </w:rPr>
        <w:t xml:space="preserve">i </w:t>
      </w:r>
      <w:r w:rsidRPr="00CE2B92">
        <w:rPr>
          <w:color w:val="000000"/>
          <w:sz w:val="22"/>
          <w:szCs w:val="22"/>
        </w:rPr>
        <w:t xml:space="preserve">and </w:t>
      </w:r>
      <w:r w:rsidRPr="001F5339">
        <w:rPr>
          <w:rFonts w:ascii="Cambria Math" w:hAnsi="Cambria Math" w:cs="Cambria Math"/>
          <w:color w:val="000000"/>
          <w:szCs w:val="22"/>
        </w:rPr>
        <w:t>𝜖</w:t>
      </w:r>
      <w:r w:rsidRPr="001F5339">
        <w:rPr>
          <w:i/>
          <w:iCs/>
          <w:color w:val="000000"/>
          <w:szCs w:val="22"/>
          <w:vertAlign w:val="subscript"/>
        </w:rPr>
        <w:t>i</w:t>
      </w:r>
      <w:r w:rsidRPr="00CE2B92">
        <w:rPr>
          <w:color w:val="000000"/>
          <w:sz w:val="28"/>
          <w:szCs w:val="22"/>
        </w:rPr>
        <w:t xml:space="preserve"> </w:t>
      </w:r>
      <w:r w:rsidRPr="00CE2B92">
        <w:rPr>
          <w:color w:val="000000"/>
          <w:sz w:val="22"/>
          <w:szCs w:val="22"/>
        </w:rPr>
        <w:t xml:space="preserve">follows the distribution of </w:t>
      </w:r>
      <w:r w:rsidRPr="00CE2B92">
        <w:rPr>
          <w:i/>
          <w:iCs/>
          <w:color w:val="000000"/>
          <w:sz w:val="22"/>
          <w:szCs w:val="22"/>
        </w:rPr>
        <w:t>N(0,v</w:t>
      </w:r>
      <w:r>
        <w:rPr>
          <w:i/>
          <w:iCs/>
          <w:color w:val="000000"/>
          <w:sz w:val="22"/>
          <w:szCs w:val="22"/>
          <w:vertAlign w:val="subscript"/>
        </w:rPr>
        <w:t>i</w:t>
      </w:r>
      <w:r w:rsidRPr="00CE2B92">
        <w:rPr>
          <w:i/>
          <w:iCs/>
          <w:color w:val="000000"/>
          <w:sz w:val="22"/>
          <w:szCs w:val="22"/>
        </w:rPr>
        <w:t>)</w:t>
      </w:r>
      <w:r w:rsidRPr="00CE2B92">
        <w:rPr>
          <w:color w:val="000000"/>
          <w:sz w:val="22"/>
          <w:szCs w:val="22"/>
        </w:rPr>
        <w:t xml:space="preserve"> with </w:t>
      </w:r>
      <w:r w:rsidRPr="00CE2B92">
        <w:rPr>
          <w:i/>
          <w:iCs/>
          <w:color w:val="000000"/>
          <w:sz w:val="22"/>
          <w:szCs w:val="22"/>
        </w:rPr>
        <w:t>v</w:t>
      </w:r>
      <w:r>
        <w:rPr>
          <w:i/>
          <w:iCs/>
          <w:color w:val="000000"/>
          <w:sz w:val="22"/>
          <w:szCs w:val="22"/>
          <w:vertAlign w:val="subscript"/>
        </w:rPr>
        <w:t>i</w:t>
      </w:r>
      <w:r>
        <w:rPr>
          <w:i/>
          <w:iCs/>
          <w:color w:val="000000"/>
          <w:sz w:val="22"/>
          <w:szCs w:val="22"/>
        </w:rPr>
        <w:t xml:space="preserve"> </w:t>
      </w:r>
      <w:r w:rsidRPr="00CE2B92">
        <w:rPr>
          <w:color w:val="000000"/>
          <w:sz w:val="22"/>
          <w:szCs w:val="22"/>
        </w:rPr>
        <w:t>being the sampling error or within-study variance, which is treated as a known factor.</w:t>
      </w:r>
    </w:p>
    <w:p w14:paraId="3E1127C1" w14:textId="77777777" w:rsidR="001F5339" w:rsidRDefault="00CE2B92" w:rsidP="004502FF">
      <w:pPr>
        <w:pStyle w:val="NormalWeb"/>
        <w:spacing w:before="0" w:beforeAutospacing="0" w:after="0" w:afterAutospacing="0" w:line="360" w:lineRule="auto"/>
        <w:ind w:firstLine="708"/>
        <w:rPr>
          <w:sz w:val="22"/>
        </w:rPr>
      </w:pPr>
      <w:r w:rsidRPr="00CE2B92">
        <w:rPr>
          <w:sz w:val="22"/>
        </w:rPr>
        <w:t>The second model is the random-effects model. This approach makes an additional assumption, namely about the true effect sizes. Where the fixed-effect model treats the true effects as constants, the random-effect model assumes that the true effects are random and follow a distribution of their own</w:t>
      </w:r>
      <w:r w:rsidR="003A1097">
        <w:rPr>
          <w:sz w:val="22"/>
        </w:rPr>
        <w:t xml:space="preserve"> </w:t>
      </w:r>
      <w:r w:rsidR="003A1097">
        <w:rPr>
          <w:color w:val="000000"/>
          <w:sz w:val="22"/>
          <w:szCs w:val="22"/>
        </w:rPr>
        <w:t>(</w:t>
      </w:r>
      <w:r w:rsidR="003A1097">
        <w:rPr>
          <w:color w:val="222222"/>
          <w:sz w:val="22"/>
          <w:szCs w:val="20"/>
        </w:rPr>
        <w:t xml:space="preserve">Hedges &amp; </w:t>
      </w:r>
      <w:proofErr w:type="spellStart"/>
      <w:r w:rsidR="003A1097">
        <w:rPr>
          <w:color w:val="222222"/>
          <w:sz w:val="22"/>
          <w:szCs w:val="20"/>
        </w:rPr>
        <w:t>Vevea</w:t>
      </w:r>
      <w:proofErr w:type="spellEnd"/>
      <w:r w:rsidR="003A1097">
        <w:rPr>
          <w:color w:val="222222"/>
          <w:sz w:val="22"/>
          <w:szCs w:val="20"/>
        </w:rPr>
        <w:t xml:space="preserve">, </w:t>
      </w:r>
      <w:r w:rsidR="003A1097" w:rsidRPr="003A1097">
        <w:rPr>
          <w:color w:val="222222"/>
          <w:sz w:val="22"/>
          <w:szCs w:val="20"/>
        </w:rPr>
        <w:t>1998)</w:t>
      </w:r>
      <w:r w:rsidRPr="00CE2B92">
        <w:rPr>
          <w:sz w:val="22"/>
        </w:rPr>
        <w:t>. This means that variation in the observed effects (</w:t>
      </w:r>
      <w:proofErr w:type="spellStart"/>
      <w:r w:rsidRPr="00CE2B92">
        <w:rPr>
          <w:i/>
          <w:iCs/>
          <w:sz w:val="22"/>
        </w:rPr>
        <w:t>y</w:t>
      </w:r>
      <w:r w:rsidRPr="00CE2B92">
        <w:rPr>
          <w:i/>
          <w:iCs/>
          <w:sz w:val="22"/>
          <w:vertAlign w:val="subscript"/>
        </w:rPr>
        <w:t>i</w:t>
      </w:r>
      <w:proofErr w:type="spellEnd"/>
      <w:r w:rsidRPr="00CE2B92">
        <w:rPr>
          <w:sz w:val="22"/>
        </w:rPr>
        <w:t>) in the random model incorporates not only the sampling error but also the variation of the true effect sizes</w:t>
      </w:r>
      <w:r>
        <w:rPr>
          <w:sz w:val="22"/>
        </w:rPr>
        <w:t xml:space="preserve"> (󠅵</w:t>
      </w:r>
      <w:r w:rsidR="001F5339">
        <w:rPr>
          <w:rFonts w:ascii="Cambria Math" w:hAnsi="Cambria Math"/>
          <w:sz w:val="22"/>
        </w:rPr>
        <w:t>𝜏</w:t>
      </w:r>
      <w:r w:rsidR="001F5339">
        <w:rPr>
          <w:sz w:val="22"/>
          <w:vertAlign w:val="superscript"/>
        </w:rPr>
        <w:t>2</w:t>
      </w:r>
      <w:r w:rsidR="001F5339">
        <w:rPr>
          <w:sz w:val="22"/>
        </w:rPr>
        <w:t>)</w:t>
      </w:r>
      <w:r>
        <w:rPr>
          <w:noProof/>
          <w:sz w:val="22"/>
        </w:rPr>
        <w:t xml:space="preserve"> </w:t>
      </w:r>
      <w:r w:rsidRPr="00CE2B92">
        <w:rPr>
          <w:sz w:val="22"/>
        </w:rPr>
        <w:t xml:space="preserve">between the studies. In the case of the random effect model the observed effect size of </w:t>
      </w:r>
      <w:proofErr w:type="spellStart"/>
      <w:r w:rsidRPr="00CE2B92">
        <w:rPr>
          <w:i/>
          <w:iCs/>
          <w:sz w:val="22"/>
        </w:rPr>
        <w:t>y</w:t>
      </w:r>
      <w:r w:rsidRPr="00CE2B92">
        <w:rPr>
          <w:i/>
          <w:iCs/>
          <w:sz w:val="22"/>
          <w:vertAlign w:val="subscript"/>
        </w:rPr>
        <w:t>i</w:t>
      </w:r>
      <w:proofErr w:type="spellEnd"/>
      <w:r w:rsidRPr="00CE2B92">
        <w:rPr>
          <w:sz w:val="22"/>
        </w:rPr>
        <w:t xml:space="preserve"> is, given by:</w:t>
      </w:r>
    </w:p>
    <w:p w14:paraId="332EE5F0" w14:textId="77777777" w:rsidR="001F5339" w:rsidRDefault="001F5339" w:rsidP="004502FF">
      <w:pPr>
        <w:pStyle w:val="NormalWeb"/>
        <w:spacing w:before="0" w:beforeAutospacing="0" w:after="0" w:afterAutospacing="0" w:line="360" w:lineRule="auto"/>
        <w:ind w:firstLine="708"/>
        <w:rPr>
          <w:sz w:val="22"/>
        </w:rPr>
      </w:pPr>
    </w:p>
    <w:p w14:paraId="29380553" w14:textId="77777777" w:rsidR="001F5339" w:rsidRPr="00035E68" w:rsidRDefault="004B5B74" w:rsidP="00035E68">
      <w:pPr>
        <w:pStyle w:val="Caption"/>
        <w:rPr>
          <w:rFonts w:ascii="Times New Roman" w:eastAsiaTheme="minorEastAsia" w:hAnsi="Times New Roman" w:cs="Times New Roman"/>
          <w:i w:val="0"/>
          <w:iCs w:val="0"/>
          <w:color w:val="auto"/>
          <w:sz w:val="24"/>
          <w:szCs w:val="22"/>
          <w:lang w:val="en-US"/>
        </w:rPr>
      </w:pPr>
      <m:oMath>
        <m:sSub>
          <m:sSubPr>
            <m:ctrlPr>
              <w:rPr>
                <w:rFonts w:ascii="Cambria Math" w:eastAsia="Times New Roman" w:hAnsi="Cambria Math" w:cs="Times New Roman"/>
                <w:iCs w:val="0"/>
                <w:color w:val="auto"/>
                <w:sz w:val="24"/>
                <w:szCs w:val="22"/>
                <w:lang w:val="en-US"/>
              </w:rPr>
            </m:ctrlPr>
          </m:sSubPr>
          <m:e>
            <m:r>
              <w:rPr>
                <w:rFonts w:ascii="Cambria Math" w:eastAsia="Times New Roman" w:hAnsi="Cambria Math" w:cs="Times New Roman"/>
                <w:color w:val="auto"/>
                <w:sz w:val="24"/>
                <w:szCs w:val="22"/>
                <w:lang w:val="en-US"/>
              </w:rPr>
              <m:t>y</m:t>
            </m:r>
          </m:e>
          <m:sub>
            <m:r>
              <w:rPr>
                <w:rFonts w:ascii="Cambria Math" w:eastAsia="Times New Roman" w:hAnsi="Cambria Math" w:cs="Times New Roman"/>
                <w:color w:val="auto"/>
                <w:sz w:val="24"/>
                <w:szCs w:val="22"/>
                <w:lang w:val="en-US"/>
              </w:rPr>
              <m:t>i</m:t>
            </m:r>
          </m:sub>
        </m:sSub>
        <m:r>
          <w:rPr>
            <w:rFonts w:ascii="Cambria Math" w:eastAsia="Times New Roman" w:hAnsi="Cambria Math" w:cs="Times New Roman"/>
            <w:color w:val="auto"/>
            <w:sz w:val="24"/>
            <w:szCs w:val="22"/>
            <w:lang w:val="en-US"/>
          </w:rPr>
          <m:t xml:space="preserve">= </m:t>
        </m:r>
        <m:sSub>
          <m:sSubPr>
            <m:ctrlPr>
              <w:rPr>
                <w:rFonts w:ascii="Cambria Math" w:eastAsia="Times New Roman" w:hAnsi="Cambria Math" w:cs="Times New Roman"/>
                <w:iCs w:val="0"/>
                <w:color w:val="auto"/>
                <w:sz w:val="24"/>
                <w:szCs w:val="22"/>
                <w:lang w:val="en-US"/>
              </w:rPr>
            </m:ctrlPr>
          </m:sSubPr>
          <m:e>
            <m:r>
              <w:rPr>
                <w:rFonts w:ascii="Cambria Math" w:eastAsia="Times New Roman" w:hAnsi="Cambria Math" w:cs="Times New Roman"/>
                <w:color w:val="auto"/>
                <w:sz w:val="24"/>
                <w:szCs w:val="22"/>
                <w:lang w:val="en-US"/>
              </w:rPr>
              <m:t>θ</m:t>
            </m:r>
          </m:e>
          <m:sub>
            <m:r>
              <w:rPr>
                <w:rFonts w:ascii="Cambria Math" w:eastAsia="Times New Roman" w:hAnsi="Cambria Math" w:cs="Times New Roman"/>
                <w:color w:val="auto"/>
                <w:sz w:val="24"/>
                <w:szCs w:val="22"/>
                <w:lang w:val="en-US"/>
              </w:rPr>
              <m:t>i</m:t>
            </m:r>
          </m:sub>
        </m:sSub>
        <m:r>
          <w:rPr>
            <w:rFonts w:ascii="Cambria Math" w:eastAsia="Times New Roman" w:hAnsi="Cambria Math" w:cs="Times New Roman"/>
            <w:color w:val="auto"/>
            <w:sz w:val="24"/>
            <w:szCs w:val="22"/>
            <w:lang w:val="en-US"/>
          </w:rPr>
          <m:t>+</m:t>
        </m:r>
        <m:sSub>
          <m:sSubPr>
            <m:ctrlPr>
              <w:rPr>
                <w:rFonts w:ascii="Cambria Math" w:eastAsia="Times New Roman" w:hAnsi="Cambria Math" w:cs="Times New Roman"/>
                <w:iCs w:val="0"/>
                <w:color w:val="auto"/>
                <w:sz w:val="24"/>
                <w:szCs w:val="22"/>
                <w:lang w:val="en-US"/>
              </w:rPr>
            </m:ctrlPr>
          </m:sSubPr>
          <m:e>
            <m:r>
              <w:rPr>
                <w:rFonts w:ascii="Cambria Math" w:eastAsia="Times New Roman" w:hAnsi="Cambria Math" w:cs="Times New Roman"/>
                <w:color w:val="auto"/>
                <w:sz w:val="24"/>
                <w:szCs w:val="22"/>
                <w:lang w:val="en-US"/>
              </w:rPr>
              <m:t>ϵ</m:t>
            </m:r>
          </m:e>
          <m:sub>
            <m:r>
              <w:rPr>
                <w:rFonts w:ascii="Cambria Math" w:eastAsia="Times New Roman" w:hAnsi="Cambria Math" w:cs="Times New Roman"/>
                <w:color w:val="auto"/>
                <w:sz w:val="24"/>
                <w:szCs w:val="22"/>
                <w:lang w:val="en-US"/>
              </w:rPr>
              <m:t>i</m:t>
            </m:r>
          </m:sub>
        </m:sSub>
      </m:oMath>
      <w:r w:rsidR="00035E68" w:rsidRPr="00035E68">
        <w:rPr>
          <w:rFonts w:ascii="Cambria Math" w:eastAsia="Times New Roman" w:hAnsi="Cambria Math" w:cs="Times New Roman"/>
          <w:iCs w:val="0"/>
          <w:color w:val="auto"/>
          <w:sz w:val="24"/>
          <w:szCs w:val="22"/>
          <w:lang w:val="en-US"/>
        </w:rPr>
        <w:t xml:space="preserve"> </w:t>
      </w:r>
      <w:r w:rsidR="00035E68">
        <w:rPr>
          <w:rFonts w:ascii="Cambria Math" w:eastAsia="Times New Roman" w:hAnsi="Cambria Math" w:cs="Times New Roman"/>
          <w:iCs w:val="0"/>
          <w:color w:val="auto"/>
          <w:sz w:val="24"/>
          <w:szCs w:val="22"/>
          <w:lang w:val="en-US"/>
        </w:rPr>
        <w:tab/>
      </w:r>
      <w:r w:rsidR="00035E68">
        <w:rPr>
          <w:rFonts w:ascii="Cambria Math" w:eastAsia="Times New Roman" w:hAnsi="Cambria Math" w:cs="Times New Roman"/>
          <w:iCs w:val="0"/>
          <w:color w:val="auto"/>
          <w:sz w:val="24"/>
          <w:szCs w:val="22"/>
          <w:lang w:val="en-US"/>
        </w:rPr>
        <w:tab/>
      </w:r>
      <w:r w:rsidR="00035E68">
        <w:rPr>
          <w:rFonts w:ascii="Cambria Math" w:eastAsia="Times New Roman" w:hAnsi="Cambria Math" w:cs="Times New Roman"/>
          <w:iCs w:val="0"/>
          <w:color w:val="auto"/>
          <w:sz w:val="24"/>
          <w:szCs w:val="22"/>
          <w:lang w:val="en-US"/>
        </w:rPr>
        <w:tab/>
      </w:r>
      <w:r w:rsidR="00035E68">
        <w:rPr>
          <w:rFonts w:ascii="Cambria Math" w:eastAsia="Times New Roman" w:hAnsi="Cambria Math" w:cs="Times New Roman"/>
          <w:iCs w:val="0"/>
          <w:color w:val="auto"/>
          <w:sz w:val="24"/>
          <w:szCs w:val="22"/>
          <w:lang w:val="en-US"/>
        </w:rPr>
        <w:tab/>
      </w:r>
      <w:r w:rsidR="00035E68">
        <w:rPr>
          <w:rFonts w:ascii="Cambria Math" w:eastAsia="Times New Roman" w:hAnsi="Cambria Math" w:cs="Times New Roman"/>
          <w:iCs w:val="0"/>
          <w:color w:val="auto"/>
          <w:sz w:val="24"/>
          <w:szCs w:val="22"/>
          <w:lang w:val="en-US"/>
        </w:rPr>
        <w:tab/>
      </w:r>
      <w:r w:rsidR="00035E68">
        <w:rPr>
          <w:rFonts w:ascii="Cambria Math" w:eastAsia="Times New Roman" w:hAnsi="Cambria Math" w:cs="Times New Roman"/>
          <w:iCs w:val="0"/>
          <w:color w:val="auto"/>
          <w:sz w:val="24"/>
          <w:szCs w:val="22"/>
          <w:lang w:val="en-US"/>
        </w:rPr>
        <w:tab/>
      </w:r>
      <w:r w:rsidR="00035E68" w:rsidRPr="00035E68">
        <w:rPr>
          <w:rFonts w:ascii="Times New Roman" w:eastAsiaTheme="minorEastAsia" w:hAnsi="Times New Roman" w:cs="Times New Roman"/>
          <w:i w:val="0"/>
          <w:iCs w:val="0"/>
          <w:color w:val="auto"/>
          <w:sz w:val="24"/>
          <w:szCs w:val="22"/>
          <w:lang w:val="en-US"/>
        </w:rPr>
        <w:t>(</w:t>
      </w:r>
      <w:r w:rsidR="00035E68" w:rsidRPr="00035E68">
        <w:rPr>
          <w:rFonts w:ascii="Times New Roman" w:eastAsiaTheme="minorEastAsia" w:hAnsi="Times New Roman" w:cs="Times New Roman"/>
          <w:i w:val="0"/>
          <w:iCs w:val="0"/>
          <w:color w:val="auto"/>
          <w:sz w:val="24"/>
          <w:szCs w:val="22"/>
          <w:lang w:val="en-US"/>
        </w:rPr>
        <w:fldChar w:fldCharType="begin"/>
      </w:r>
      <w:r w:rsidR="00035E68" w:rsidRPr="00035E68">
        <w:rPr>
          <w:rFonts w:ascii="Times New Roman" w:eastAsiaTheme="minorEastAsia" w:hAnsi="Times New Roman" w:cs="Times New Roman"/>
          <w:i w:val="0"/>
          <w:iCs w:val="0"/>
          <w:color w:val="auto"/>
          <w:sz w:val="24"/>
          <w:szCs w:val="22"/>
          <w:lang w:val="en-US"/>
        </w:rPr>
        <w:instrText xml:space="preserve"> SEQ Equation \* ARABIC </w:instrText>
      </w:r>
      <w:r w:rsidR="00035E68" w:rsidRPr="00035E68">
        <w:rPr>
          <w:rFonts w:ascii="Times New Roman" w:eastAsiaTheme="minorEastAsia" w:hAnsi="Times New Roman" w:cs="Times New Roman"/>
          <w:i w:val="0"/>
          <w:iCs w:val="0"/>
          <w:color w:val="auto"/>
          <w:sz w:val="24"/>
          <w:szCs w:val="22"/>
          <w:lang w:val="en-US"/>
        </w:rPr>
        <w:fldChar w:fldCharType="separate"/>
      </w:r>
      <w:r w:rsidR="00B87BC2">
        <w:rPr>
          <w:rFonts w:ascii="Times New Roman" w:eastAsiaTheme="minorEastAsia" w:hAnsi="Times New Roman" w:cs="Times New Roman"/>
          <w:i w:val="0"/>
          <w:iCs w:val="0"/>
          <w:noProof/>
          <w:color w:val="auto"/>
          <w:sz w:val="24"/>
          <w:szCs w:val="22"/>
          <w:lang w:val="en-US"/>
        </w:rPr>
        <w:t>2</w:t>
      </w:r>
      <w:r w:rsidR="00035E68" w:rsidRPr="00035E68">
        <w:rPr>
          <w:rFonts w:ascii="Times New Roman" w:eastAsiaTheme="minorEastAsia" w:hAnsi="Times New Roman" w:cs="Times New Roman"/>
          <w:i w:val="0"/>
          <w:iCs w:val="0"/>
          <w:color w:val="auto"/>
          <w:sz w:val="24"/>
          <w:szCs w:val="22"/>
          <w:lang w:val="en-US"/>
        </w:rPr>
        <w:fldChar w:fldCharType="end"/>
      </w:r>
      <w:r w:rsidR="00035E68">
        <w:rPr>
          <w:rFonts w:ascii="Times New Roman" w:eastAsiaTheme="minorEastAsia" w:hAnsi="Times New Roman" w:cs="Times New Roman"/>
          <w:i w:val="0"/>
          <w:iCs w:val="0"/>
          <w:color w:val="auto"/>
          <w:sz w:val="24"/>
          <w:szCs w:val="22"/>
          <w:lang w:val="en-US"/>
        </w:rPr>
        <w:t>)</w:t>
      </w:r>
    </w:p>
    <w:p w14:paraId="65311286" w14:textId="77777777" w:rsidR="001F5339" w:rsidRPr="001F5339" w:rsidRDefault="001F5339" w:rsidP="004502FF">
      <w:pPr>
        <w:pStyle w:val="NormalWeb"/>
        <w:spacing w:before="240" w:beforeAutospacing="0" w:after="0" w:afterAutospacing="0" w:line="360" w:lineRule="auto"/>
        <w:rPr>
          <w:color w:val="000000"/>
          <w:sz w:val="22"/>
          <w:szCs w:val="22"/>
        </w:rPr>
      </w:pPr>
      <w:r w:rsidRPr="001F5339">
        <w:rPr>
          <w:color w:val="000000"/>
          <w:sz w:val="22"/>
          <w:szCs w:val="22"/>
        </w:rPr>
        <w:t xml:space="preserve">With </w:t>
      </w:r>
      <w:r w:rsidRPr="001F5339">
        <w:rPr>
          <w:rFonts w:ascii="Cambria Math" w:hAnsi="Cambria Math" w:cs="Cambria Math"/>
          <w:color w:val="000000"/>
          <w:sz w:val="22"/>
          <w:szCs w:val="22"/>
        </w:rPr>
        <w:t>𝜖</w:t>
      </w:r>
      <w:r w:rsidRPr="001F5339">
        <w:rPr>
          <w:i/>
          <w:iCs/>
          <w:color w:val="000000"/>
          <w:sz w:val="22"/>
          <w:szCs w:val="22"/>
          <w:vertAlign w:val="subscript"/>
        </w:rPr>
        <w:t>i</w:t>
      </w:r>
      <w:r w:rsidRPr="001F5339">
        <w:rPr>
          <w:color w:val="000000"/>
          <w:sz w:val="22"/>
          <w:szCs w:val="22"/>
        </w:rPr>
        <w:t xml:space="preserve"> </w:t>
      </w:r>
      <w:r w:rsidRPr="001F5339">
        <w:rPr>
          <w:i/>
          <w:iCs/>
          <w:color w:val="000000"/>
          <w:sz w:val="22"/>
          <w:szCs w:val="22"/>
        </w:rPr>
        <w:t>~ N(0,v</w:t>
      </w:r>
      <w:r w:rsidRPr="001F5339">
        <w:rPr>
          <w:i/>
          <w:iCs/>
          <w:color w:val="000000"/>
          <w:sz w:val="22"/>
          <w:szCs w:val="22"/>
          <w:vertAlign w:val="subscript"/>
        </w:rPr>
        <w:t>i</w:t>
      </w:r>
      <w:r w:rsidRPr="001F5339">
        <w:rPr>
          <w:i/>
          <w:iCs/>
          <w:color w:val="000000"/>
          <w:sz w:val="22"/>
          <w:szCs w:val="22"/>
        </w:rPr>
        <w:t>)</w:t>
      </w:r>
      <w:r w:rsidRPr="001F5339">
        <w:rPr>
          <w:color w:val="000000"/>
          <w:sz w:val="22"/>
          <w:szCs w:val="22"/>
        </w:rPr>
        <w:t xml:space="preserve"> but, in this case </w:t>
      </w:r>
      <w:r w:rsidR="00A141E8">
        <w:rPr>
          <w:rFonts w:ascii="Cambria Math" w:hAnsi="Cambria Math"/>
          <w:color w:val="000000"/>
          <w:sz w:val="22"/>
          <w:szCs w:val="22"/>
        </w:rPr>
        <w:t>𝜃</w:t>
      </w:r>
      <w:r w:rsidRPr="00A141E8">
        <w:rPr>
          <w:i/>
          <w:iCs/>
          <w:color w:val="000000"/>
          <w:sz w:val="22"/>
          <w:szCs w:val="22"/>
          <w:vertAlign w:val="subscript"/>
        </w:rPr>
        <w:t>i</w:t>
      </w:r>
      <w:r w:rsidRPr="001F5339">
        <w:rPr>
          <w:color w:val="000000"/>
          <w:sz w:val="22"/>
          <w:szCs w:val="22"/>
        </w:rPr>
        <w:t xml:space="preserve"> on itself is given by:</w:t>
      </w:r>
    </w:p>
    <w:p w14:paraId="26A08290" w14:textId="77777777" w:rsidR="001F5339" w:rsidRPr="00035E68" w:rsidRDefault="004B5B74" w:rsidP="00035E68">
      <w:pPr>
        <w:pStyle w:val="Caption"/>
        <w:rPr>
          <w:rFonts w:ascii="Times New Roman" w:hAnsi="Times New Roman" w:cs="Times New Roman"/>
          <w:color w:val="000000"/>
          <w:sz w:val="24"/>
          <w:szCs w:val="24"/>
        </w:rPr>
      </w:pPr>
      <m:oMath>
        <m:sSub>
          <m:sSubPr>
            <m:ctrlPr>
              <w:rPr>
                <w:rFonts w:ascii="Cambria Math" w:eastAsia="Times New Roman" w:hAnsi="Cambria Math" w:cs="Times New Roman"/>
                <w:iCs w:val="0"/>
                <w:color w:val="auto"/>
                <w:sz w:val="24"/>
                <w:szCs w:val="22"/>
                <w:lang w:val="en-US"/>
              </w:rPr>
            </m:ctrlPr>
          </m:sSubPr>
          <m:e>
            <m:r>
              <w:rPr>
                <w:rFonts w:ascii="Cambria Math" w:eastAsia="Times New Roman" w:hAnsi="Cambria Math" w:cs="Times New Roman"/>
                <w:color w:val="auto"/>
                <w:sz w:val="24"/>
                <w:szCs w:val="22"/>
                <w:lang w:val="en-US"/>
              </w:rPr>
              <m:t>θ</m:t>
            </m:r>
          </m:e>
          <m:sub>
            <m:r>
              <w:rPr>
                <w:rFonts w:ascii="Cambria Math" w:eastAsia="Times New Roman" w:hAnsi="Cambria Math" w:cs="Times New Roman"/>
                <w:color w:val="auto"/>
                <w:sz w:val="24"/>
                <w:szCs w:val="22"/>
                <w:lang w:val="en-US"/>
              </w:rPr>
              <m:t>i</m:t>
            </m:r>
          </m:sub>
        </m:sSub>
        <m:r>
          <w:rPr>
            <w:rFonts w:ascii="Cambria Math" w:eastAsia="Times New Roman" w:hAnsi="Cambria Math" w:cs="Times New Roman"/>
            <w:color w:val="auto"/>
            <w:sz w:val="24"/>
            <w:szCs w:val="22"/>
            <w:lang w:val="en-US"/>
          </w:rPr>
          <m:t>=μ+</m:t>
        </m:r>
        <m:sSub>
          <m:sSubPr>
            <m:ctrlPr>
              <w:rPr>
                <w:rFonts w:ascii="Cambria Math" w:eastAsia="Times New Roman" w:hAnsi="Cambria Math" w:cs="Times New Roman"/>
                <w:iCs w:val="0"/>
                <w:color w:val="auto"/>
                <w:sz w:val="24"/>
                <w:szCs w:val="22"/>
                <w:lang w:val="en-US"/>
              </w:rPr>
            </m:ctrlPr>
          </m:sSubPr>
          <m:e>
            <m:r>
              <w:rPr>
                <w:rFonts w:ascii="Cambria Math" w:eastAsia="Times New Roman" w:hAnsi="Cambria Math" w:cs="Times New Roman"/>
                <w:color w:val="auto"/>
                <w:sz w:val="24"/>
                <w:szCs w:val="22"/>
                <w:lang w:val="en-US"/>
              </w:rPr>
              <m:t>ζ</m:t>
            </m:r>
          </m:e>
          <m:sub>
            <m:r>
              <w:rPr>
                <w:rFonts w:ascii="Cambria Math" w:eastAsia="Times New Roman" w:hAnsi="Cambria Math" w:cs="Times New Roman"/>
                <w:color w:val="auto"/>
                <w:sz w:val="24"/>
                <w:szCs w:val="22"/>
                <w:lang w:val="en-US"/>
              </w:rPr>
              <m:t>i</m:t>
            </m:r>
          </m:sub>
        </m:sSub>
      </m:oMath>
      <w:r w:rsidR="00035E68">
        <w:rPr>
          <w:color w:val="000000"/>
          <w:szCs w:val="22"/>
        </w:rPr>
        <w:t xml:space="preserve"> </w:t>
      </w:r>
      <w:r w:rsidR="00035E68">
        <w:rPr>
          <w:color w:val="000000"/>
          <w:szCs w:val="22"/>
        </w:rPr>
        <w:tab/>
      </w:r>
      <w:r w:rsidR="00035E68">
        <w:rPr>
          <w:color w:val="000000"/>
          <w:szCs w:val="22"/>
        </w:rPr>
        <w:tab/>
      </w:r>
      <w:r w:rsidR="00035E68">
        <w:rPr>
          <w:color w:val="000000"/>
          <w:szCs w:val="22"/>
        </w:rPr>
        <w:tab/>
      </w:r>
      <w:r w:rsidR="00035E68">
        <w:rPr>
          <w:color w:val="000000"/>
          <w:szCs w:val="22"/>
        </w:rPr>
        <w:tab/>
      </w:r>
      <w:r w:rsidR="00035E68">
        <w:rPr>
          <w:color w:val="000000"/>
          <w:szCs w:val="22"/>
        </w:rPr>
        <w:tab/>
      </w:r>
      <w:r w:rsidR="00035E68">
        <w:rPr>
          <w:color w:val="000000"/>
          <w:szCs w:val="22"/>
        </w:rPr>
        <w:tab/>
      </w:r>
      <w:r w:rsidR="00035E68" w:rsidRPr="00035E68">
        <w:rPr>
          <w:rFonts w:ascii="Times New Roman" w:hAnsi="Times New Roman" w:cs="Times New Roman"/>
          <w:i w:val="0"/>
          <w:color w:val="000000"/>
          <w:sz w:val="24"/>
          <w:szCs w:val="24"/>
        </w:rPr>
        <w:t>(</w:t>
      </w:r>
      <w:r w:rsidR="00035E68" w:rsidRPr="00035E68">
        <w:rPr>
          <w:rFonts w:ascii="Times New Roman" w:eastAsia="Times New Roman" w:hAnsi="Times New Roman" w:cs="Times New Roman"/>
          <w:i w:val="0"/>
          <w:iCs w:val="0"/>
          <w:color w:val="auto"/>
          <w:sz w:val="24"/>
          <w:szCs w:val="24"/>
          <w:lang w:val="en-US"/>
        </w:rPr>
        <w:fldChar w:fldCharType="begin"/>
      </w:r>
      <w:r w:rsidR="00035E68" w:rsidRPr="00035E68">
        <w:rPr>
          <w:rFonts w:ascii="Times New Roman" w:eastAsia="Times New Roman" w:hAnsi="Times New Roman" w:cs="Times New Roman"/>
          <w:i w:val="0"/>
          <w:iCs w:val="0"/>
          <w:color w:val="auto"/>
          <w:sz w:val="24"/>
          <w:szCs w:val="24"/>
          <w:lang w:val="en-US"/>
        </w:rPr>
        <w:instrText xml:space="preserve"> SEQ Equation \* ARABIC </w:instrText>
      </w:r>
      <w:r w:rsidR="00035E68" w:rsidRPr="00035E68">
        <w:rPr>
          <w:rFonts w:ascii="Times New Roman" w:eastAsia="Times New Roman" w:hAnsi="Times New Roman" w:cs="Times New Roman"/>
          <w:i w:val="0"/>
          <w:iCs w:val="0"/>
          <w:color w:val="auto"/>
          <w:sz w:val="24"/>
          <w:szCs w:val="24"/>
          <w:lang w:val="en-US"/>
        </w:rPr>
        <w:fldChar w:fldCharType="separate"/>
      </w:r>
      <w:r w:rsidR="00B87BC2">
        <w:rPr>
          <w:rFonts w:ascii="Times New Roman" w:eastAsia="Times New Roman" w:hAnsi="Times New Roman" w:cs="Times New Roman"/>
          <w:i w:val="0"/>
          <w:iCs w:val="0"/>
          <w:noProof/>
          <w:color w:val="auto"/>
          <w:sz w:val="24"/>
          <w:szCs w:val="24"/>
          <w:lang w:val="en-US"/>
        </w:rPr>
        <w:t>3</w:t>
      </w:r>
      <w:r w:rsidR="00035E68" w:rsidRPr="00035E68">
        <w:rPr>
          <w:rFonts w:ascii="Times New Roman" w:eastAsia="Times New Roman" w:hAnsi="Times New Roman" w:cs="Times New Roman"/>
          <w:i w:val="0"/>
          <w:iCs w:val="0"/>
          <w:color w:val="auto"/>
          <w:sz w:val="24"/>
          <w:szCs w:val="24"/>
          <w:lang w:val="en-US"/>
        </w:rPr>
        <w:fldChar w:fldCharType="end"/>
      </w:r>
      <w:r w:rsidR="00035E68" w:rsidRPr="00035E68">
        <w:rPr>
          <w:rFonts w:ascii="Times New Roman" w:eastAsia="Times New Roman" w:hAnsi="Times New Roman" w:cs="Times New Roman"/>
          <w:i w:val="0"/>
          <w:iCs w:val="0"/>
          <w:color w:val="auto"/>
          <w:sz w:val="24"/>
          <w:szCs w:val="24"/>
          <w:lang w:val="en-US"/>
        </w:rPr>
        <w:t>)</w:t>
      </w:r>
    </w:p>
    <w:p w14:paraId="76BD86A8" w14:textId="77777777" w:rsidR="00303727" w:rsidRDefault="001F5339" w:rsidP="004502FF">
      <w:pPr>
        <w:pStyle w:val="NormalWeb"/>
        <w:spacing w:before="0" w:beforeAutospacing="0" w:after="0" w:afterAutospacing="0" w:line="360" w:lineRule="auto"/>
        <w:rPr>
          <w:color w:val="000000"/>
          <w:sz w:val="22"/>
          <w:szCs w:val="22"/>
        </w:rPr>
      </w:pPr>
      <w:r w:rsidRPr="001F5339">
        <w:rPr>
          <w:color w:val="000000"/>
          <w:sz w:val="22"/>
          <w:szCs w:val="22"/>
        </w:rPr>
        <w:t xml:space="preserve">With </w:t>
      </w:r>
      <w:r w:rsidRPr="00303727">
        <w:rPr>
          <w:rFonts w:ascii="Cambria Math" w:hAnsi="Cambria Math" w:cs="Cambria Math"/>
          <w:color w:val="000000"/>
          <w:sz w:val="22"/>
          <w:szCs w:val="22"/>
        </w:rPr>
        <w:t>𝜇</w:t>
      </w:r>
      <w:r w:rsidRPr="001F5339">
        <w:rPr>
          <w:color w:val="000000"/>
          <w:sz w:val="22"/>
          <w:szCs w:val="22"/>
        </w:rPr>
        <w:t xml:space="preserve"> being the mean of the distribution of the true effect sizes and </w:t>
      </w:r>
      <w:r w:rsidRPr="00303727">
        <w:rPr>
          <w:rFonts w:ascii="Cambria Math" w:hAnsi="Cambria Math" w:cs="Cambria Math"/>
          <w:color w:val="000000"/>
          <w:sz w:val="22"/>
          <w:szCs w:val="22"/>
        </w:rPr>
        <w:t>𝜁</w:t>
      </w:r>
      <w:r w:rsidRPr="00A141E8">
        <w:rPr>
          <w:i/>
          <w:color w:val="000000"/>
          <w:sz w:val="22"/>
          <w:szCs w:val="22"/>
          <w:vertAlign w:val="subscript"/>
        </w:rPr>
        <w:t>i</w:t>
      </w:r>
      <w:r w:rsidRPr="00303727">
        <w:rPr>
          <w:color w:val="000000"/>
          <w:sz w:val="22"/>
          <w:szCs w:val="22"/>
        </w:rPr>
        <w:t xml:space="preserve"> </w:t>
      </w:r>
      <w:r>
        <w:rPr>
          <w:color w:val="000000"/>
          <w:sz w:val="22"/>
          <w:szCs w:val="22"/>
        </w:rPr>
        <w:t xml:space="preserve">following the distribution </w:t>
      </w:r>
      <w:r w:rsidRPr="00303727">
        <w:rPr>
          <w:color w:val="000000"/>
          <w:sz w:val="22"/>
          <w:szCs w:val="22"/>
        </w:rPr>
        <w:t>N(0,</w:t>
      </w:r>
      <w:r w:rsidRPr="00303727">
        <w:rPr>
          <w:rFonts w:ascii="Cambria Math" w:hAnsi="Cambria Math" w:cs="Cambria Math"/>
          <w:color w:val="000000"/>
          <w:sz w:val="22"/>
          <w:szCs w:val="22"/>
        </w:rPr>
        <w:t>𝜏</w:t>
      </w:r>
      <w:r w:rsidRPr="00303727">
        <w:rPr>
          <w:color w:val="000000"/>
          <w:sz w:val="22"/>
          <w:szCs w:val="22"/>
        </w:rPr>
        <w:t>2)</w:t>
      </w:r>
      <w:r w:rsidR="00303727" w:rsidRPr="00303727">
        <w:rPr>
          <w:color w:val="000000"/>
          <w:sz w:val="22"/>
          <w:szCs w:val="22"/>
        </w:rPr>
        <w:t xml:space="preserve"> </w:t>
      </w:r>
      <w:r w:rsidR="00303727">
        <w:rPr>
          <w:color w:val="000000"/>
          <w:sz w:val="22"/>
          <w:szCs w:val="22"/>
        </w:rPr>
        <w:t xml:space="preserve">with </w:t>
      </w:r>
      <w:r w:rsidR="00303727" w:rsidRPr="00303727">
        <w:rPr>
          <w:rFonts w:ascii="Cambria Math" w:hAnsi="Cambria Math" w:cs="Cambria Math"/>
          <w:color w:val="000000"/>
          <w:sz w:val="22"/>
          <w:szCs w:val="22"/>
        </w:rPr>
        <w:t>𝜏</w:t>
      </w:r>
      <w:r w:rsidR="00303727" w:rsidRPr="00303727">
        <w:rPr>
          <w:color w:val="000000"/>
          <w:sz w:val="22"/>
          <w:szCs w:val="22"/>
        </w:rPr>
        <w:t xml:space="preserve">2 </w:t>
      </w:r>
      <w:r w:rsidR="00303727">
        <w:rPr>
          <w:color w:val="000000"/>
          <w:sz w:val="22"/>
          <w:szCs w:val="22"/>
        </w:rPr>
        <w:t xml:space="preserve">being the variance of the population of true effect sizes. It could also be explained as the variance between the individual studies. </w:t>
      </w:r>
    </w:p>
    <w:p w14:paraId="5FE3CBA6" w14:textId="77777777" w:rsidR="00303727" w:rsidRDefault="00303727" w:rsidP="00035E68">
      <w:pPr>
        <w:pStyle w:val="NormalWeb"/>
        <w:spacing w:before="0" w:beforeAutospacing="0" w:after="0" w:afterAutospacing="0" w:line="360" w:lineRule="auto"/>
        <w:ind w:firstLine="708"/>
        <w:rPr>
          <w:color w:val="000000"/>
          <w:sz w:val="22"/>
          <w:szCs w:val="22"/>
        </w:rPr>
      </w:pPr>
      <w:r w:rsidRPr="00303727">
        <w:rPr>
          <w:color w:val="000000"/>
          <w:sz w:val="22"/>
          <w:szCs w:val="22"/>
        </w:rPr>
        <w:t>In both models we are interested in the summary effect of all the individual studies. In the case of the fixed-effect model it is natural to estimate this summary effect by pooling from all the individual observed effects. However, individual studies with a low sampling error possess the ability to estimate the underlying true effect more accurately</w:t>
      </w:r>
      <w:r>
        <w:rPr>
          <w:color w:val="000000"/>
          <w:sz w:val="22"/>
          <w:szCs w:val="22"/>
        </w:rPr>
        <w:t>, thus</w:t>
      </w:r>
      <w:r w:rsidRPr="00303727">
        <w:rPr>
          <w:color w:val="000000"/>
          <w:sz w:val="22"/>
          <w:szCs w:val="22"/>
        </w:rPr>
        <w:t xml:space="preserve"> </w:t>
      </w:r>
      <w:r w:rsidR="00FB31CC">
        <w:rPr>
          <w:color w:val="000000"/>
          <w:sz w:val="22"/>
          <w:szCs w:val="22"/>
        </w:rPr>
        <w:t xml:space="preserve">it could be argued that </w:t>
      </w:r>
      <w:r w:rsidRPr="00303727">
        <w:rPr>
          <w:color w:val="000000"/>
          <w:sz w:val="22"/>
          <w:szCs w:val="22"/>
        </w:rPr>
        <w:t xml:space="preserve">the studies with a lower sampling error </w:t>
      </w:r>
      <w:r>
        <w:rPr>
          <w:color w:val="000000"/>
          <w:sz w:val="22"/>
          <w:szCs w:val="22"/>
        </w:rPr>
        <w:t xml:space="preserve">should </w:t>
      </w:r>
      <w:r w:rsidRPr="00303727">
        <w:rPr>
          <w:color w:val="000000"/>
          <w:sz w:val="22"/>
          <w:szCs w:val="22"/>
        </w:rPr>
        <w:t xml:space="preserve">weight more in the eventual summary effect. This means that a lower error variance should lead to a higher weight. The individual weights </w:t>
      </w:r>
      <w:r>
        <w:rPr>
          <w:color w:val="000000"/>
          <w:sz w:val="22"/>
        </w:rPr>
        <w:t>(</w:t>
      </w:r>
      <w:r w:rsidRPr="00303727">
        <w:rPr>
          <w:i/>
          <w:color w:val="000000"/>
          <w:sz w:val="22"/>
          <w:szCs w:val="22"/>
        </w:rPr>
        <w:t>W</w:t>
      </w:r>
      <w:r>
        <w:rPr>
          <w:i/>
          <w:color w:val="000000"/>
          <w:sz w:val="22"/>
          <w:szCs w:val="22"/>
          <w:vertAlign w:val="subscript"/>
        </w:rPr>
        <w:t>i</w:t>
      </w:r>
      <w:r>
        <w:rPr>
          <w:color w:val="000000"/>
          <w:sz w:val="22"/>
          <w:szCs w:val="22"/>
        </w:rPr>
        <w:t>)</w:t>
      </w:r>
      <w:r w:rsidR="009578AE">
        <w:rPr>
          <w:color w:val="000000"/>
          <w:sz w:val="22"/>
          <w:szCs w:val="22"/>
        </w:rPr>
        <w:t xml:space="preserve"> in</w:t>
      </w:r>
      <w:r>
        <w:rPr>
          <w:color w:val="000000"/>
          <w:sz w:val="22"/>
          <w:szCs w:val="22"/>
        </w:rPr>
        <w:t xml:space="preserve"> </w:t>
      </w:r>
      <w:r w:rsidRPr="00303727">
        <w:rPr>
          <w:color w:val="000000"/>
          <w:sz w:val="22"/>
          <w:szCs w:val="22"/>
        </w:rPr>
        <w:t>the fixed-effect model are given by:</w:t>
      </w:r>
    </w:p>
    <w:p w14:paraId="41087972" w14:textId="77777777" w:rsidR="00303727" w:rsidRPr="00035E68" w:rsidRDefault="004B5B74" w:rsidP="00035E68">
      <w:pPr>
        <w:pStyle w:val="Caption"/>
        <w:rPr>
          <w:rFonts w:ascii="Times New Roman" w:hAnsi="Times New Roman" w:cs="Times New Roman"/>
          <w:i w:val="0"/>
          <w:color w:val="000000"/>
          <w:sz w:val="24"/>
          <w:szCs w:val="24"/>
        </w:rPr>
      </w:pPr>
      <m:oMath>
        <m:sSub>
          <m:sSubPr>
            <m:ctrlPr>
              <w:rPr>
                <w:rFonts w:ascii="Cambria Math" w:eastAsia="Times New Roman" w:hAnsi="Cambria Math" w:cs="Times New Roman"/>
                <w:iCs w:val="0"/>
                <w:color w:val="auto"/>
                <w:sz w:val="24"/>
                <w:szCs w:val="22"/>
                <w:lang w:val="en-US"/>
              </w:rPr>
            </m:ctrlPr>
          </m:sSubPr>
          <m:e>
            <m:r>
              <w:rPr>
                <w:rFonts w:ascii="Cambria Math" w:eastAsia="Times New Roman" w:hAnsi="Cambria Math" w:cs="Times New Roman"/>
                <w:color w:val="auto"/>
                <w:sz w:val="24"/>
                <w:szCs w:val="22"/>
                <w:lang w:val="en-US"/>
              </w:rPr>
              <m:t>W</m:t>
            </m:r>
          </m:e>
          <m:sub>
            <m:r>
              <w:rPr>
                <w:rFonts w:ascii="Cambria Math" w:eastAsia="Times New Roman" w:hAnsi="Cambria Math" w:cs="Times New Roman"/>
                <w:color w:val="auto"/>
                <w:sz w:val="24"/>
                <w:szCs w:val="22"/>
                <w:lang w:val="en-US"/>
              </w:rPr>
              <m:t>i</m:t>
            </m:r>
          </m:sub>
        </m:sSub>
        <m:r>
          <w:rPr>
            <w:rFonts w:ascii="Cambria Math" w:eastAsia="Times New Roman" w:hAnsi="Cambria Math" w:cs="Times New Roman"/>
            <w:color w:val="auto"/>
            <w:sz w:val="24"/>
            <w:szCs w:val="22"/>
            <w:lang w:val="en-US"/>
          </w:rPr>
          <m:t>=</m:t>
        </m:r>
        <m:f>
          <m:fPr>
            <m:ctrlPr>
              <w:rPr>
                <w:rFonts w:ascii="Cambria Math" w:eastAsia="Times New Roman" w:hAnsi="Cambria Math" w:cs="Times New Roman"/>
                <w:iCs w:val="0"/>
                <w:color w:val="auto"/>
                <w:sz w:val="24"/>
                <w:szCs w:val="22"/>
                <w:lang w:val="en-US"/>
              </w:rPr>
            </m:ctrlPr>
          </m:fPr>
          <m:num>
            <m:r>
              <w:rPr>
                <w:rFonts w:ascii="Cambria Math" w:eastAsia="Times New Roman" w:hAnsi="Cambria Math" w:cs="Times New Roman"/>
                <w:color w:val="auto"/>
                <w:sz w:val="24"/>
                <w:szCs w:val="22"/>
                <w:lang w:val="en-US"/>
              </w:rPr>
              <m:t>1</m:t>
            </m:r>
          </m:num>
          <m:den>
            <m:sSub>
              <m:sSubPr>
                <m:ctrlPr>
                  <w:rPr>
                    <w:rFonts w:ascii="Cambria Math" w:eastAsia="Times New Roman" w:hAnsi="Cambria Math" w:cs="Times New Roman"/>
                    <w:iCs w:val="0"/>
                    <w:color w:val="auto"/>
                    <w:sz w:val="24"/>
                    <w:szCs w:val="22"/>
                    <w:lang w:val="en-US"/>
                  </w:rPr>
                </m:ctrlPr>
              </m:sSubPr>
              <m:e>
                <m:r>
                  <w:rPr>
                    <w:rFonts w:ascii="Cambria Math" w:eastAsia="Times New Roman" w:hAnsi="Cambria Math" w:cs="Times New Roman"/>
                    <w:color w:val="auto"/>
                    <w:sz w:val="24"/>
                    <w:szCs w:val="22"/>
                    <w:lang w:val="en-US"/>
                  </w:rPr>
                  <m:t>v</m:t>
                </m:r>
              </m:e>
              <m:sub>
                <m:r>
                  <w:rPr>
                    <w:rFonts w:ascii="Cambria Math" w:eastAsia="Times New Roman" w:hAnsi="Cambria Math" w:cs="Times New Roman"/>
                    <w:color w:val="auto"/>
                    <w:sz w:val="24"/>
                    <w:szCs w:val="22"/>
                    <w:lang w:val="en-US"/>
                  </w:rPr>
                  <m:t>i</m:t>
                </m:r>
              </m:sub>
            </m:sSub>
          </m:den>
        </m:f>
      </m:oMath>
      <w:r w:rsidR="00181E4A">
        <w:rPr>
          <w:rFonts w:eastAsiaTheme="minorEastAsia"/>
          <w:iCs w:val="0"/>
          <w:color w:val="auto"/>
          <w:sz w:val="24"/>
          <w:szCs w:val="22"/>
          <w:lang w:val="en-US"/>
        </w:rPr>
        <w:tab/>
      </w:r>
      <w:r w:rsidR="00181E4A">
        <w:rPr>
          <w:rFonts w:eastAsiaTheme="minorEastAsia"/>
          <w:iCs w:val="0"/>
          <w:color w:val="auto"/>
          <w:sz w:val="24"/>
          <w:szCs w:val="22"/>
          <w:lang w:val="en-US"/>
        </w:rPr>
        <w:tab/>
      </w:r>
      <w:r w:rsidR="00181E4A">
        <w:rPr>
          <w:rFonts w:eastAsiaTheme="minorEastAsia"/>
          <w:iCs w:val="0"/>
          <w:color w:val="auto"/>
          <w:sz w:val="24"/>
          <w:szCs w:val="22"/>
          <w:lang w:val="en-US"/>
        </w:rPr>
        <w:tab/>
      </w:r>
      <w:r w:rsidR="00181E4A">
        <w:rPr>
          <w:rFonts w:eastAsiaTheme="minorEastAsia"/>
          <w:iCs w:val="0"/>
          <w:color w:val="auto"/>
          <w:sz w:val="24"/>
          <w:szCs w:val="22"/>
          <w:lang w:val="en-US"/>
        </w:rPr>
        <w:tab/>
      </w:r>
      <w:r w:rsidR="00181E4A">
        <w:rPr>
          <w:rFonts w:eastAsiaTheme="minorEastAsia"/>
          <w:iCs w:val="0"/>
          <w:color w:val="auto"/>
          <w:sz w:val="24"/>
          <w:szCs w:val="22"/>
          <w:lang w:val="en-US"/>
        </w:rPr>
        <w:tab/>
      </w:r>
      <w:r w:rsidR="00181E4A">
        <w:rPr>
          <w:rFonts w:eastAsiaTheme="minorEastAsia"/>
          <w:iCs w:val="0"/>
          <w:color w:val="auto"/>
          <w:sz w:val="24"/>
          <w:szCs w:val="22"/>
          <w:lang w:val="en-US"/>
        </w:rPr>
        <w:tab/>
      </w:r>
      <w:r w:rsidR="00035E68">
        <w:rPr>
          <w:color w:val="000000"/>
          <w:szCs w:val="22"/>
        </w:rPr>
        <w:t xml:space="preserve"> </w:t>
      </w:r>
      <w:r w:rsidR="00035E68" w:rsidRPr="00035E68">
        <w:rPr>
          <w:rFonts w:ascii="Times New Roman" w:hAnsi="Times New Roman" w:cs="Times New Roman"/>
          <w:i w:val="0"/>
          <w:color w:val="000000"/>
          <w:sz w:val="24"/>
          <w:szCs w:val="24"/>
        </w:rPr>
        <w:t>(</w:t>
      </w:r>
      <w:r w:rsidR="00035E68" w:rsidRPr="00035E68">
        <w:rPr>
          <w:rFonts w:ascii="Times New Roman" w:hAnsi="Times New Roman" w:cs="Times New Roman"/>
          <w:i w:val="0"/>
          <w:color w:val="000000"/>
          <w:sz w:val="24"/>
          <w:szCs w:val="24"/>
        </w:rPr>
        <w:fldChar w:fldCharType="begin"/>
      </w:r>
      <w:r w:rsidR="00035E68" w:rsidRPr="00035E68">
        <w:rPr>
          <w:rFonts w:ascii="Times New Roman" w:hAnsi="Times New Roman" w:cs="Times New Roman"/>
          <w:i w:val="0"/>
          <w:color w:val="000000"/>
          <w:sz w:val="24"/>
          <w:szCs w:val="24"/>
        </w:rPr>
        <w:instrText xml:space="preserve"> SEQ Equation \* ARABIC </w:instrText>
      </w:r>
      <w:r w:rsidR="00035E68" w:rsidRPr="00035E68">
        <w:rPr>
          <w:rFonts w:ascii="Times New Roman" w:hAnsi="Times New Roman" w:cs="Times New Roman"/>
          <w:i w:val="0"/>
          <w:color w:val="000000"/>
          <w:sz w:val="24"/>
          <w:szCs w:val="24"/>
        </w:rPr>
        <w:fldChar w:fldCharType="separate"/>
      </w:r>
      <w:r w:rsidR="00B87BC2">
        <w:rPr>
          <w:rFonts w:ascii="Times New Roman" w:hAnsi="Times New Roman" w:cs="Times New Roman"/>
          <w:i w:val="0"/>
          <w:noProof/>
          <w:color w:val="000000"/>
          <w:sz w:val="24"/>
          <w:szCs w:val="24"/>
        </w:rPr>
        <w:t>4</w:t>
      </w:r>
      <w:r w:rsidR="00035E68" w:rsidRPr="00035E68">
        <w:rPr>
          <w:rFonts w:ascii="Times New Roman" w:hAnsi="Times New Roman" w:cs="Times New Roman"/>
          <w:i w:val="0"/>
          <w:color w:val="000000"/>
          <w:sz w:val="24"/>
          <w:szCs w:val="24"/>
        </w:rPr>
        <w:fldChar w:fldCharType="end"/>
      </w:r>
      <w:r w:rsidR="00035E68" w:rsidRPr="00035E68">
        <w:rPr>
          <w:rFonts w:ascii="Times New Roman" w:hAnsi="Times New Roman" w:cs="Times New Roman"/>
          <w:i w:val="0"/>
          <w:color w:val="000000"/>
          <w:sz w:val="24"/>
          <w:szCs w:val="24"/>
        </w:rPr>
        <w:t>)</w:t>
      </w:r>
    </w:p>
    <w:p w14:paraId="7D27D198" w14:textId="77777777" w:rsidR="00303727" w:rsidRDefault="00952FD7" w:rsidP="004502FF">
      <w:pPr>
        <w:pStyle w:val="NormalWeb"/>
        <w:spacing w:before="0" w:beforeAutospacing="0" w:after="0" w:afterAutospacing="0" w:line="360" w:lineRule="auto"/>
        <w:ind w:firstLine="708"/>
        <w:rPr>
          <w:color w:val="000000"/>
          <w:sz w:val="22"/>
          <w:szCs w:val="22"/>
        </w:rPr>
      </w:pPr>
      <w:r w:rsidRPr="00952FD7">
        <w:rPr>
          <w:color w:val="000000"/>
          <w:sz w:val="22"/>
          <w:szCs w:val="22"/>
        </w:rPr>
        <w:t>The assumptions that sampling error is the only source of variation, makes it in this case the only factor which is important for the process of assessing weights to each study. The assumptions that sampling error is the only source of variation, makes it in this case the only factor which is important for the process of assessing weights to each study. However, in the case of random-effects, the true effects also follow a distribution,</w:t>
      </w:r>
      <w:r>
        <w:rPr>
          <w:color w:val="000000"/>
          <w:sz w:val="22"/>
          <w:szCs w:val="22"/>
        </w:rPr>
        <w:t xml:space="preserve"> so therefore the between study variance is also taken into account when composing the weights for the individual studies. The individual weights for the random-effect model are given by:</w:t>
      </w:r>
    </w:p>
    <w:p w14:paraId="7BA0A37C" w14:textId="77777777" w:rsidR="00952FD7" w:rsidRPr="00952FD7" w:rsidRDefault="004B5B74" w:rsidP="00035E68">
      <w:pPr>
        <w:pStyle w:val="Caption"/>
        <w:rPr>
          <w:color w:val="000000"/>
          <w:sz w:val="20"/>
          <w:szCs w:val="22"/>
        </w:rPr>
      </w:pPr>
      <m:oMath>
        <m:sSub>
          <m:sSubPr>
            <m:ctrlPr>
              <w:rPr>
                <w:rFonts w:ascii="Cambria Math" w:eastAsia="Times New Roman" w:hAnsi="Cambria Math" w:cs="Times New Roman"/>
                <w:iCs w:val="0"/>
                <w:color w:val="auto"/>
                <w:sz w:val="24"/>
                <w:szCs w:val="22"/>
                <w:lang w:val="en-US"/>
              </w:rPr>
            </m:ctrlPr>
          </m:sSubPr>
          <m:e>
            <m:r>
              <w:rPr>
                <w:rFonts w:ascii="Cambria Math" w:eastAsia="Times New Roman" w:hAnsi="Cambria Math" w:cs="Times New Roman"/>
                <w:color w:val="auto"/>
                <w:sz w:val="24"/>
                <w:szCs w:val="22"/>
                <w:lang w:val="en-US"/>
              </w:rPr>
              <m:t>W</m:t>
            </m:r>
          </m:e>
          <m:sub>
            <m:r>
              <w:rPr>
                <w:rFonts w:ascii="Cambria Math" w:eastAsia="Times New Roman" w:hAnsi="Cambria Math" w:cs="Times New Roman"/>
                <w:color w:val="auto"/>
                <w:sz w:val="24"/>
                <w:szCs w:val="22"/>
                <w:lang w:val="en-US"/>
              </w:rPr>
              <m:t>i</m:t>
            </m:r>
          </m:sub>
        </m:sSub>
        <m:r>
          <w:rPr>
            <w:rFonts w:ascii="Cambria Math" w:eastAsia="Times New Roman" w:hAnsi="Cambria Math" w:cs="Times New Roman"/>
            <w:color w:val="auto"/>
            <w:sz w:val="24"/>
            <w:szCs w:val="22"/>
            <w:lang w:val="en-US"/>
          </w:rPr>
          <m:t>=</m:t>
        </m:r>
        <m:f>
          <m:fPr>
            <m:ctrlPr>
              <w:rPr>
                <w:rFonts w:ascii="Cambria Math" w:eastAsia="Times New Roman" w:hAnsi="Cambria Math" w:cs="Times New Roman"/>
                <w:iCs w:val="0"/>
                <w:color w:val="auto"/>
                <w:sz w:val="24"/>
                <w:szCs w:val="22"/>
                <w:lang w:val="en-US"/>
              </w:rPr>
            </m:ctrlPr>
          </m:fPr>
          <m:num>
            <m:r>
              <w:rPr>
                <w:rFonts w:ascii="Cambria Math" w:eastAsia="Times New Roman" w:hAnsi="Cambria Math" w:cs="Times New Roman"/>
                <w:color w:val="auto"/>
                <w:sz w:val="24"/>
                <w:szCs w:val="22"/>
                <w:lang w:val="en-US"/>
              </w:rPr>
              <m:t>1</m:t>
            </m:r>
          </m:num>
          <m:den>
            <m:sSub>
              <m:sSubPr>
                <m:ctrlPr>
                  <w:rPr>
                    <w:rFonts w:ascii="Cambria Math" w:eastAsia="Times New Roman" w:hAnsi="Cambria Math" w:cs="Times New Roman"/>
                    <w:iCs w:val="0"/>
                    <w:color w:val="auto"/>
                    <w:sz w:val="24"/>
                    <w:szCs w:val="22"/>
                    <w:lang w:val="en-US"/>
                  </w:rPr>
                </m:ctrlPr>
              </m:sSubPr>
              <m:e>
                <m:r>
                  <w:rPr>
                    <w:rFonts w:ascii="Cambria Math" w:eastAsia="Times New Roman" w:hAnsi="Cambria Math" w:cs="Times New Roman"/>
                    <w:color w:val="auto"/>
                    <w:sz w:val="24"/>
                    <w:szCs w:val="22"/>
                    <w:lang w:val="en-US"/>
                  </w:rPr>
                  <m:t>v</m:t>
                </m:r>
              </m:e>
              <m:sub>
                <m:r>
                  <w:rPr>
                    <w:rFonts w:ascii="Cambria Math" w:eastAsia="Times New Roman" w:hAnsi="Cambria Math" w:cs="Times New Roman"/>
                    <w:color w:val="auto"/>
                    <w:sz w:val="24"/>
                    <w:szCs w:val="22"/>
                    <w:lang w:val="en-US"/>
                  </w:rPr>
                  <m:t>i</m:t>
                </m:r>
              </m:sub>
            </m:sSub>
            <m:r>
              <w:rPr>
                <w:rFonts w:ascii="Cambria Math" w:eastAsia="Times New Roman" w:hAnsi="Cambria Math" w:cs="Times New Roman"/>
                <w:color w:val="auto"/>
                <w:sz w:val="24"/>
                <w:szCs w:val="22"/>
                <w:lang w:val="en-US"/>
              </w:rPr>
              <m:t>+</m:t>
            </m:r>
            <m:sSup>
              <m:sSupPr>
                <m:ctrlPr>
                  <w:rPr>
                    <w:rFonts w:ascii="Cambria Math" w:eastAsia="Times New Roman" w:hAnsi="Cambria Math" w:cs="Times New Roman"/>
                    <w:iCs w:val="0"/>
                    <w:color w:val="auto"/>
                    <w:sz w:val="24"/>
                    <w:szCs w:val="22"/>
                    <w:lang w:val="en-US"/>
                  </w:rPr>
                </m:ctrlPr>
              </m:sSupPr>
              <m:e>
                <m:acc>
                  <m:accPr>
                    <m:ctrlPr>
                      <w:rPr>
                        <w:rFonts w:ascii="Cambria Math" w:eastAsia="Times New Roman" w:hAnsi="Cambria Math" w:cs="Times New Roman"/>
                        <w:iCs w:val="0"/>
                        <w:color w:val="auto"/>
                        <w:sz w:val="24"/>
                        <w:szCs w:val="22"/>
                        <w:lang w:val="en-US"/>
                      </w:rPr>
                    </m:ctrlPr>
                  </m:accPr>
                  <m:e>
                    <m:r>
                      <w:rPr>
                        <w:rFonts w:ascii="Cambria Math" w:eastAsia="Times New Roman" w:hAnsi="Cambria Math" w:cs="Times New Roman"/>
                        <w:color w:val="auto"/>
                        <w:sz w:val="24"/>
                        <w:szCs w:val="22"/>
                        <w:lang w:val="en-US"/>
                      </w:rPr>
                      <m:t>τ</m:t>
                    </m:r>
                  </m:e>
                </m:acc>
              </m:e>
              <m:sup>
                <m:r>
                  <w:rPr>
                    <w:rFonts w:ascii="Cambria Math" w:eastAsia="Times New Roman" w:hAnsi="Cambria Math" w:cs="Times New Roman"/>
                    <w:color w:val="auto"/>
                    <w:sz w:val="24"/>
                    <w:szCs w:val="22"/>
                    <w:lang w:val="en-US"/>
                  </w:rPr>
                  <m:t>2</m:t>
                </m:r>
              </m:sup>
            </m:sSup>
          </m:den>
        </m:f>
      </m:oMath>
      <w:r w:rsidR="00035E68">
        <w:rPr>
          <w:rFonts w:ascii="Times New Roman" w:eastAsiaTheme="minorEastAsia" w:hAnsi="Times New Roman" w:cs="Times New Roman"/>
          <w:i w:val="0"/>
          <w:iCs w:val="0"/>
          <w:color w:val="auto"/>
          <w:sz w:val="24"/>
          <w:szCs w:val="22"/>
          <w:lang w:val="en-US"/>
        </w:rPr>
        <w:tab/>
      </w:r>
      <w:r w:rsidR="00035E68">
        <w:rPr>
          <w:rFonts w:ascii="Times New Roman" w:eastAsiaTheme="minorEastAsia" w:hAnsi="Times New Roman" w:cs="Times New Roman"/>
          <w:i w:val="0"/>
          <w:iCs w:val="0"/>
          <w:color w:val="auto"/>
          <w:sz w:val="24"/>
          <w:szCs w:val="22"/>
          <w:lang w:val="en-US"/>
        </w:rPr>
        <w:tab/>
      </w:r>
      <w:r w:rsidR="00035E68">
        <w:rPr>
          <w:rFonts w:ascii="Times New Roman" w:eastAsiaTheme="minorEastAsia" w:hAnsi="Times New Roman" w:cs="Times New Roman"/>
          <w:i w:val="0"/>
          <w:iCs w:val="0"/>
          <w:color w:val="auto"/>
          <w:sz w:val="24"/>
          <w:szCs w:val="22"/>
          <w:lang w:val="en-US"/>
        </w:rPr>
        <w:tab/>
      </w:r>
      <w:r w:rsidR="00035E68">
        <w:rPr>
          <w:rFonts w:ascii="Times New Roman" w:eastAsiaTheme="minorEastAsia" w:hAnsi="Times New Roman" w:cs="Times New Roman"/>
          <w:i w:val="0"/>
          <w:iCs w:val="0"/>
          <w:color w:val="auto"/>
          <w:sz w:val="24"/>
          <w:szCs w:val="22"/>
          <w:lang w:val="en-US"/>
        </w:rPr>
        <w:tab/>
      </w:r>
      <w:r w:rsidR="00035E68">
        <w:rPr>
          <w:rFonts w:ascii="Times New Roman" w:eastAsiaTheme="minorEastAsia" w:hAnsi="Times New Roman" w:cs="Times New Roman"/>
          <w:i w:val="0"/>
          <w:iCs w:val="0"/>
          <w:color w:val="auto"/>
          <w:sz w:val="24"/>
          <w:szCs w:val="22"/>
          <w:lang w:val="en-US"/>
        </w:rPr>
        <w:tab/>
      </w:r>
      <w:r w:rsidR="00035E68">
        <w:rPr>
          <w:rFonts w:ascii="Times New Roman" w:eastAsiaTheme="minorEastAsia" w:hAnsi="Times New Roman" w:cs="Times New Roman"/>
          <w:i w:val="0"/>
          <w:iCs w:val="0"/>
          <w:color w:val="auto"/>
          <w:sz w:val="24"/>
          <w:szCs w:val="22"/>
          <w:lang w:val="en-US"/>
        </w:rPr>
        <w:tab/>
        <w:t>(</w:t>
      </w:r>
      <w:r w:rsidR="00035E68" w:rsidRPr="00035E68">
        <w:rPr>
          <w:rFonts w:ascii="Times New Roman" w:hAnsi="Times New Roman" w:cs="Times New Roman"/>
          <w:i w:val="0"/>
          <w:color w:val="000000"/>
          <w:sz w:val="24"/>
          <w:szCs w:val="24"/>
        </w:rPr>
        <w:fldChar w:fldCharType="begin"/>
      </w:r>
      <w:r w:rsidR="00035E68" w:rsidRPr="00035E68">
        <w:rPr>
          <w:rFonts w:ascii="Times New Roman" w:hAnsi="Times New Roman" w:cs="Times New Roman"/>
          <w:i w:val="0"/>
          <w:color w:val="000000"/>
          <w:sz w:val="24"/>
          <w:szCs w:val="24"/>
        </w:rPr>
        <w:instrText xml:space="preserve"> SEQ Equation \* ARABIC </w:instrText>
      </w:r>
      <w:r w:rsidR="00035E68" w:rsidRPr="00035E68">
        <w:rPr>
          <w:rFonts w:ascii="Times New Roman" w:hAnsi="Times New Roman" w:cs="Times New Roman"/>
          <w:i w:val="0"/>
          <w:color w:val="000000"/>
          <w:sz w:val="24"/>
          <w:szCs w:val="24"/>
        </w:rPr>
        <w:fldChar w:fldCharType="separate"/>
      </w:r>
      <w:r w:rsidR="00B87BC2">
        <w:rPr>
          <w:rFonts w:ascii="Times New Roman" w:hAnsi="Times New Roman" w:cs="Times New Roman"/>
          <w:i w:val="0"/>
          <w:noProof/>
          <w:color w:val="000000"/>
          <w:sz w:val="24"/>
          <w:szCs w:val="24"/>
        </w:rPr>
        <w:t>5</w:t>
      </w:r>
      <w:r w:rsidR="00035E68" w:rsidRPr="00035E68">
        <w:rPr>
          <w:rFonts w:ascii="Times New Roman" w:hAnsi="Times New Roman" w:cs="Times New Roman"/>
          <w:i w:val="0"/>
          <w:color w:val="000000"/>
          <w:sz w:val="24"/>
          <w:szCs w:val="24"/>
        </w:rPr>
        <w:fldChar w:fldCharType="end"/>
      </w:r>
      <w:r w:rsidR="00035E68">
        <w:rPr>
          <w:rFonts w:ascii="Times New Roman" w:hAnsi="Times New Roman" w:cs="Times New Roman"/>
          <w:i w:val="0"/>
          <w:color w:val="000000"/>
          <w:sz w:val="24"/>
          <w:szCs w:val="24"/>
        </w:rPr>
        <w:t>)</w:t>
      </w:r>
    </w:p>
    <w:p w14:paraId="5CACC235" w14:textId="77777777" w:rsidR="00952FD7" w:rsidRDefault="00952FD7" w:rsidP="004502FF">
      <w:pPr>
        <w:pStyle w:val="NormalWeb"/>
        <w:spacing w:before="0" w:beforeAutospacing="0" w:after="0" w:afterAutospacing="0" w:line="360" w:lineRule="auto"/>
        <w:rPr>
          <w:color w:val="000000"/>
          <w:sz w:val="22"/>
          <w:szCs w:val="22"/>
        </w:rPr>
      </w:pPr>
      <w:r w:rsidRPr="00952FD7">
        <w:rPr>
          <w:color w:val="000000"/>
          <w:sz w:val="22"/>
          <w:szCs w:val="22"/>
        </w:rPr>
        <w:t>In the case of the random-effect model, the within-study- and between-study variance is necessary for the calculation of the weights. It is important to note that in the calculation of the indivi</w:t>
      </w:r>
      <w:r>
        <w:rPr>
          <w:color w:val="000000"/>
          <w:sz w:val="22"/>
          <w:szCs w:val="22"/>
        </w:rPr>
        <w:t>dual weights, an estimation of </w:t>
      </w:r>
      <w:r w:rsidRPr="00952FD7">
        <w:rPr>
          <w:color w:val="000000"/>
          <w:sz w:val="22"/>
          <w:szCs w:val="22"/>
        </w:rPr>
        <w:t>study heterogeneity is used</w:t>
      </w:r>
      <w:r>
        <w:rPr>
          <w:color w:val="000000"/>
          <w:sz w:val="22"/>
          <w:szCs w:val="22"/>
        </w:rPr>
        <w:t xml:space="preserve"> </w:t>
      </w:r>
      <w:r w:rsidRPr="00952FD7">
        <w:rPr>
          <w:color w:val="000000"/>
          <w:sz w:val="22"/>
          <w:szCs w:val="22"/>
        </w:rPr>
        <w:t>(</w:t>
      </w:r>
      <m:oMath>
        <m:sSup>
          <m:sSupPr>
            <m:ctrlPr>
              <w:rPr>
                <w:rFonts w:ascii="Cambria Math" w:hAnsi="Cambria Math"/>
                <w:i/>
                <w:color w:val="000000"/>
                <w:sz w:val="22"/>
                <w:szCs w:val="22"/>
              </w:rPr>
            </m:ctrlPr>
          </m:sSupPr>
          <m:e>
            <m:acc>
              <m:accPr>
                <m:ctrlPr>
                  <w:rPr>
                    <w:rFonts w:ascii="Cambria Math" w:hAnsi="Cambria Math"/>
                    <w:i/>
                    <w:color w:val="000000"/>
                    <w:sz w:val="22"/>
                    <w:szCs w:val="22"/>
                  </w:rPr>
                </m:ctrlPr>
              </m:accPr>
              <m:e>
                <m:r>
                  <w:rPr>
                    <w:rFonts w:ascii="Cambria Math" w:hAnsi="Cambria Math"/>
                    <w:color w:val="000000"/>
                    <w:sz w:val="22"/>
                    <w:szCs w:val="22"/>
                  </w:rPr>
                  <m:t>τ</m:t>
                </m:r>
              </m:e>
            </m:acc>
          </m:e>
          <m:sup>
            <m:r>
              <w:rPr>
                <w:rFonts w:ascii="Cambria Math" w:hAnsi="Cambria Math"/>
                <w:color w:val="000000"/>
                <w:sz w:val="22"/>
                <w:szCs w:val="22"/>
              </w:rPr>
              <m:t>2</m:t>
            </m:r>
          </m:sup>
        </m:sSup>
      </m:oMath>
      <w:r w:rsidRPr="00952FD7">
        <w:rPr>
          <w:color w:val="000000"/>
          <w:sz w:val="22"/>
          <w:szCs w:val="22"/>
        </w:rPr>
        <w:t xml:space="preserve">). While the sampling error is known for each individual study, the true effect heterogeneity </w:t>
      </w:r>
      <w:r>
        <w:rPr>
          <w:sz w:val="22"/>
        </w:rPr>
        <w:t>(󠅵</w:t>
      </w:r>
      <w:r>
        <w:rPr>
          <w:rFonts w:ascii="Cambria Math" w:hAnsi="Cambria Math"/>
          <w:sz w:val="22"/>
        </w:rPr>
        <w:t>𝜏</w:t>
      </w:r>
      <w:r>
        <w:rPr>
          <w:sz w:val="22"/>
          <w:vertAlign w:val="superscript"/>
        </w:rPr>
        <w:t>2</w:t>
      </w:r>
      <w:r>
        <w:rPr>
          <w:sz w:val="22"/>
        </w:rPr>
        <w:t xml:space="preserve">) </w:t>
      </w:r>
      <w:r w:rsidRPr="00952FD7">
        <w:rPr>
          <w:color w:val="000000"/>
          <w:sz w:val="22"/>
          <w:szCs w:val="22"/>
        </w:rPr>
        <w:t xml:space="preserve">remains unknown. </w:t>
      </w:r>
      <w:r w:rsidR="00E14307" w:rsidRPr="00952FD7">
        <w:rPr>
          <w:color w:val="000000"/>
          <w:sz w:val="22"/>
          <w:szCs w:val="22"/>
        </w:rPr>
        <w:t>Therefore,</w:t>
      </w:r>
      <w:r w:rsidRPr="00952FD7">
        <w:rPr>
          <w:color w:val="000000"/>
          <w:sz w:val="22"/>
          <w:szCs w:val="22"/>
        </w:rPr>
        <w:t xml:space="preserve"> an estimation of the heterogeneity value needs to be made to effectively calculate the weights. This estimation of the between-study variance is thus represented by </w:t>
      </w:r>
      <m:oMath>
        <m:sSup>
          <m:sSupPr>
            <m:ctrlPr>
              <w:rPr>
                <w:rFonts w:ascii="Cambria Math" w:hAnsi="Cambria Math"/>
                <w:i/>
                <w:color w:val="000000"/>
                <w:sz w:val="22"/>
                <w:szCs w:val="22"/>
              </w:rPr>
            </m:ctrlPr>
          </m:sSupPr>
          <m:e>
            <m:acc>
              <m:accPr>
                <m:ctrlPr>
                  <w:rPr>
                    <w:rFonts w:ascii="Cambria Math" w:hAnsi="Cambria Math"/>
                    <w:i/>
                    <w:color w:val="000000"/>
                    <w:sz w:val="22"/>
                    <w:szCs w:val="22"/>
                  </w:rPr>
                </m:ctrlPr>
              </m:accPr>
              <m:e>
                <m:r>
                  <w:rPr>
                    <w:rFonts w:ascii="Cambria Math" w:hAnsi="Cambria Math"/>
                    <w:color w:val="000000"/>
                    <w:sz w:val="22"/>
                    <w:szCs w:val="22"/>
                  </w:rPr>
                  <m:t>τ</m:t>
                </m:r>
              </m:e>
            </m:acc>
          </m:e>
          <m:sup>
            <m:r>
              <w:rPr>
                <w:rFonts w:ascii="Cambria Math" w:hAnsi="Cambria Math"/>
                <w:color w:val="000000"/>
                <w:sz w:val="22"/>
                <w:szCs w:val="22"/>
              </w:rPr>
              <m:t>2</m:t>
            </m:r>
          </m:sup>
        </m:sSup>
      </m:oMath>
      <w:r w:rsidRPr="00952FD7">
        <w:rPr>
          <w:color w:val="000000"/>
          <w:sz w:val="22"/>
          <w:szCs w:val="22"/>
        </w:rPr>
        <w:t>.</w:t>
      </w:r>
    </w:p>
    <w:p w14:paraId="6AA35653" w14:textId="77777777" w:rsidR="000359C5" w:rsidRDefault="000359C5" w:rsidP="004502FF">
      <w:pPr>
        <w:pStyle w:val="NormalWeb"/>
        <w:spacing w:before="0" w:beforeAutospacing="0" w:after="0" w:afterAutospacing="0" w:line="360" w:lineRule="auto"/>
        <w:rPr>
          <w:color w:val="000000"/>
          <w:sz w:val="22"/>
          <w:szCs w:val="22"/>
        </w:rPr>
      </w:pPr>
    </w:p>
    <w:p w14:paraId="17339DA6" w14:textId="77777777" w:rsidR="000359C5" w:rsidRPr="000359C5" w:rsidRDefault="000359C5" w:rsidP="004502FF">
      <w:pPr>
        <w:pStyle w:val="NormalWeb"/>
        <w:spacing w:before="0" w:beforeAutospacing="0" w:after="0" w:afterAutospacing="0" w:line="360" w:lineRule="auto"/>
        <w:rPr>
          <w:b/>
          <w:bCs/>
          <w:color w:val="000000"/>
          <w:sz w:val="22"/>
          <w:szCs w:val="22"/>
        </w:rPr>
      </w:pPr>
      <w:r>
        <w:rPr>
          <w:b/>
          <w:bCs/>
          <w:color w:val="000000"/>
          <w:sz w:val="22"/>
          <w:szCs w:val="22"/>
        </w:rPr>
        <w:t xml:space="preserve">Meta-regression </w:t>
      </w:r>
    </w:p>
    <w:p w14:paraId="3233A792" w14:textId="77777777" w:rsidR="000359C5" w:rsidRDefault="000359C5" w:rsidP="004502FF">
      <w:pPr>
        <w:pStyle w:val="NormalWeb"/>
        <w:spacing w:before="0" w:beforeAutospacing="0" w:after="0" w:afterAutospacing="0" w:line="360" w:lineRule="auto"/>
        <w:rPr>
          <w:color w:val="000000"/>
          <w:sz w:val="22"/>
          <w:szCs w:val="22"/>
        </w:rPr>
      </w:pPr>
    </w:p>
    <w:p w14:paraId="02B063B6" w14:textId="77777777" w:rsidR="00A141E8" w:rsidRDefault="00952FD7" w:rsidP="004502FF">
      <w:pPr>
        <w:pStyle w:val="NormalWeb"/>
        <w:spacing w:before="0" w:beforeAutospacing="0" w:after="0" w:afterAutospacing="0" w:line="360" w:lineRule="auto"/>
        <w:rPr>
          <w:color w:val="000000"/>
          <w:sz w:val="22"/>
          <w:szCs w:val="22"/>
        </w:rPr>
      </w:pPr>
      <w:r>
        <w:rPr>
          <w:color w:val="000000"/>
          <w:sz w:val="22"/>
          <w:szCs w:val="22"/>
        </w:rPr>
        <w:tab/>
      </w:r>
      <w:r w:rsidR="00A141E8" w:rsidRPr="00A141E8">
        <w:rPr>
          <w:color w:val="000000"/>
          <w:sz w:val="22"/>
          <w:szCs w:val="22"/>
        </w:rPr>
        <w:t>While these two mo</w:t>
      </w:r>
      <w:r w:rsidR="00A141E8">
        <w:rPr>
          <w:color w:val="000000"/>
          <w:sz w:val="22"/>
          <w:szCs w:val="22"/>
        </w:rPr>
        <w:t>dels are presented here as two</w:t>
      </w:r>
      <w:r w:rsidR="00A141E8" w:rsidRPr="00A141E8">
        <w:rPr>
          <w:color w:val="000000"/>
          <w:sz w:val="22"/>
          <w:szCs w:val="22"/>
        </w:rPr>
        <w:t xml:space="preserve"> possible approaches to meta-analysis, it seems that the assumption of a fixed-effect seems to rarely hold in social sciences. The pursuit of capturing human </w:t>
      </w:r>
      <w:proofErr w:type="spellStart"/>
      <w:r w:rsidR="00A141E8" w:rsidRPr="00A141E8">
        <w:rPr>
          <w:color w:val="000000"/>
          <w:sz w:val="22"/>
          <w:szCs w:val="22"/>
        </w:rPr>
        <w:t>behaviour</w:t>
      </w:r>
      <w:proofErr w:type="spellEnd"/>
      <w:r w:rsidR="00A141E8" w:rsidRPr="00A141E8">
        <w:rPr>
          <w:color w:val="000000"/>
          <w:sz w:val="22"/>
          <w:szCs w:val="22"/>
        </w:rPr>
        <w:t xml:space="preserve"> in research remains very complex (Earp &amp; </w:t>
      </w:r>
      <w:proofErr w:type="spellStart"/>
      <w:r w:rsidR="00A141E8" w:rsidRPr="00A141E8">
        <w:rPr>
          <w:color w:val="000000"/>
          <w:sz w:val="22"/>
          <w:szCs w:val="22"/>
        </w:rPr>
        <w:t>Trafimow</w:t>
      </w:r>
      <w:proofErr w:type="spellEnd"/>
      <w:r w:rsidR="00A141E8" w:rsidRPr="00A141E8">
        <w:rPr>
          <w:color w:val="000000"/>
          <w:sz w:val="22"/>
          <w:szCs w:val="22"/>
        </w:rPr>
        <w:t>, 2015). It has been shown that conducting a perfect replication of a study of social sciences is just about impossible. The main reason for this, is that similar research questions are studied in different laboratories, using different methods, instruments and samples (</w:t>
      </w:r>
      <w:r w:rsidR="00A141E8">
        <w:rPr>
          <w:color w:val="000000"/>
          <w:sz w:val="22"/>
          <w:szCs w:val="22"/>
        </w:rPr>
        <w:t>Van Lissa</w:t>
      </w:r>
      <w:r w:rsidR="00A141E8" w:rsidRPr="00A141E8">
        <w:rPr>
          <w:color w:val="000000"/>
          <w:sz w:val="22"/>
          <w:szCs w:val="22"/>
        </w:rPr>
        <w:t xml:space="preserve">, </w:t>
      </w:r>
      <w:r w:rsidR="00A141E8">
        <w:rPr>
          <w:color w:val="000000"/>
          <w:sz w:val="22"/>
          <w:szCs w:val="22"/>
        </w:rPr>
        <w:t>2017</w:t>
      </w:r>
      <w:r w:rsidR="00A141E8" w:rsidRPr="00A141E8">
        <w:rPr>
          <w:color w:val="000000"/>
          <w:sz w:val="22"/>
          <w:szCs w:val="22"/>
        </w:rPr>
        <w:t>). This may cause substantial between-study heterogeneity and this does influences how interpretable the conclusions of the meta-analysis are (Higgins &amp; Thompson, 2002). However, simply recognizing heterogeneity is not enough. The meaning and source of the heterogeneity should be explored (Bake</w:t>
      </w:r>
      <w:r w:rsidR="003A1097">
        <w:rPr>
          <w:color w:val="000000"/>
          <w:sz w:val="22"/>
          <w:szCs w:val="22"/>
        </w:rPr>
        <w:t>r</w:t>
      </w:r>
      <w:r w:rsidR="00A141E8" w:rsidRPr="00A141E8">
        <w:rPr>
          <w:color w:val="000000"/>
          <w:sz w:val="22"/>
          <w:szCs w:val="22"/>
        </w:rPr>
        <w:t xml:space="preserve"> et al</w:t>
      </w:r>
      <w:r w:rsidR="00FF5491">
        <w:rPr>
          <w:color w:val="000000"/>
          <w:sz w:val="22"/>
          <w:szCs w:val="22"/>
        </w:rPr>
        <w:t>.</w:t>
      </w:r>
      <w:r w:rsidR="00A141E8" w:rsidRPr="00A141E8">
        <w:rPr>
          <w:color w:val="000000"/>
          <w:sz w:val="22"/>
          <w:szCs w:val="22"/>
        </w:rPr>
        <w:t>, 2009; Higgins</w:t>
      </w:r>
      <w:r w:rsidR="00FF5491" w:rsidRPr="00F774A0">
        <w:rPr>
          <w:color w:val="222222"/>
          <w:sz w:val="22"/>
          <w:szCs w:val="22"/>
          <w:shd w:val="clear" w:color="auto" w:fill="FFFFFF"/>
        </w:rPr>
        <w:t xml:space="preserve">, Thompson &amp; </w:t>
      </w:r>
      <w:proofErr w:type="spellStart"/>
      <w:r w:rsidR="00FF5491" w:rsidRPr="00F774A0">
        <w:rPr>
          <w:color w:val="222222"/>
          <w:sz w:val="22"/>
          <w:szCs w:val="22"/>
          <w:shd w:val="clear" w:color="auto" w:fill="FFFFFF"/>
        </w:rPr>
        <w:t>Spiegelhalter</w:t>
      </w:r>
      <w:proofErr w:type="spellEnd"/>
      <w:r w:rsidR="00A141E8" w:rsidRPr="00A141E8">
        <w:rPr>
          <w:color w:val="000000"/>
          <w:sz w:val="22"/>
          <w:szCs w:val="22"/>
        </w:rPr>
        <w:t>, 2009). The characteristics on which studies of the same topic may differ, better known as “moderators”, could explain some of the heterogeneity in the effect sizes and should therefore be investigated. The process of examining the relationship between study characteristics and the effect sizes is most often done by a meta-regression (</w:t>
      </w:r>
      <w:proofErr w:type="spellStart"/>
      <w:r w:rsidR="00A141E8" w:rsidRPr="00A141E8">
        <w:rPr>
          <w:color w:val="000000"/>
          <w:sz w:val="22"/>
          <w:szCs w:val="22"/>
        </w:rPr>
        <w:t>Viechtbauer</w:t>
      </w:r>
      <w:proofErr w:type="spellEnd"/>
      <w:r w:rsidR="00A141E8" w:rsidRPr="00A141E8">
        <w:rPr>
          <w:color w:val="000000"/>
          <w:sz w:val="22"/>
          <w:szCs w:val="22"/>
        </w:rPr>
        <w:t xml:space="preserve"> &amp; López-López, 2015). Meta-regression aims to relate the size of the effect to one or more characteristics of the studies involved. As multiple regression is used to assess the relationship between subject-level covariates and an outcome, meta-regression in meta-analysis is used to assess the relationship between study-level covariates and the effect size. In the case of fixed- and random-effect meta-analysis, the observed </w:t>
      </w:r>
      <w:r w:rsidR="00A141E8" w:rsidRPr="00A141E8">
        <w:rPr>
          <w:color w:val="000000"/>
          <w:sz w:val="22"/>
          <w:szCs w:val="22"/>
        </w:rPr>
        <w:lastRenderedPageBreak/>
        <w:t xml:space="preserve">effects are treated as estimations of the underlying true effect. In meta-regression the observed effects are estimated by the including the moderators. In other </w:t>
      </w:r>
      <w:r w:rsidR="00E14307" w:rsidRPr="00A141E8">
        <w:rPr>
          <w:color w:val="000000"/>
          <w:sz w:val="22"/>
          <w:szCs w:val="22"/>
        </w:rPr>
        <w:t>words,</w:t>
      </w:r>
      <w:r w:rsidR="00A141E8" w:rsidRPr="00A141E8">
        <w:rPr>
          <w:color w:val="000000"/>
          <w:sz w:val="22"/>
          <w:szCs w:val="22"/>
        </w:rPr>
        <w:t xml:space="preserve"> the true effect is now replaced by the moderator effects. This is expres</w:t>
      </w:r>
      <w:r w:rsidR="00181E4A">
        <w:rPr>
          <w:color w:val="000000"/>
          <w:sz w:val="22"/>
          <w:szCs w:val="22"/>
        </w:rPr>
        <w:t>sed with the following equation</w:t>
      </w:r>
      <w:r w:rsidR="00A141E8" w:rsidRPr="00A141E8">
        <w:rPr>
          <w:color w:val="000000"/>
          <w:sz w:val="22"/>
          <w:szCs w:val="22"/>
        </w:rPr>
        <w:t xml:space="preserve">, where </w:t>
      </w:r>
      <m:oMath>
        <m:sSub>
          <m:sSubPr>
            <m:ctrlPr>
              <w:rPr>
                <w:rFonts w:ascii="Cambria Math" w:hAnsi="Cambria Math"/>
                <w:color w:val="000000"/>
                <w:szCs w:val="22"/>
              </w:rPr>
            </m:ctrlPr>
          </m:sSubPr>
          <m:e>
            <m:r>
              <w:rPr>
                <w:rFonts w:ascii="Cambria Math" w:hAnsi="Cambria Math"/>
                <w:color w:val="000000"/>
                <w:szCs w:val="22"/>
              </w:rPr>
              <m:t>θ</m:t>
            </m:r>
          </m:e>
          <m:sub>
            <m:r>
              <w:rPr>
                <w:rFonts w:ascii="Cambria Math" w:hAnsi="Cambria Math"/>
                <w:color w:val="000000"/>
                <w:szCs w:val="22"/>
              </w:rPr>
              <m:t>i</m:t>
            </m:r>
          </m:sub>
        </m:sSub>
      </m:oMath>
      <w:r w:rsidR="00561006">
        <w:rPr>
          <w:color w:val="000000"/>
          <w:szCs w:val="22"/>
        </w:rPr>
        <w:t xml:space="preserve"> </w:t>
      </w:r>
      <w:r w:rsidR="00A141E8" w:rsidRPr="00A141E8">
        <w:rPr>
          <w:color w:val="000000"/>
          <w:sz w:val="22"/>
          <w:szCs w:val="22"/>
        </w:rPr>
        <w:t>represen</w:t>
      </w:r>
      <w:r w:rsidR="00A141E8">
        <w:rPr>
          <w:color w:val="000000"/>
          <w:sz w:val="22"/>
          <w:szCs w:val="22"/>
        </w:rPr>
        <w:t xml:space="preserve">ts the underlying true effect, </w:t>
      </w:r>
      <w:r w:rsidR="00A141E8">
        <w:rPr>
          <w:i/>
          <w:color w:val="000000"/>
          <w:sz w:val="22"/>
          <w:szCs w:val="22"/>
        </w:rPr>
        <w:t xml:space="preserve">x </w:t>
      </w:r>
      <w:r w:rsidR="00A141E8" w:rsidRPr="00A141E8">
        <w:rPr>
          <w:color w:val="000000"/>
          <w:sz w:val="22"/>
          <w:szCs w:val="22"/>
        </w:rPr>
        <w:t xml:space="preserve">the moderators, the coefficients, with </w:t>
      </w:r>
      <w:r w:rsidR="00A141E8" w:rsidRPr="00A141E8">
        <w:rPr>
          <w:i/>
          <w:color w:val="000000"/>
          <w:sz w:val="22"/>
          <w:szCs w:val="22"/>
        </w:rPr>
        <w:t>p</w:t>
      </w:r>
      <w:r w:rsidR="00A141E8" w:rsidRPr="00A141E8">
        <w:rPr>
          <w:color w:val="000000"/>
          <w:sz w:val="22"/>
          <w:szCs w:val="22"/>
        </w:rPr>
        <w:t xml:space="preserve"> being the number of moderators:</w:t>
      </w:r>
    </w:p>
    <w:p w14:paraId="43EDDE29" w14:textId="77777777" w:rsidR="004502FF" w:rsidRDefault="004B5B74" w:rsidP="00181E4A">
      <w:pPr>
        <w:pStyle w:val="Caption"/>
        <w:rPr>
          <w:color w:val="000000"/>
          <w:szCs w:val="22"/>
        </w:rPr>
      </w:pPr>
      <m:oMath>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θ</m:t>
            </m:r>
          </m:e>
          <m:sub>
            <m:r>
              <w:rPr>
                <w:rFonts w:ascii="Cambria Math" w:eastAsia="Times New Roman" w:hAnsi="Cambria Math" w:cs="Times New Roman"/>
                <w:color w:val="000000"/>
                <w:sz w:val="24"/>
                <w:szCs w:val="22"/>
                <w:lang w:val="en-US"/>
              </w:rPr>
              <m:t>i</m:t>
            </m:r>
          </m:sub>
        </m:sSub>
        <m:r>
          <w:rPr>
            <w:rFonts w:ascii="Cambria Math" w:eastAsia="Times New Roman" w:hAnsi="Cambria Math" w:cs="Times New Roman"/>
            <w:color w:val="000000"/>
            <w:sz w:val="24"/>
            <w:szCs w:val="22"/>
            <w:lang w:val="en-US"/>
          </w:rPr>
          <m:t>=</m:t>
        </m:r>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β</m:t>
            </m:r>
          </m:e>
          <m:sub>
            <m:r>
              <w:rPr>
                <w:rFonts w:ascii="Cambria Math" w:eastAsia="Times New Roman" w:hAnsi="Cambria Math" w:cs="Times New Roman"/>
                <w:color w:val="000000"/>
                <w:sz w:val="24"/>
                <w:szCs w:val="22"/>
                <w:lang w:val="en-US"/>
              </w:rPr>
              <m:t>0</m:t>
            </m:r>
          </m:sub>
        </m:sSub>
        <m:r>
          <w:rPr>
            <w:rFonts w:ascii="Cambria Math" w:eastAsia="Times New Roman" w:hAnsi="Cambria Math" w:cs="Times New Roman"/>
            <w:color w:val="000000"/>
            <w:sz w:val="24"/>
            <w:szCs w:val="22"/>
            <w:lang w:val="en-US"/>
          </w:rPr>
          <m:t>+</m:t>
        </m:r>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β</m:t>
            </m:r>
          </m:e>
          <m:sub>
            <m:r>
              <w:rPr>
                <w:rFonts w:ascii="Cambria Math" w:eastAsia="Times New Roman" w:hAnsi="Cambria Math" w:cs="Times New Roman"/>
                <w:color w:val="000000"/>
                <w:sz w:val="24"/>
                <w:szCs w:val="22"/>
                <w:lang w:val="en-US"/>
              </w:rPr>
              <m:t>1</m:t>
            </m:r>
          </m:sub>
        </m:sSub>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x</m:t>
            </m:r>
          </m:e>
          <m:sub>
            <m:r>
              <w:rPr>
                <w:rFonts w:ascii="Cambria Math" w:eastAsia="Times New Roman" w:hAnsi="Cambria Math" w:cs="Times New Roman"/>
                <w:color w:val="000000"/>
                <w:sz w:val="24"/>
                <w:szCs w:val="22"/>
                <w:lang w:val="en-US"/>
              </w:rPr>
              <m:t>1</m:t>
            </m:r>
          </m:sub>
        </m:sSub>
        <m:r>
          <w:rPr>
            <w:rFonts w:ascii="Cambria Math" w:eastAsia="Times New Roman" w:hAnsi="Cambria Math" w:cs="Times New Roman"/>
            <w:color w:val="000000"/>
            <w:sz w:val="24"/>
            <w:szCs w:val="22"/>
            <w:lang w:val="en-US"/>
          </w:rPr>
          <m:t>+</m:t>
        </m:r>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β</m:t>
            </m:r>
          </m:e>
          <m:sub>
            <m:r>
              <w:rPr>
                <w:rFonts w:ascii="Cambria Math" w:eastAsia="Times New Roman" w:hAnsi="Cambria Math" w:cs="Times New Roman"/>
                <w:color w:val="000000"/>
                <w:sz w:val="24"/>
                <w:szCs w:val="22"/>
                <w:lang w:val="en-US"/>
              </w:rPr>
              <m:t>2</m:t>
            </m:r>
          </m:sub>
        </m:sSub>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x</m:t>
            </m:r>
          </m:e>
          <m:sub>
            <m:r>
              <w:rPr>
                <w:rFonts w:ascii="Cambria Math" w:eastAsia="Times New Roman" w:hAnsi="Cambria Math" w:cs="Times New Roman"/>
                <w:color w:val="000000"/>
                <w:sz w:val="24"/>
                <w:szCs w:val="22"/>
                <w:lang w:val="en-US"/>
              </w:rPr>
              <m:t>2</m:t>
            </m:r>
          </m:sub>
        </m:sSub>
        <m:r>
          <w:rPr>
            <w:rFonts w:ascii="Cambria Math" w:eastAsia="Times New Roman" w:hAnsi="Cambria Math" w:cs="Times New Roman"/>
            <w:color w:val="000000"/>
            <w:sz w:val="24"/>
            <w:szCs w:val="22"/>
            <w:lang w:val="en-US"/>
          </w:rPr>
          <m:t>+…+</m:t>
        </m:r>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β</m:t>
            </m:r>
          </m:e>
          <m:sub>
            <m:r>
              <w:rPr>
                <w:rFonts w:ascii="Cambria Math" w:eastAsia="Times New Roman" w:hAnsi="Cambria Math" w:cs="Times New Roman"/>
                <w:color w:val="000000"/>
                <w:sz w:val="24"/>
                <w:szCs w:val="22"/>
                <w:lang w:val="en-US"/>
              </w:rPr>
              <m:t>p</m:t>
            </m:r>
          </m:sub>
        </m:sSub>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x</m:t>
            </m:r>
          </m:e>
          <m:sub>
            <m:r>
              <w:rPr>
                <w:rFonts w:ascii="Cambria Math" w:eastAsia="Times New Roman" w:hAnsi="Cambria Math" w:cs="Times New Roman"/>
                <w:color w:val="000000"/>
                <w:sz w:val="24"/>
                <w:szCs w:val="22"/>
                <w:lang w:val="en-US"/>
              </w:rPr>
              <m:t>p</m:t>
            </m:r>
          </m:sub>
        </m:sSub>
        <m:r>
          <w:rPr>
            <w:rFonts w:ascii="Cambria Math" w:eastAsia="Times New Roman" w:hAnsi="Cambria Math" w:cs="Times New Roman"/>
            <w:color w:val="000000"/>
            <w:sz w:val="24"/>
            <w:szCs w:val="22"/>
            <w:lang w:val="en-US"/>
          </w:rPr>
          <m:t>+</m:t>
        </m:r>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ζ</m:t>
            </m:r>
          </m:e>
          <m:sub>
            <m:r>
              <w:rPr>
                <w:rFonts w:ascii="Cambria Math" w:eastAsia="Times New Roman" w:hAnsi="Cambria Math" w:cs="Times New Roman"/>
                <w:color w:val="000000"/>
                <w:sz w:val="24"/>
                <w:szCs w:val="22"/>
                <w:lang w:val="en-US"/>
              </w:rPr>
              <m:t>i</m:t>
            </m:r>
          </m:sub>
        </m:sSub>
      </m:oMath>
      <w:r w:rsidR="00181E4A">
        <w:rPr>
          <w:color w:val="000000"/>
          <w:szCs w:val="22"/>
          <w:lang w:val="en-US"/>
        </w:rPr>
        <w:tab/>
      </w:r>
      <w:r w:rsidR="00181E4A">
        <w:rPr>
          <w:color w:val="000000"/>
          <w:szCs w:val="22"/>
          <w:lang w:val="en-US"/>
        </w:rPr>
        <w:tab/>
      </w:r>
      <w:r w:rsidR="00181E4A">
        <w:rPr>
          <w:color w:val="000000"/>
          <w:szCs w:val="22"/>
          <w:lang w:val="en-US"/>
        </w:rPr>
        <w:tab/>
      </w:r>
      <w:r w:rsidR="00181E4A">
        <w:rPr>
          <w:color w:val="000000"/>
          <w:szCs w:val="22"/>
          <w:lang w:val="en-US"/>
        </w:rPr>
        <w:tab/>
      </w:r>
      <w:r w:rsidR="00181E4A" w:rsidRPr="00181E4A">
        <w:rPr>
          <w:rFonts w:ascii="Times New Roman" w:hAnsi="Times New Roman" w:cs="Times New Roman"/>
          <w:i w:val="0"/>
          <w:color w:val="000000"/>
          <w:sz w:val="24"/>
          <w:szCs w:val="22"/>
        </w:rPr>
        <w:t>(</w:t>
      </w:r>
      <w:r w:rsidR="00181E4A" w:rsidRPr="00181E4A">
        <w:rPr>
          <w:rFonts w:ascii="Times New Roman" w:hAnsi="Times New Roman" w:cs="Times New Roman"/>
          <w:i w:val="0"/>
          <w:color w:val="000000"/>
          <w:sz w:val="24"/>
          <w:szCs w:val="22"/>
        </w:rPr>
        <w:fldChar w:fldCharType="begin"/>
      </w:r>
      <w:r w:rsidR="00181E4A" w:rsidRPr="00181E4A">
        <w:rPr>
          <w:rFonts w:ascii="Times New Roman" w:hAnsi="Times New Roman" w:cs="Times New Roman"/>
          <w:i w:val="0"/>
          <w:color w:val="000000"/>
          <w:sz w:val="24"/>
          <w:szCs w:val="22"/>
        </w:rPr>
        <w:instrText xml:space="preserve"> SEQ Equation \* ARABIC </w:instrText>
      </w:r>
      <w:r w:rsidR="00181E4A" w:rsidRPr="00181E4A">
        <w:rPr>
          <w:rFonts w:ascii="Times New Roman" w:hAnsi="Times New Roman" w:cs="Times New Roman"/>
          <w:i w:val="0"/>
          <w:color w:val="000000"/>
          <w:sz w:val="24"/>
          <w:szCs w:val="22"/>
        </w:rPr>
        <w:fldChar w:fldCharType="separate"/>
      </w:r>
      <w:r w:rsidR="00B87BC2">
        <w:rPr>
          <w:rFonts w:ascii="Times New Roman" w:hAnsi="Times New Roman" w:cs="Times New Roman"/>
          <w:i w:val="0"/>
          <w:noProof/>
          <w:color w:val="000000"/>
          <w:sz w:val="24"/>
          <w:szCs w:val="22"/>
        </w:rPr>
        <w:t>6</w:t>
      </w:r>
      <w:r w:rsidR="00181E4A" w:rsidRPr="00181E4A">
        <w:rPr>
          <w:rFonts w:ascii="Times New Roman" w:hAnsi="Times New Roman" w:cs="Times New Roman"/>
          <w:i w:val="0"/>
          <w:color w:val="000000"/>
          <w:sz w:val="24"/>
          <w:szCs w:val="22"/>
        </w:rPr>
        <w:fldChar w:fldCharType="end"/>
      </w:r>
      <w:r w:rsidR="00181E4A" w:rsidRPr="00181E4A">
        <w:rPr>
          <w:rFonts w:ascii="Times New Roman" w:hAnsi="Times New Roman" w:cs="Times New Roman"/>
          <w:i w:val="0"/>
          <w:color w:val="000000"/>
          <w:sz w:val="24"/>
          <w:szCs w:val="22"/>
        </w:rPr>
        <w:t>)</w:t>
      </w:r>
    </w:p>
    <w:p w14:paraId="1770A8B6" w14:textId="77777777" w:rsidR="00A141E8" w:rsidRPr="004502FF" w:rsidRDefault="00A141E8" w:rsidP="004502FF">
      <w:pPr>
        <w:pStyle w:val="NormalWeb"/>
        <w:spacing w:before="240" w:beforeAutospacing="0" w:after="0" w:afterAutospacing="0" w:line="360" w:lineRule="auto"/>
        <w:rPr>
          <w:color w:val="000000"/>
          <w:sz w:val="22"/>
          <w:szCs w:val="22"/>
        </w:rPr>
      </w:pPr>
      <w:r w:rsidRPr="004502FF">
        <w:rPr>
          <w:color w:val="000000"/>
          <w:sz w:val="22"/>
          <w:szCs w:val="22"/>
        </w:rPr>
        <w:t>When this is</w:t>
      </w:r>
      <w:r w:rsidR="004502FF" w:rsidRPr="004502FF">
        <w:rPr>
          <w:color w:val="000000"/>
          <w:sz w:val="22"/>
          <w:szCs w:val="22"/>
        </w:rPr>
        <w:t xml:space="preserve"> </w:t>
      </w:r>
      <w:r w:rsidRPr="004502FF">
        <w:rPr>
          <w:color w:val="000000"/>
          <w:sz w:val="22"/>
          <w:szCs w:val="22"/>
        </w:rPr>
        <w:t>substituted in the original equation it will result in:</w:t>
      </w:r>
    </w:p>
    <w:p w14:paraId="5805021E" w14:textId="77777777" w:rsidR="00A141E8" w:rsidRPr="00181E4A" w:rsidRDefault="004B5B74" w:rsidP="00181E4A">
      <w:pPr>
        <w:pStyle w:val="Caption"/>
        <w:rPr>
          <w:rFonts w:ascii="Times New Roman" w:hAnsi="Times New Roman" w:cs="Times New Roman"/>
          <w:i w:val="0"/>
          <w:color w:val="000000"/>
          <w:sz w:val="24"/>
          <w:szCs w:val="22"/>
        </w:rPr>
      </w:pPr>
      <m:oMath>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y</m:t>
            </m:r>
          </m:e>
          <m:sub>
            <m:r>
              <w:rPr>
                <w:rFonts w:ascii="Cambria Math" w:eastAsia="Times New Roman" w:hAnsi="Cambria Math" w:cs="Times New Roman"/>
                <w:color w:val="000000"/>
                <w:sz w:val="24"/>
                <w:szCs w:val="22"/>
                <w:lang w:val="en-US"/>
              </w:rPr>
              <m:t>i</m:t>
            </m:r>
          </m:sub>
        </m:sSub>
        <m:r>
          <w:rPr>
            <w:rFonts w:ascii="Cambria Math" w:eastAsia="Times New Roman" w:hAnsi="Cambria Math" w:cs="Times New Roman"/>
            <w:color w:val="000000"/>
            <w:sz w:val="24"/>
            <w:szCs w:val="22"/>
            <w:lang w:val="en-US"/>
          </w:rPr>
          <m:t>=</m:t>
        </m:r>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β</m:t>
            </m:r>
          </m:e>
          <m:sub>
            <m:r>
              <w:rPr>
                <w:rFonts w:ascii="Cambria Math" w:eastAsia="Times New Roman" w:hAnsi="Cambria Math" w:cs="Times New Roman"/>
                <w:color w:val="000000"/>
                <w:sz w:val="24"/>
                <w:szCs w:val="22"/>
                <w:lang w:val="en-US"/>
              </w:rPr>
              <m:t>0</m:t>
            </m:r>
          </m:sub>
        </m:sSub>
        <m:r>
          <w:rPr>
            <w:rFonts w:ascii="Cambria Math" w:eastAsia="Times New Roman" w:hAnsi="Cambria Math" w:cs="Times New Roman"/>
            <w:color w:val="000000"/>
            <w:sz w:val="24"/>
            <w:szCs w:val="22"/>
            <w:lang w:val="en-US"/>
          </w:rPr>
          <m:t>+</m:t>
        </m:r>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β</m:t>
            </m:r>
          </m:e>
          <m:sub>
            <m:r>
              <w:rPr>
                <w:rFonts w:ascii="Cambria Math" w:eastAsia="Times New Roman" w:hAnsi="Cambria Math" w:cs="Times New Roman"/>
                <w:color w:val="000000"/>
                <w:sz w:val="24"/>
                <w:szCs w:val="22"/>
                <w:lang w:val="en-US"/>
              </w:rPr>
              <m:t>1</m:t>
            </m:r>
          </m:sub>
        </m:sSub>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x</m:t>
            </m:r>
          </m:e>
          <m:sub>
            <m:r>
              <w:rPr>
                <w:rFonts w:ascii="Cambria Math" w:eastAsia="Times New Roman" w:hAnsi="Cambria Math" w:cs="Times New Roman"/>
                <w:color w:val="000000"/>
                <w:sz w:val="24"/>
                <w:szCs w:val="22"/>
                <w:lang w:val="en-US"/>
              </w:rPr>
              <m:t>1</m:t>
            </m:r>
          </m:sub>
        </m:sSub>
        <m:r>
          <w:rPr>
            <w:rFonts w:ascii="Cambria Math" w:eastAsia="Times New Roman" w:hAnsi="Cambria Math" w:cs="Times New Roman"/>
            <w:color w:val="000000"/>
            <w:sz w:val="24"/>
            <w:szCs w:val="22"/>
            <w:lang w:val="en-US"/>
          </w:rPr>
          <m:t>+</m:t>
        </m:r>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β</m:t>
            </m:r>
          </m:e>
          <m:sub>
            <m:r>
              <w:rPr>
                <w:rFonts w:ascii="Cambria Math" w:eastAsia="Times New Roman" w:hAnsi="Cambria Math" w:cs="Times New Roman"/>
                <w:color w:val="000000"/>
                <w:sz w:val="24"/>
                <w:szCs w:val="22"/>
                <w:lang w:val="en-US"/>
              </w:rPr>
              <m:t>2</m:t>
            </m:r>
          </m:sub>
        </m:sSub>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x</m:t>
            </m:r>
          </m:e>
          <m:sub>
            <m:r>
              <w:rPr>
                <w:rFonts w:ascii="Cambria Math" w:eastAsia="Times New Roman" w:hAnsi="Cambria Math" w:cs="Times New Roman"/>
                <w:color w:val="000000"/>
                <w:sz w:val="24"/>
                <w:szCs w:val="22"/>
                <w:lang w:val="en-US"/>
              </w:rPr>
              <m:t>2</m:t>
            </m:r>
          </m:sub>
        </m:sSub>
        <m:r>
          <w:rPr>
            <w:rFonts w:ascii="Cambria Math" w:eastAsia="Times New Roman" w:hAnsi="Cambria Math" w:cs="Times New Roman"/>
            <w:color w:val="000000"/>
            <w:sz w:val="24"/>
            <w:szCs w:val="22"/>
            <w:lang w:val="en-US"/>
          </w:rPr>
          <m:t>+…+</m:t>
        </m:r>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β</m:t>
            </m:r>
          </m:e>
          <m:sub>
            <m:r>
              <w:rPr>
                <w:rFonts w:ascii="Cambria Math" w:eastAsia="Times New Roman" w:hAnsi="Cambria Math" w:cs="Times New Roman"/>
                <w:color w:val="000000"/>
                <w:sz w:val="24"/>
                <w:szCs w:val="22"/>
                <w:lang w:val="en-US"/>
              </w:rPr>
              <m:t>p</m:t>
            </m:r>
          </m:sub>
        </m:sSub>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x</m:t>
            </m:r>
          </m:e>
          <m:sub>
            <m:r>
              <w:rPr>
                <w:rFonts w:ascii="Cambria Math" w:eastAsia="Times New Roman" w:hAnsi="Cambria Math" w:cs="Times New Roman"/>
                <w:color w:val="000000"/>
                <w:sz w:val="24"/>
                <w:szCs w:val="22"/>
                <w:lang w:val="en-US"/>
              </w:rPr>
              <m:t>p</m:t>
            </m:r>
          </m:sub>
        </m:sSub>
        <m:r>
          <w:rPr>
            <w:rFonts w:ascii="Cambria Math" w:eastAsia="Times New Roman" w:hAnsi="Cambria Math" w:cs="Times New Roman"/>
            <w:color w:val="000000"/>
            <w:sz w:val="24"/>
            <w:szCs w:val="22"/>
            <w:lang w:val="en-US"/>
          </w:rPr>
          <m:t>+</m:t>
        </m:r>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ζ</m:t>
            </m:r>
          </m:e>
          <m:sub>
            <m:r>
              <w:rPr>
                <w:rFonts w:ascii="Cambria Math" w:eastAsia="Times New Roman" w:hAnsi="Cambria Math" w:cs="Times New Roman"/>
                <w:color w:val="000000"/>
                <w:sz w:val="24"/>
                <w:szCs w:val="22"/>
                <w:lang w:val="en-US"/>
              </w:rPr>
              <m:t>i</m:t>
            </m:r>
          </m:sub>
        </m:sSub>
        <m:r>
          <w:rPr>
            <w:rFonts w:ascii="Cambria Math" w:eastAsia="Times New Roman" w:hAnsi="Cambria Math" w:cs="Times New Roman"/>
            <w:color w:val="000000"/>
            <w:sz w:val="24"/>
            <w:szCs w:val="22"/>
            <w:lang w:val="en-US"/>
          </w:rPr>
          <m:t>+</m:t>
        </m:r>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ϵ</m:t>
            </m:r>
          </m:e>
          <m:sub>
            <m:r>
              <w:rPr>
                <w:rFonts w:ascii="Cambria Math" w:eastAsia="Times New Roman" w:hAnsi="Cambria Math" w:cs="Times New Roman"/>
                <w:color w:val="000000"/>
                <w:sz w:val="24"/>
                <w:szCs w:val="22"/>
                <w:lang w:val="en-US"/>
              </w:rPr>
              <m:t>i</m:t>
            </m:r>
          </m:sub>
        </m:sSub>
      </m:oMath>
      <w:r w:rsidR="00181E4A">
        <w:rPr>
          <w:rFonts w:ascii="Times New Roman" w:hAnsi="Times New Roman" w:cs="Times New Roman"/>
          <w:i w:val="0"/>
          <w:color w:val="000000"/>
          <w:sz w:val="24"/>
          <w:szCs w:val="22"/>
        </w:rPr>
        <w:tab/>
      </w:r>
      <w:r w:rsidR="00181E4A">
        <w:rPr>
          <w:rFonts w:ascii="Times New Roman" w:hAnsi="Times New Roman" w:cs="Times New Roman"/>
          <w:i w:val="0"/>
          <w:color w:val="000000"/>
          <w:sz w:val="24"/>
          <w:szCs w:val="22"/>
        </w:rPr>
        <w:tab/>
      </w:r>
      <w:r w:rsidR="00181E4A">
        <w:rPr>
          <w:rFonts w:ascii="Times New Roman" w:hAnsi="Times New Roman" w:cs="Times New Roman"/>
          <w:i w:val="0"/>
          <w:color w:val="000000"/>
          <w:sz w:val="24"/>
          <w:szCs w:val="22"/>
        </w:rPr>
        <w:tab/>
      </w:r>
      <w:r w:rsidR="00181E4A" w:rsidRPr="00181E4A">
        <w:rPr>
          <w:rFonts w:ascii="Times New Roman" w:hAnsi="Times New Roman" w:cs="Times New Roman"/>
          <w:i w:val="0"/>
          <w:color w:val="000000"/>
          <w:sz w:val="24"/>
          <w:szCs w:val="22"/>
        </w:rPr>
        <w:t>(</w:t>
      </w:r>
      <w:r w:rsidR="00181E4A" w:rsidRPr="00181E4A">
        <w:rPr>
          <w:rFonts w:ascii="Times New Roman" w:hAnsi="Times New Roman" w:cs="Times New Roman"/>
          <w:i w:val="0"/>
          <w:color w:val="000000"/>
          <w:sz w:val="24"/>
          <w:szCs w:val="22"/>
        </w:rPr>
        <w:fldChar w:fldCharType="begin"/>
      </w:r>
      <w:r w:rsidR="00181E4A" w:rsidRPr="00181E4A">
        <w:rPr>
          <w:rFonts w:ascii="Times New Roman" w:hAnsi="Times New Roman" w:cs="Times New Roman"/>
          <w:i w:val="0"/>
          <w:color w:val="000000"/>
          <w:sz w:val="24"/>
          <w:szCs w:val="22"/>
        </w:rPr>
        <w:instrText xml:space="preserve"> SEQ Equation \* ARABIC </w:instrText>
      </w:r>
      <w:r w:rsidR="00181E4A" w:rsidRPr="00181E4A">
        <w:rPr>
          <w:rFonts w:ascii="Times New Roman" w:hAnsi="Times New Roman" w:cs="Times New Roman"/>
          <w:i w:val="0"/>
          <w:color w:val="000000"/>
          <w:sz w:val="24"/>
          <w:szCs w:val="22"/>
        </w:rPr>
        <w:fldChar w:fldCharType="separate"/>
      </w:r>
      <w:r w:rsidR="00B87BC2">
        <w:rPr>
          <w:rFonts w:ascii="Times New Roman" w:hAnsi="Times New Roman" w:cs="Times New Roman"/>
          <w:i w:val="0"/>
          <w:noProof/>
          <w:color w:val="000000"/>
          <w:sz w:val="24"/>
          <w:szCs w:val="22"/>
        </w:rPr>
        <w:t>7</w:t>
      </w:r>
      <w:r w:rsidR="00181E4A" w:rsidRPr="00181E4A">
        <w:rPr>
          <w:rFonts w:ascii="Times New Roman" w:hAnsi="Times New Roman" w:cs="Times New Roman"/>
          <w:i w:val="0"/>
          <w:color w:val="000000"/>
          <w:sz w:val="24"/>
          <w:szCs w:val="22"/>
        </w:rPr>
        <w:fldChar w:fldCharType="end"/>
      </w:r>
      <w:r w:rsidR="00181E4A" w:rsidRPr="00181E4A">
        <w:rPr>
          <w:rFonts w:ascii="Times New Roman" w:hAnsi="Times New Roman" w:cs="Times New Roman"/>
          <w:i w:val="0"/>
          <w:color w:val="000000"/>
          <w:sz w:val="24"/>
          <w:szCs w:val="22"/>
        </w:rPr>
        <w:t>)</w:t>
      </w:r>
    </w:p>
    <w:p w14:paraId="532F14FC" w14:textId="77777777" w:rsidR="000359C5" w:rsidRPr="000359C5" w:rsidRDefault="004502FF" w:rsidP="00581400">
      <w:pPr>
        <w:pStyle w:val="NormalWeb"/>
        <w:spacing w:before="240" w:beforeAutospacing="0" w:after="0" w:afterAutospacing="0" w:line="360" w:lineRule="auto"/>
        <w:rPr>
          <w:color w:val="000000"/>
          <w:sz w:val="22"/>
        </w:rPr>
      </w:pPr>
      <w:r w:rsidRPr="004502FF">
        <w:rPr>
          <w:color w:val="000000"/>
          <w:sz w:val="22"/>
          <w:szCs w:val="22"/>
        </w:rPr>
        <w:t xml:space="preserve">The error term </w:t>
      </w:r>
      <w:r w:rsidRPr="004502FF">
        <w:rPr>
          <w:rFonts w:ascii="Cambria Math" w:hAnsi="Cambria Math" w:cs="Cambria Math"/>
          <w:color w:val="000000"/>
          <w:sz w:val="22"/>
          <w:szCs w:val="22"/>
        </w:rPr>
        <w:t>𝜁</w:t>
      </w:r>
      <w:r w:rsidRPr="004502FF">
        <w:rPr>
          <w:i/>
          <w:color w:val="000000"/>
          <w:sz w:val="22"/>
          <w:szCs w:val="22"/>
          <w:vertAlign w:val="subscript"/>
        </w:rPr>
        <w:t>i</w:t>
      </w:r>
      <w:r w:rsidRPr="004502FF">
        <w:rPr>
          <w:color w:val="000000"/>
          <w:sz w:val="22"/>
          <w:szCs w:val="22"/>
        </w:rPr>
        <w:t xml:space="preserve"> captures the residual heterogeneity after accounting for the moderators. This term is still included because it is often the case that there still remains heterogeneity unexplained after accounting for the moderators (Thompson &amp; Sharp, 1999). </w:t>
      </w:r>
      <w:r w:rsidR="00E14307" w:rsidRPr="004502FF">
        <w:rPr>
          <w:color w:val="000000"/>
          <w:sz w:val="22"/>
          <w:szCs w:val="22"/>
        </w:rPr>
        <w:t>In this</w:t>
      </w:r>
      <w:r w:rsidRPr="004502FF">
        <w:rPr>
          <w:color w:val="000000"/>
          <w:sz w:val="22"/>
          <w:szCs w:val="22"/>
        </w:rPr>
        <w:t xml:space="preserve"> model the moderator effects are treated as fixed and the residual heterogeneity as random. </w:t>
      </w:r>
      <w:r w:rsidR="00E14307" w:rsidRPr="004502FF">
        <w:rPr>
          <w:color w:val="000000"/>
          <w:sz w:val="22"/>
          <w:szCs w:val="22"/>
        </w:rPr>
        <w:t>Therefore,</w:t>
      </w:r>
      <w:r w:rsidRPr="004502FF">
        <w:rPr>
          <w:color w:val="000000"/>
          <w:sz w:val="22"/>
          <w:szCs w:val="22"/>
        </w:rPr>
        <w:t xml:space="preserve"> it is referred to as a mixed-effect meta-regression analysis model, in short, ME-MRA </w:t>
      </w:r>
      <w:r w:rsidR="00581400">
        <w:rPr>
          <w:color w:val="000000"/>
          <w:sz w:val="22"/>
          <w:szCs w:val="22"/>
        </w:rPr>
        <w:t>(</w:t>
      </w:r>
      <w:proofErr w:type="spellStart"/>
      <w:r w:rsidR="00581400">
        <w:rPr>
          <w:color w:val="000000"/>
          <w:sz w:val="22"/>
          <w:szCs w:val="22"/>
        </w:rPr>
        <w:t>Viechtbauer</w:t>
      </w:r>
      <w:proofErr w:type="spellEnd"/>
      <w:r w:rsidR="00581400">
        <w:rPr>
          <w:color w:val="000000"/>
          <w:sz w:val="22"/>
          <w:szCs w:val="22"/>
        </w:rPr>
        <w:t xml:space="preserve"> &amp; López-López, 2015</w:t>
      </w:r>
      <w:r w:rsidRPr="004502FF">
        <w:rPr>
          <w:color w:val="000000"/>
          <w:sz w:val="22"/>
          <w:szCs w:val="22"/>
        </w:rPr>
        <w:t xml:space="preserve">). </w:t>
      </w:r>
      <w:r w:rsidR="00F90C39">
        <w:rPr>
          <w:color w:val="000000"/>
          <w:sz w:val="22"/>
          <w:szCs w:val="22"/>
        </w:rPr>
        <w:t>To solve this ME-MRA model, both the residual heterogeneity and the moderator coefficients need to be estimated.</w:t>
      </w:r>
      <w:r w:rsidR="00581400">
        <w:rPr>
          <w:color w:val="000000"/>
          <w:sz w:val="22"/>
          <w:szCs w:val="22"/>
        </w:rPr>
        <w:t xml:space="preserve"> An accurate estimation of the residual heterogeneity contributes to a better interpretation of the effect of the moderators </w:t>
      </w:r>
      <w:r w:rsidR="00581400">
        <w:rPr>
          <w:color w:val="000000"/>
          <w:sz w:val="22"/>
        </w:rPr>
        <w:t>(</w:t>
      </w:r>
      <w:proofErr w:type="spellStart"/>
      <w:r w:rsidR="00581400" w:rsidRPr="00A44F15">
        <w:rPr>
          <w:color w:val="000000"/>
          <w:sz w:val="22"/>
          <w:szCs w:val="22"/>
        </w:rPr>
        <w:t>Panityakul</w:t>
      </w:r>
      <w:proofErr w:type="spellEnd"/>
      <w:r w:rsidR="00581400" w:rsidRPr="00A44F15">
        <w:rPr>
          <w:color w:val="000000"/>
          <w:sz w:val="22"/>
          <w:szCs w:val="22"/>
        </w:rPr>
        <w:t xml:space="preserve">, </w:t>
      </w:r>
      <w:proofErr w:type="spellStart"/>
      <w:r w:rsidR="00581400" w:rsidRPr="00A44F15">
        <w:rPr>
          <w:color w:val="000000"/>
          <w:sz w:val="22"/>
          <w:szCs w:val="22"/>
        </w:rPr>
        <w:t>Bumrungsup</w:t>
      </w:r>
      <w:proofErr w:type="spellEnd"/>
      <w:r w:rsidR="00581400" w:rsidRPr="00A44F15">
        <w:rPr>
          <w:color w:val="000000"/>
          <w:sz w:val="22"/>
          <w:szCs w:val="22"/>
        </w:rPr>
        <w:t xml:space="preserve"> &amp; Knapp, 2013</w:t>
      </w:r>
      <w:r w:rsidR="00581400" w:rsidRPr="00581400">
        <w:rPr>
          <w:color w:val="000000"/>
          <w:sz w:val="22"/>
        </w:rPr>
        <w:t>).</w:t>
      </w:r>
    </w:p>
    <w:p w14:paraId="5044EA74" w14:textId="77777777" w:rsidR="000359C5" w:rsidRDefault="004502FF" w:rsidP="00F90C39">
      <w:pPr>
        <w:pStyle w:val="NormalWeb"/>
        <w:spacing w:before="0" w:beforeAutospacing="0" w:after="0" w:afterAutospacing="0" w:line="360" w:lineRule="auto"/>
        <w:rPr>
          <w:color w:val="000000"/>
          <w:sz w:val="22"/>
        </w:rPr>
      </w:pPr>
      <w:r w:rsidRPr="004502FF">
        <w:rPr>
          <w:color w:val="000000"/>
          <w:sz w:val="22"/>
        </w:rPr>
        <w:t xml:space="preserve"> </w:t>
      </w:r>
      <w:r w:rsidRPr="004502FF">
        <w:rPr>
          <w:color w:val="000000"/>
          <w:sz w:val="22"/>
        </w:rPr>
        <w:tab/>
      </w:r>
    </w:p>
    <w:p w14:paraId="7EE334FC" w14:textId="77777777" w:rsidR="000359C5" w:rsidRPr="005D3D4C" w:rsidRDefault="005D3D4C" w:rsidP="00F90C39">
      <w:pPr>
        <w:pStyle w:val="NormalWeb"/>
        <w:spacing w:before="0" w:beforeAutospacing="0" w:after="0" w:afterAutospacing="0" w:line="360" w:lineRule="auto"/>
        <w:rPr>
          <w:b/>
          <w:bCs/>
          <w:color w:val="000000"/>
          <w:szCs w:val="28"/>
        </w:rPr>
      </w:pPr>
      <w:r w:rsidRPr="005D3D4C">
        <w:rPr>
          <w:b/>
          <w:bCs/>
          <w:color w:val="000000"/>
          <w:szCs w:val="28"/>
        </w:rPr>
        <w:t>Estimating residual heterogeneity</w:t>
      </w:r>
    </w:p>
    <w:p w14:paraId="6D74A75F" w14:textId="77777777" w:rsidR="000359C5" w:rsidRDefault="000359C5" w:rsidP="000359C5">
      <w:pPr>
        <w:pStyle w:val="NormalWeb"/>
        <w:spacing w:before="0" w:beforeAutospacing="0" w:after="0" w:afterAutospacing="0" w:line="360" w:lineRule="auto"/>
        <w:ind w:firstLine="709"/>
        <w:rPr>
          <w:color w:val="000000"/>
          <w:sz w:val="22"/>
        </w:rPr>
      </w:pPr>
    </w:p>
    <w:p w14:paraId="2F45E338" w14:textId="77777777" w:rsidR="00F90C39" w:rsidRDefault="004502FF" w:rsidP="000359C5">
      <w:pPr>
        <w:pStyle w:val="NormalWeb"/>
        <w:spacing w:before="0" w:beforeAutospacing="0" w:after="0" w:afterAutospacing="0" w:line="360" w:lineRule="auto"/>
        <w:ind w:firstLine="709"/>
        <w:rPr>
          <w:color w:val="000000"/>
          <w:sz w:val="22"/>
          <w:szCs w:val="22"/>
        </w:rPr>
      </w:pPr>
      <w:r w:rsidRPr="004502FF">
        <w:rPr>
          <w:color w:val="000000"/>
          <w:sz w:val="22"/>
        </w:rPr>
        <w:t xml:space="preserve">The topic of estimating the residual heterogeneity is a highly discussed one </w:t>
      </w:r>
      <w:r w:rsidR="00581400">
        <w:rPr>
          <w:color w:val="000000"/>
          <w:sz w:val="22"/>
        </w:rPr>
        <w:t>(</w:t>
      </w:r>
      <w:proofErr w:type="spellStart"/>
      <w:r w:rsidR="002E1B7C" w:rsidRPr="002E1B7C">
        <w:rPr>
          <w:color w:val="000000"/>
          <w:sz w:val="22"/>
        </w:rPr>
        <w:t>Veroniki</w:t>
      </w:r>
      <w:proofErr w:type="spellEnd"/>
      <w:r w:rsidR="002E1B7C" w:rsidRPr="002E1B7C">
        <w:rPr>
          <w:color w:val="000000"/>
          <w:sz w:val="22"/>
        </w:rPr>
        <w:t xml:space="preserve"> </w:t>
      </w:r>
      <w:r w:rsidR="002E1B7C">
        <w:rPr>
          <w:color w:val="000000"/>
          <w:sz w:val="22"/>
        </w:rPr>
        <w:t xml:space="preserve">et al., 2016; </w:t>
      </w:r>
      <w:proofErr w:type="spellStart"/>
      <w:r w:rsidR="002E1B7C">
        <w:rPr>
          <w:color w:val="000000"/>
          <w:sz w:val="22"/>
          <w:szCs w:val="22"/>
        </w:rPr>
        <w:t>Viechtbauer</w:t>
      </w:r>
      <w:proofErr w:type="spellEnd"/>
      <w:r w:rsidR="002E1B7C">
        <w:rPr>
          <w:color w:val="000000"/>
          <w:sz w:val="22"/>
          <w:szCs w:val="22"/>
        </w:rPr>
        <w:t xml:space="preserve"> &amp; López-López, 2015; </w:t>
      </w:r>
      <w:proofErr w:type="spellStart"/>
      <w:r w:rsidR="002E1B7C">
        <w:rPr>
          <w:color w:val="000000"/>
          <w:sz w:val="22"/>
          <w:szCs w:val="22"/>
        </w:rPr>
        <w:t>Panityakul</w:t>
      </w:r>
      <w:proofErr w:type="spellEnd"/>
      <w:r w:rsidR="002E1B7C">
        <w:rPr>
          <w:color w:val="000000"/>
          <w:sz w:val="22"/>
          <w:szCs w:val="22"/>
        </w:rPr>
        <w:t xml:space="preserve"> et al., </w:t>
      </w:r>
      <w:r w:rsidR="00581400" w:rsidRPr="00A44F15">
        <w:rPr>
          <w:color w:val="000000"/>
          <w:sz w:val="22"/>
          <w:szCs w:val="22"/>
        </w:rPr>
        <w:t>2013</w:t>
      </w:r>
      <w:r w:rsidR="002E1B7C">
        <w:rPr>
          <w:color w:val="000000"/>
          <w:sz w:val="22"/>
          <w:szCs w:val="22"/>
        </w:rPr>
        <w:t xml:space="preserve">). </w:t>
      </w:r>
      <w:r w:rsidRPr="004502FF">
        <w:rPr>
          <w:color w:val="000000"/>
          <w:sz w:val="22"/>
        </w:rPr>
        <w:t xml:space="preserve">Numerous methods have been proposed to accurately estimate the residual heterogeneity, including the Hedges (HE), </w:t>
      </w:r>
      <w:proofErr w:type="spellStart"/>
      <w:r w:rsidRPr="004502FF">
        <w:rPr>
          <w:color w:val="000000"/>
          <w:sz w:val="22"/>
        </w:rPr>
        <w:t>DerSimonian</w:t>
      </w:r>
      <w:proofErr w:type="spellEnd"/>
      <w:r w:rsidRPr="004502FF">
        <w:rPr>
          <w:color w:val="000000"/>
          <w:sz w:val="22"/>
        </w:rPr>
        <w:t xml:space="preserve">–Laird/Method of Moments (DL), </w:t>
      </w:r>
      <w:proofErr w:type="spellStart"/>
      <w:r w:rsidRPr="004502FF">
        <w:rPr>
          <w:color w:val="000000"/>
          <w:sz w:val="22"/>
        </w:rPr>
        <w:t>Sidik</w:t>
      </w:r>
      <w:proofErr w:type="spellEnd"/>
      <w:r w:rsidRPr="004502FF">
        <w:rPr>
          <w:color w:val="000000"/>
          <w:sz w:val="22"/>
        </w:rPr>
        <w:t xml:space="preserve"> and </w:t>
      </w:r>
      <w:proofErr w:type="spellStart"/>
      <w:r w:rsidRPr="004502FF">
        <w:rPr>
          <w:color w:val="000000"/>
          <w:sz w:val="22"/>
        </w:rPr>
        <w:t>Jonkman</w:t>
      </w:r>
      <w:proofErr w:type="spellEnd"/>
      <w:r w:rsidRPr="004502FF">
        <w:rPr>
          <w:color w:val="000000"/>
          <w:sz w:val="22"/>
        </w:rPr>
        <w:t xml:space="preserve"> (SJ), Maximum Likelihood (ML), Restricted Maximum Likelihood (REML), </w:t>
      </w:r>
      <w:r w:rsidR="002E1B7C">
        <w:rPr>
          <w:color w:val="000000"/>
          <w:sz w:val="22"/>
        </w:rPr>
        <w:t xml:space="preserve">and Empirical Bayes (EB) method. </w:t>
      </w:r>
      <w:r w:rsidRPr="004502FF">
        <w:rPr>
          <w:color w:val="000000"/>
          <w:sz w:val="22"/>
        </w:rPr>
        <w:t xml:space="preserve">These </w:t>
      </w:r>
      <w:r w:rsidRPr="00181E4A">
        <w:rPr>
          <w:color w:val="000000"/>
          <w:sz w:val="22"/>
          <w:szCs w:val="22"/>
        </w:rPr>
        <w:t>methods are mostly divided into two groups: closed-form or non-iterative methods and iterative methods. The main difference between these groups is that the closed form group uses a predetermined number of steps to provide a</w:t>
      </w:r>
      <w:r w:rsidR="009578AE">
        <w:rPr>
          <w:color w:val="000000"/>
          <w:sz w:val="22"/>
          <w:szCs w:val="22"/>
        </w:rPr>
        <w:t>n</w:t>
      </w:r>
      <w:r w:rsidRPr="00181E4A">
        <w:rPr>
          <w:color w:val="000000"/>
          <w:sz w:val="22"/>
          <w:szCs w:val="22"/>
        </w:rPr>
        <w:t xml:space="preserve"> estimation for the residual heterogeneity, whereas the iterative methods run multiple iteration, as the name suggests, to converge to a solution when a specific criterion is met. It is important to note that some iterative methods do not produce a solution when they fail to converge after a predetermined amount of iteration.</w:t>
      </w:r>
      <w:r w:rsidR="00F90C39">
        <w:rPr>
          <w:color w:val="000000"/>
          <w:sz w:val="22"/>
          <w:szCs w:val="22"/>
        </w:rPr>
        <w:t xml:space="preserve"> </w:t>
      </w:r>
    </w:p>
    <w:p w14:paraId="272AB0FD" w14:textId="77777777" w:rsidR="00EB4C30" w:rsidRDefault="00F90C39" w:rsidP="00AC3436">
      <w:pPr>
        <w:pStyle w:val="NormalWeb"/>
        <w:spacing w:before="0" w:beforeAutospacing="0" w:after="0" w:afterAutospacing="0" w:line="360" w:lineRule="auto"/>
        <w:ind w:firstLine="709"/>
        <w:rPr>
          <w:color w:val="000000"/>
          <w:sz w:val="22"/>
          <w:szCs w:val="22"/>
        </w:rPr>
      </w:pPr>
      <w:r w:rsidRPr="00F90C39">
        <w:rPr>
          <w:color w:val="000000"/>
          <w:sz w:val="22"/>
          <w:szCs w:val="22"/>
        </w:rPr>
        <w:t>The ability of the estimators to predict the residual heterogeneity is influenced by different factors, such as the number of studies</w:t>
      </w:r>
      <w:r w:rsidR="002E1B7C">
        <w:rPr>
          <w:color w:val="000000"/>
          <w:sz w:val="22"/>
          <w:szCs w:val="22"/>
        </w:rPr>
        <w:t xml:space="preserve"> (</w:t>
      </w:r>
      <w:proofErr w:type="spellStart"/>
      <w:r w:rsidR="002E1B7C">
        <w:rPr>
          <w:color w:val="222222"/>
          <w:sz w:val="22"/>
          <w:szCs w:val="20"/>
        </w:rPr>
        <w:t>Guolo</w:t>
      </w:r>
      <w:proofErr w:type="spellEnd"/>
      <w:r w:rsidR="002E1B7C">
        <w:rPr>
          <w:color w:val="222222"/>
          <w:sz w:val="22"/>
          <w:szCs w:val="20"/>
        </w:rPr>
        <w:t xml:space="preserve"> &amp; </w:t>
      </w:r>
      <w:proofErr w:type="spellStart"/>
      <w:r w:rsidR="002E1B7C">
        <w:rPr>
          <w:color w:val="222222"/>
          <w:sz w:val="22"/>
          <w:szCs w:val="20"/>
        </w:rPr>
        <w:t>Varin</w:t>
      </w:r>
      <w:proofErr w:type="spellEnd"/>
      <w:r w:rsidR="002E1B7C">
        <w:rPr>
          <w:color w:val="222222"/>
          <w:sz w:val="22"/>
          <w:szCs w:val="20"/>
        </w:rPr>
        <w:t xml:space="preserve">, </w:t>
      </w:r>
      <w:r w:rsidR="002E1B7C" w:rsidRPr="002E1B7C">
        <w:rPr>
          <w:color w:val="222222"/>
          <w:sz w:val="22"/>
          <w:szCs w:val="20"/>
        </w:rPr>
        <w:t>2017</w:t>
      </w:r>
      <w:r w:rsidR="002E1B7C">
        <w:rPr>
          <w:color w:val="222222"/>
          <w:sz w:val="22"/>
          <w:szCs w:val="20"/>
        </w:rPr>
        <w:t xml:space="preserve">; </w:t>
      </w:r>
      <w:proofErr w:type="spellStart"/>
      <w:r w:rsidR="002E1B7C">
        <w:rPr>
          <w:color w:val="000000"/>
          <w:sz w:val="22"/>
          <w:szCs w:val="22"/>
        </w:rPr>
        <w:t>Panityakul</w:t>
      </w:r>
      <w:proofErr w:type="spellEnd"/>
      <w:r w:rsidR="002E1B7C">
        <w:rPr>
          <w:color w:val="000000"/>
          <w:sz w:val="22"/>
          <w:szCs w:val="22"/>
        </w:rPr>
        <w:t xml:space="preserve"> et al.</w:t>
      </w:r>
      <w:r w:rsidR="002E1B7C" w:rsidRPr="00A44F15">
        <w:rPr>
          <w:color w:val="000000"/>
          <w:sz w:val="22"/>
          <w:szCs w:val="22"/>
        </w:rPr>
        <w:t>, 2013</w:t>
      </w:r>
      <w:r w:rsidR="00E32C50">
        <w:rPr>
          <w:color w:val="000000"/>
          <w:sz w:val="22"/>
          <w:szCs w:val="22"/>
        </w:rPr>
        <w:t xml:space="preserve">; </w:t>
      </w:r>
      <w:r w:rsidR="00E32C50">
        <w:rPr>
          <w:color w:val="222222"/>
          <w:sz w:val="22"/>
          <w:szCs w:val="22"/>
        </w:rPr>
        <w:t>Hardy &amp; Thompson, 1996</w:t>
      </w:r>
      <w:r w:rsidR="00E14307" w:rsidRPr="002E1B7C">
        <w:rPr>
          <w:color w:val="222222"/>
          <w:sz w:val="22"/>
          <w:szCs w:val="20"/>
        </w:rPr>
        <w:t>)</w:t>
      </w:r>
      <w:r w:rsidR="00E14307">
        <w:rPr>
          <w:color w:val="000000"/>
          <w:sz w:val="22"/>
          <w:szCs w:val="22"/>
        </w:rPr>
        <w:t xml:space="preserve"> </w:t>
      </w:r>
      <w:r w:rsidR="00E14307" w:rsidRPr="00F90C39">
        <w:rPr>
          <w:color w:val="000000"/>
          <w:sz w:val="22"/>
          <w:szCs w:val="22"/>
        </w:rPr>
        <w:t>included</w:t>
      </w:r>
      <w:r w:rsidRPr="00F90C39">
        <w:rPr>
          <w:color w:val="000000"/>
          <w:sz w:val="22"/>
          <w:szCs w:val="22"/>
        </w:rPr>
        <w:t xml:space="preserve"> and the sample size of the individual studies </w:t>
      </w:r>
      <w:r w:rsidRPr="00A44F15">
        <w:rPr>
          <w:color w:val="000000"/>
          <w:sz w:val="22"/>
          <w:szCs w:val="22"/>
        </w:rPr>
        <w:t>(</w:t>
      </w:r>
      <w:proofErr w:type="spellStart"/>
      <w:r w:rsidR="002E1B7C">
        <w:rPr>
          <w:color w:val="000000"/>
          <w:sz w:val="22"/>
          <w:szCs w:val="22"/>
        </w:rPr>
        <w:t>Panityakul</w:t>
      </w:r>
      <w:proofErr w:type="spellEnd"/>
      <w:r w:rsidR="002E1B7C">
        <w:rPr>
          <w:color w:val="000000"/>
          <w:sz w:val="22"/>
          <w:szCs w:val="22"/>
        </w:rPr>
        <w:t xml:space="preserve"> et al.</w:t>
      </w:r>
      <w:r w:rsidR="00A44F15" w:rsidRPr="00A44F15">
        <w:rPr>
          <w:color w:val="000000"/>
          <w:sz w:val="22"/>
          <w:szCs w:val="22"/>
        </w:rPr>
        <w:t>, 2013</w:t>
      </w:r>
      <w:r w:rsidRPr="00A44F15">
        <w:rPr>
          <w:color w:val="000000"/>
          <w:sz w:val="22"/>
          <w:szCs w:val="22"/>
        </w:rPr>
        <w:t>).</w:t>
      </w:r>
      <w:r w:rsidRPr="00F90C39">
        <w:rPr>
          <w:color w:val="000000"/>
          <w:sz w:val="22"/>
          <w:szCs w:val="22"/>
        </w:rPr>
        <w:t xml:space="preserve"> In our scenario we are especially interested in an estimator which performs well under the condition of a relative low number of studies. The Restricted Maximum Likelihood (REML) seems to produce the lowest bias under this condition and is therefore preferred </w:t>
      </w:r>
      <w:r w:rsidR="00A44F15">
        <w:rPr>
          <w:color w:val="000000"/>
          <w:sz w:val="22"/>
          <w:szCs w:val="22"/>
        </w:rPr>
        <w:t>(</w:t>
      </w:r>
      <w:proofErr w:type="spellStart"/>
      <w:r w:rsidR="00A44F15">
        <w:rPr>
          <w:color w:val="222222"/>
          <w:sz w:val="22"/>
          <w:szCs w:val="22"/>
        </w:rPr>
        <w:t>Panityakul</w:t>
      </w:r>
      <w:proofErr w:type="spellEnd"/>
      <w:r w:rsidR="002E1B7C">
        <w:rPr>
          <w:color w:val="222222"/>
          <w:sz w:val="22"/>
          <w:szCs w:val="22"/>
        </w:rPr>
        <w:t xml:space="preserve"> et al.</w:t>
      </w:r>
      <w:r w:rsidR="00A44F15">
        <w:rPr>
          <w:color w:val="222222"/>
          <w:sz w:val="22"/>
          <w:szCs w:val="22"/>
        </w:rPr>
        <w:t>, 2013</w:t>
      </w:r>
      <w:r w:rsidR="00E32C50">
        <w:rPr>
          <w:color w:val="222222"/>
          <w:sz w:val="22"/>
          <w:szCs w:val="22"/>
        </w:rPr>
        <w:t>;</w:t>
      </w:r>
      <w:r w:rsidR="00581400">
        <w:rPr>
          <w:color w:val="222222"/>
          <w:sz w:val="22"/>
          <w:szCs w:val="22"/>
        </w:rPr>
        <w:t xml:space="preserve"> </w:t>
      </w:r>
      <w:r w:rsidR="00E32C50">
        <w:rPr>
          <w:color w:val="222222"/>
          <w:sz w:val="22"/>
          <w:szCs w:val="22"/>
        </w:rPr>
        <w:t xml:space="preserve">Hardy &amp; </w:t>
      </w:r>
      <w:r w:rsidR="00E32C50">
        <w:rPr>
          <w:color w:val="222222"/>
          <w:sz w:val="22"/>
          <w:szCs w:val="22"/>
        </w:rPr>
        <w:lastRenderedPageBreak/>
        <w:t>Thompson, 1996</w:t>
      </w:r>
      <w:r w:rsidRPr="00A44F15">
        <w:rPr>
          <w:color w:val="000000"/>
          <w:sz w:val="22"/>
          <w:szCs w:val="22"/>
        </w:rPr>
        <w:t>)</w:t>
      </w:r>
      <w:r w:rsidR="00261523">
        <w:rPr>
          <w:color w:val="000000"/>
          <w:sz w:val="22"/>
          <w:szCs w:val="22"/>
        </w:rPr>
        <w:t>. The REML</w:t>
      </w:r>
      <w:r w:rsidR="00A44F15" w:rsidRPr="00A44F15">
        <w:rPr>
          <w:color w:val="000000"/>
          <w:sz w:val="22"/>
          <w:szCs w:val="22"/>
        </w:rPr>
        <w:t xml:space="preserve"> will be used in this study for the estimation of the residual heterogeneity</w:t>
      </w:r>
      <w:r w:rsidRPr="00A44F15">
        <w:rPr>
          <w:color w:val="000000"/>
          <w:sz w:val="22"/>
          <w:szCs w:val="22"/>
        </w:rPr>
        <w:t>.</w:t>
      </w:r>
      <w:r w:rsidRPr="00F90C39">
        <w:rPr>
          <w:color w:val="000000"/>
          <w:sz w:val="22"/>
          <w:szCs w:val="22"/>
        </w:rPr>
        <w:t xml:space="preserve"> </w:t>
      </w:r>
    </w:p>
    <w:p w14:paraId="2BD4A4FD" w14:textId="77777777" w:rsidR="00AC3436" w:rsidRDefault="00AC3436" w:rsidP="00F90C39">
      <w:pPr>
        <w:pStyle w:val="NormalWeb"/>
        <w:spacing w:before="0" w:beforeAutospacing="0" w:after="0" w:afterAutospacing="0" w:line="360" w:lineRule="auto"/>
        <w:ind w:firstLine="709"/>
        <w:rPr>
          <w:sz w:val="22"/>
        </w:rPr>
      </w:pPr>
      <w:r>
        <w:rPr>
          <w:color w:val="000000"/>
          <w:sz w:val="22"/>
          <w:szCs w:val="22"/>
        </w:rPr>
        <w:t xml:space="preserve">As said before, the REML is an iterative method. This iterative method needs a starting estimation of </w:t>
      </w:r>
      <w:r>
        <w:rPr>
          <w:rFonts w:ascii="Cambria Math" w:hAnsi="Cambria Math"/>
          <w:sz w:val="22"/>
        </w:rPr>
        <w:t>𝜏</w:t>
      </w:r>
      <w:r>
        <w:rPr>
          <w:sz w:val="22"/>
          <w:vertAlign w:val="superscript"/>
        </w:rPr>
        <w:t>2</w:t>
      </w:r>
      <w:r>
        <w:rPr>
          <w:color w:val="000000"/>
          <w:sz w:val="22"/>
          <w:szCs w:val="22"/>
        </w:rPr>
        <w:t xml:space="preserve"> to start, usually it gets estimated by one of the non-iterative methods (</w:t>
      </w:r>
      <w:proofErr w:type="spellStart"/>
      <w:r>
        <w:rPr>
          <w:color w:val="000000"/>
          <w:sz w:val="22"/>
          <w:szCs w:val="22"/>
        </w:rPr>
        <w:t>Viechtbauer</w:t>
      </w:r>
      <w:proofErr w:type="spellEnd"/>
      <w:r>
        <w:rPr>
          <w:color w:val="000000"/>
          <w:sz w:val="22"/>
          <w:szCs w:val="22"/>
        </w:rPr>
        <w:t xml:space="preserve"> &amp; López-López, 2015). Besides the starting value of </w:t>
      </w:r>
      <w:r>
        <w:rPr>
          <w:rFonts w:ascii="Cambria Math" w:hAnsi="Cambria Math"/>
          <w:sz w:val="22"/>
        </w:rPr>
        <w:t>𝜏</w:t>
      </w:r>
      <w:r>
        <w:rPr>
          <w:sz w:val="22"/>
          <w:vertAlign w:val="superscript"/>
        </w:rPr>
        <w:t>2</w:t>
      </w:r>
      <w:r>
        <w:rPr>
          <w:sz w:val="22"/>
        </w:rPr>
        <w:t xml:space="preserve">, it needs in every iteration an estimation of the regression coefficients of the moderators. </w:t>
      </w:r>
      <w:r w:rsidRPr="00AC3436">
        <w:rPr>
          <w:sz w:val="22"/>
        </w:rPr>
        <w:t xml:space="preserve">These are typically estimated by using the Weighted Least Squares (WLS) method. This is a variation of the Ordinary Least Squares (OLS), but in the case of meta-analysis it is necessary to assess weights to the coefficients. In systematic reviews large variation in standard errors is often observed, which will result in large heteroscedasticity in the estimation of the effects (Stanley &amp; </w:t>
      </w:r>
      <w:proofErr w:type="spellStart"/>
      <w:r w:rsidRPr="00AC3436">
        <w:rPr>
          <w:sz w:val="22"/>
        </w:rPr>
        <w:t>Doucouliagos</w:t>
      </w:r>
      <w:proofErr w:type="spellEnd"/>
      <w:r w:rsidRPr="00AC3436">
        <w:rPr>
          <w:sz w:val="22"/>
        </w:rPr>
        <w:t xml:space="preserve">, 2017). The addition of weights is a way to adjust for this heteroscedasticity. The weights are formulated as presented in equation </w:t>
      </w:r>
      <w:r w:rsidR="003A1097">
        <w:rPr>
          <w:sz w:val="22"/>
        </w:rPr>
        <w:t>(</w:t>
      </w:r>
      <w:r w:rsidRPr="00AC3436">
        <w:rPr>
          <w:sz w:val="22"/>
        </w:rPr>
        <w:t>5</w:t>
      </w:r>
      <w:r w:rsidR="003A1097">
        <w:rPr>
          <w:sz w:val="22"/>
        </w:rPr>
        <w:t>)</w:t>
      </w:r>
      <w:r w:rsidRPr="00AC3436">
        <w:rPr>
          <w:sz w:val="22"/>
        </w:rPr>
        <w:t>.</w:t>
      </w:r>
      <w:r>
        <w:rPr>
          <w:sz w:val="22"/>
        </w:rPr>
        <w:t xml:space="preserve"> </w:t>
      </w:r>
    </w:p>
    <w:p w14:paraId="17CA57E7" w14:textId="77777777" w:rsidR="00DA2D5A" w:rsidRDefault="00164D45" w:rsidP="00DA2D5A">
      <w:pPr>
        <w:pStyle w:val="NormalWeb"/>
        <w:spacing w:before="0" w:beforeAutospacing="0" w:after="0" w:afterAutospacing="0" w:line="360" w:lineRule="auto"/>
        <w:ind w:firstLine="709"/>
        <w:rPr>
          <w:sz w:val="22"/>
        </w:rPr>
      </w:pPr>
      <w:r w:rsidRPr="00164D45">
        <w:rPr>
          <w:sz w:val="22"/>
        </w:rPr>
        <w:t xml:space="preserve">The usage of a WLS method to estimate the regression coefficient may be problematic in the situation where a lot of moderators are measured without their specific effects, when the amount of studies is low and when moderators are dichotomous. The use of a least squares method will cause problems with the </w:t>
      </w:r>
      <w:r w:rsidRPr="00164D45">
        <w:rPr>
          <w:i/>
          <w:iCs/>
          <w:sz w:val="22"/>
        </w:rPr>
        <w:t xml:space="preserve">prediction accuracy </w:t>
      </w:r>
      <w:r w:rsidRPr="00164D45">
        <w:rPr>
          <w:sz w:val="22"/>
        </w:rPr>
        <w:t xml:space="preserve">and the </w:t>
      </w:r>
      <w:r w:rsidRPr="00164D45">
        <w:rPr>
          <w:i/>
          <w:iCs/>
          <w:sz w:val="22"/>
        </w:rPr>
        <w:t>model interpretability</w:t>
      </w:r>
      <w:r>
        <w:rPr>
          <w:i/>
          <w:iCs/>
          <w:sz w:val="22"/>
        </w:rPr>
        <w:t xml:space="preserve"> </w:t>
      </w:r>
      <w:r>
        <w:rPr>
          <w:iCs/>
          <w:sz w:val="22"/>
        </w:rPr>
        <w:t>(</w:t>
      </w:r>
      <w:r>
        <w:rPr>
          <w:color w:val="222222"/>
          <w:sz w:val="22"/>
          <w:szCs w:val="20"/>
        </w:rPr>
        <w:t xml:space="preserve">James, Witten, Hastie, &amp; </w:t>
      </w:r>
      <w:proofErr w:type="spellStart"/>
      <w:r>
        <w:rPr>
          <w:color w:val="222222"/>
          <w:sz w:val="22"/>
          <w:szCs w:val="20"/>
        </w:rPr>
        <w:t>Tibshirani</w:t>
      </w:r>
      <w:proofErr w:type="spellEnd"/>
      <w:r>
        <w:rPr>
          <w:color w:val="222222"/>
          <w:sz w:val="22"/>
          <w:szCs w:val="20"/>
        </w:rPr>
        <w:t>, 2013)</w:t>
      </w:r>
      <w:r w:rsidRPr="00164D45">
        <w:rPr>
          <w:sz w:val="22"/>
        </w:rPr>
        <w:t>.</w:t>
      </w:r>
      <w:r>
        <w:rPr>
          <w:sz w:val="22"/>
        </w:rPr>
        <w:t xml:space="preserve"> </w:t>
      </w:r>
      <w:r w:rsidRPr="00164D45">
        <w:rPr>
          <w:sz w:val="22"/>
        </w:rPr>
        <w:t>In the situation where a lot of moderators are measured and blindly included in the model, it may as well be the case that variables are included that are in fact not associated with the response. Including irrelevant variables in the model lowers the interpretability of the model (</w:t>
      </w:r>
      <w:r>
        <w:rPr>
          <w:sz w:val="22"/>
        </w:rPr>
        <w:t>James et al., 2013</w:t>
      </w:r>
      <w:r w:rsidRPr="00164D45">
        <w:rPr>
          <w:sz w:val="22"/>
        </w:rPr>
        <w:t>). An approach is necessary that automatically excludes the variables that are irrelevant i.e. performs variable selection. As explained before, in meta-analysis it is often the case that the number of moderators closely approaches or even exceeds the number of studies included in the analysis. A least squares method will display a lot variability in the fit when the number of variables is not much smaller</w:t>
      </w:r>
      <w:r>
        <w:rPr>
          <w:sz w:val="22"/>
        </w:rPr>
        <w:t xml:space="preserve"> than the number of studies (James et al., 2013</w:t>
      </w:r>
      <w:r w:rsidRPr="00164D45">
        <w:rPr>
          <w:sz w:val="22"/>
        </w:rPr>
        <w:t>). This means that the least squares method over fits the data and loses its power to be generalizable to future observations. When the number of variables exceeds the number of studies, the least squares method fails to produce one unique estimate and the method should not be used at all. </w:t>
      </w:r>
    </w:p>
    <w:p w14:paraId="489AF22A" w14:textId="77777777" w:rsidR="00164D45" w:rsidRDefault="00164D45" w:rsidP="00DA2D5A">
      <w:pPr>
        <w:pStyle w:val="NormalWeb"/>
        <w:spacing w:before="0" w:beforeAutospacing="0" w:after="0" w:afterAutospacing="0" w:line="360" w:lineRule="auto"/>
        <w:ind w:firstLine="709"/>
        <w:rPr>
          <w:sz w:val="22"/>
        </w:rPr>
      </w:pPr>
      <w:r w:rsidRPr="00164D45">
        <w:rPr>
          <w:sz w:val="22"/>
        </w:rPr>
        <w:t>However, a least squares method could still be somewhat valuable in some situations. It is extremely suitable to estimate a linear relationship. In the case of dichotomous moderators, the relationship is always perfectly linear.</w:t>
      </w:r>
      <w:r w:rsidR="00AA615B">
        <w:rPr>
          <w:sz w:val="22"/>
        </w:rPr>
        <w:t xml:space="preserve"> </w:t>
      </w:r>
      <w:r w:rsidR="00272BBF">
        <w:rPr>
          <w:sz w:val="22"/>
        </w:rPr>
        <w:t xml:space="preserve">A powerful non-linear estimation tool is in the situation of dichotomous moderators unnecessary and would not perform better at all. </w:t>
      </w:r>
      <w:r w:rsidR="00C67110">
        <w:rPr>
          <w:sz w:val="22"/>
        </w:rPr>
        <w:t>Whenever a non-linear relation gets fitted on data with a</w:t>
      </w:r>
      <w:r w:rsidR="009578AE">
        <w:rPr>
          <w:sz w:val="22"/>
        </w:rPr>
        <w:t>n</w:t>
      </w:r>
      <w:r w:rsidR="00C67110">
        <w:rPr>
          <w:sz w:val="22"/>
        </w:rPr>
        <w:t xml:space="preserve"> underlying linear relation, it will cause problem</w:t>
      </w:r>
      <w:r w:rsidR="00261523">
        <w:rPr>
          <w:sz w:val="22"/>
        </w:rPr>
        <w:t>s</w:t>
      </w:r>
      <w:r w:rsidR="00C67110">
        <w:rPr>
          <w:sz w:val="22"/>
        </w:rPr>
        <w:t xml:space="preserve"> when this fit </w:t>
      </w:r>
      <w:r w:rsidR="000359C5">
        <w:rPr>
          <w:sz w:val="22"/>
        </w:rPr>
        <w:t>gets</w:t>
      </w:r>
      <w:r w:rsidR="00C67110">
        <w:rPr>
          <w:sz w:val="22"/>
        </w:rPr>
        <w:t xml:space="preserve"> used for the prediction of future data.</w:t>
      </w:r>
      <w:r w:rsidR="00DA2D5A">
        <w:rPr>
          <w:sz w:val="22"/>
        </w:rPr>
        <w:t xml:space="preserve"> </w:t>
      </w:r>
      <w:r w:rsidR="00AA615B" w:rsidRPr="00AA615B">
        <w:rPr>
          <w:sz w:val="22"/>
        </w:rPr>
        <w:t xml:space="preserve">Given the various arguments, this paper provides an approach to tackle this problem of the least squares methods whilst still making use of a linear method. The weighted least squares </w:t>
      </w:r>
      <w:r w:rsidR="009578AE">
        <w:rPr>
          <w:sz w:val="22"/>
        </w:rPr>
        <w:t>are</w:t>
      </w:r>
      <w:r w:rsidR="00AA615B" w:rsidRPr="00AA615B">
        <w:rPr>
          <w:sz w:val="22"/>
        </w:rPr>
        <w:t xml:space="preserve"> replaced with the so-called L</w:t>
      </w:r>
      <w:r w:rsidR="005D3D4C">
        <w:rPr>
          <w:sz w:val="22"/>
        </w:rPr>
        <w:t>ASSO (</w:t>
      </w:r>
      <w:r w:rsidR="005D3D4C" w:rsidRPr="005D3D4C">
        <w:rPr>
          <w:sz w:val="22"/>
        </w:rPr>
        <w:t>least absolute shrinkage and selection operator</w:t>
      </w:r>
      <w:r w:rsidR="005D3D4C">
        <w:rPr>
          <w:sz w:val="22"/>
        </w:rPr>
        <w:t>)</w:t>
      </w:r>
      <w:r w:rsidR="00AA615B" w:rsidRPr="00AA615B">
        <w:rPr>
          <w:sz w:val="22"/>
        </w:rPr>
        <w:t xml:space="preserve"> regression for the estimation of the regression coefficients. This algorithm shrinks or penalizes the regression coefficients and performs variable selection</w:t>
      </w:r>
      <w:r w:rsidR="00AA615B">
        <w:rPr>
          <w:sz w:val="22"/>
        </w:rPr>
        <w:t xml:space="preserve"> (James et al., 2013</w:t>
      </w:r>
      <w:r w:rsidR="00DA2D5A">
        <w:rPr>
          <w:sz w:val="22"/>
        </w:rPr>
        <w:t xml:space="preserve">; </w:t>
      </w:r>
      <w:proofErr w:type="spellStart"/>
      <w:r w:rsidR="00DA2D5A" w:rsidRPr="00DA2D5A">
        <w:rPr>
          <w:color w:val="222222"/>
          <w:sz w:val="22"/>
          <w:szCs w:val="20"/>
        </w:rPr>
        <w:t>Hesterberg</w:t>
      </w:r>
      <w:proofErr w:type="spellEnd"/>
      <w:r w:rsidR="00DA2D5A" w:rsidRPr="00DA2D5A">
        <w:rPr>
          <w:color w:val="222222"/>
          <w:sz w:val="22"/>
          <w:szCs w:val="20"/>
        </w:rPr>
        <w:t>, Choi, Meier, &amp; Fraley, 2008)</w:t>
      </w:r>
      <w:r w:rsidR="00AA615B" w:rsidRPr="00164D45">
        <w:rPr>
          <w:sz w:val="22"/>
        </w:rPr>
        <w:t>.</w:t>
      </w:r>
      <w:r w:rsidR="00AA615B">
        <w:rPr>
          <w:sz w:val="22"/>
        </w:rPr>
        <w:t xml:space="preserve"> </w:t>
      </w:r>
    </w:p>
    <w:p w14:paraId="7B490667" w14:textId="77777777" w:rsidR="005D3D4C" w:rsidRDefault="005D3D4C" w:rsidP="00CF6051">
      <w:pPr>
        <w:pStyle w:val="NormalWeb"/>
        <w:spacing w:before="0" w:beforeAutospacing="0" w:after="0" w:afterAutospacing="0" w:line="360" w:lineRule="auto"/>
        <w:ind w:firstLine="709"/>
        <w:rPr>
          <w:color w:val="000000"/>
          <w:sz w:val="22"/>
        </w:rPr>
      </w:pPr>
    </w:p>
    <w:p w14:paraId="3B8792C2" w14:textId="77777777" w:rsidR="005D3D4C" w:rsidRPr="005D3D4C" w:rsidRDefault="005D3D4C" w:rsidP="005D3D4C">
      <w:pPr>
        <w:pStyle w:val="NormalWeb"/>
        <w:spacing w:before="0" w:beforeAutospacing="0" w:after="0" w:afterAutospacing="0" w:line="360" w:lineRule="auto"/>
        <w:rPr>
          <w:b/>
          <w:bCs/>
          <w:color w:val="000000"/>
          <w:szCs w:val="28"/>
        </w:rPr>
      </w:pPr>
      <w:r w:rsidRPr="005D3D4C">
        <w:rPr>
          <w:b/>
          <w:bCs/>
          <w:color w:val="000000"/>
          <w:szCs w:val="28"/>
        </w:rPr>
        <w:t xml:space="preserve">The Lasso </w:t>
      </w:r>
    </w:p>
    <w:p w14:paraId="5B15E156" w14:textId="77777777" w:rsidR="005D3D4C" w:rsidRDefault="005D3D4C" w:rsidP="00CF6051">
      <w:pPr>
        <w:pStyle w:val="NormalWeb"/>
        <w:spacing w:before="0" w:beforeAutospacing="0" w:after="0" w:afterAutospacing="0" w:line="360" w:lineRule="auto"/>
        <w:ind w:firstLine="709"/>
        <w:rPr>
          <w:color w:val="000000"/>
          <w:sz w:val="22"/>
        </w:rPr>
      </w:pPr>
    </w:p>
    <w:p w14:paraId="7172774E" w14:textId="77777777" w:rsidR="00CF6051" w:rsidRDefault="00DA2D5A" w:rsidP="00CF6051">
      <w:pPr>
        <w:pStyle w:val="NormalWeb"/>
        <w:spacing w:before="0" w:beforeAutospacing="0" w:after="0" w:afterAutospacing="0" w:line="360" w:lineRule="auto"/>
        <w:ind w:firstLine="709"/>
        <w:rPr>
          <w:color w:val="000000"/>
          <w:sz w:val="22"/>
        </w:rPr>
      </w:pPr>
      <w:r w:rsidRPr="00DA2D5A">
        <w:rPr>
          <w:color w:val="000000"/>
          <w:sz w:val="22"/>
        </w:rPr>
        <w:t xml:space="preserve">The </w:t>
      </w:r>
      <w:r w:rsidRPr="00DA2D5A">
        <w:rPr>
          <w:i/>
          <w:iCs/>
          <w:color w:val="000000"/>
          <w:sz w:val="22"/>
        </w:rPr>
        <w:t xml:space="preserve">lasso </w:t>
      </w:r>
      <w:r w:rsidRPr="00DA2D5A">
        <w:rPr>
          <w:color w:val="000000"/>
          <w:sz w:val="22"/>
        </w:rPr>
        <w:t xml:space="preserve">is a technique that regularizes or constrains the coefficient estimates, better known as </w:t>
      </w:r>
      <w:r w:rsidRPr="00DA2D5A">
        <w:rPr>
          <w:i/>
          <w:iCs/>
          <w:color w:val="000000"/>
          <w:sz w:val="22"/>
        </w:rPr>
        <w:t>shrinking</w:t>
      </w:r>
      <w:r w:rsidR="00920C8E">
        <w:rPr>
          <w:i/>
          <w:iCs/>
          <w:color w:val="000000"/>
          <w:sz w:val="22"/>
        </w:rPr>
        <w:t xml:space="preserve"> </w:t>
      </w:r>
      <w:r w:rsidR="00920C8E">
        <w:rPr>
          <w:color w:val="000000"/>
          <w:sz w:val="22"/>
        </w:rPr>
        <w:t>(</w:t>
      </w:r>
      <w:r w:rsidR="00920C8E" w:rsidRPr="00920C8E">
        <w:rPr>
          <w:color w:val="000000"/>
          <w:sz w:val="22"/>
        </w:rPr>
        <w:t>James et al., 2013</w:t>
      </w:r>
      <w:r w:rsidRPr="00DA2D5A">
        <w:rPr>
          <w:color w:val="000000"/>
          <w:sz w:val="22"/>
        </w:rPr>
        <w:t>)</w:t>
      </w:r>
      <w:r w:rsidRPr="00DA2D5A">
        <w:rPr>
          <w:i/>
          <w:iCs/>
          <w:color w:val="000000"/>
          <w:sz w:val="22"/>
        </w:rPr>
        <w:t xml:space="preserve">. </w:t>
      </w:r>
      <w:r w:rsidRPr="00DA2D5A">
        <w:rPr>
          <w:color w:val="000000"/>
          <w:sz w:val="22"/>
        </w:rPr>
        <w:t>It possesses the ability to reduce the regression coefficient even to a value of zero. By doing this it automatically performs variable selection. It does not seem to be immediately clear why shrinking the coefficients should be an improvement to the model. However, by shrinking the parameters, it lowers the variance of the model by increasing the bias only a little bit. In other words, the model sacrifices some of its ability to fit the current data, to greatly increase the ability to predict future data with the same fit</w:t>
      </w:r>
      <w:r w:rsidR="00920C8E">
        <w:rPr>
          <w:color w:val="000000"/>
          <w:sz w:val="22"/>
        </w:rPr>
        <w:t xml:space="preserve"> </w:t>
      </w:r>
      <w:r w:rsidRPr="00DA2D5A">
        <w:rPr>
          <w:color w:val="000000"/>
          <w:sz w:val="22"/>
        </w:rPr>
        <w:t>(</w:t>
      </w:r>
      <w:r w:rsidR="00920C8E" w:rsidRPr="00920C8E">
        <w:rPr>
          <w:color w:val="000000"/>
          <w:sz w:val="22"/>
        </w:rPr>
        <w:t>James et al., 2013</w:t>
      </w:r>
      <w:r w:rsidRPr="00DA2D5A">
        <w:rPr>
          <w:color w:val="000000"/>
          <w:sz w:val="22"/>
        </w:rPr>
        <w:t>). This is better known as</w:t>
      </w:r>
      <w:r w:rsidR="00920C8E">
        <w:rPr>
          <w:color w:val="000000"/>
          <w:sz w:val="22"/>
        </w:rPr>
        <w:t xml:space="preserve"> the bias/variance tradeoff </w:t>
      </w:r>
      <w:r w:rsidR="00920C8E" w:rsidRPr="00920C8E">
        <w:rPr>
          <w:color w:val="000000"/>
          <w:sz w:val="22"/>
        </w:rPr>
        <w:t>(Briscoe &amp; Feldman, 2011)</w:t>
      </w:r>
      <w:r w:rsidRPr="00DA2D5A">
        <w:rPr>
          <w:color w:val="000000"/>
          <w:sz w:val="22"/>
        </w:rPr>
        <w:t>.</w:t>
      </w:r>
      <w:r w:rsidR="00920C8E">
        <w:rPr>
          <w:color w:val="000000"/>
          <w:sz w:val="22"/>
        </w:rPr>
        <w:t xml:space="preserve"> </w:t>
      </w:r>
    </w:p>
    <w:p w14:paraId="4F57EE16" w14:textId="77777777" w:rsidR="00CF6051" w:rsidRDefault="00CF6051" w:rsidP="00CF6051">
      <w:pPr>
        <w:pStyle w:val="NormalWeb"/>
        <w:spacing w:before="0" w:beforeAutospacing="0" w:after="0" w:afterAutospacing="0" w:line="360" w:lineRule="auto"/>
        <w:ind w:firstLine="709"/>
        <w:rPr>
          <w:color w:val="000000"/>
          <w:sz w:val="22"/>
        </w:rPr>
      </w:pPr>
      <w:r w:rsidRPr="00CF6051">
        <w:rPr>
          <w:color w:val="000000"/>
          <w:sz w:val="22"/>
        </w:rPr>
        <w:t>The Lasso shrinkage method is not the only shrinkage method, there do exist some others. Nevertheless, the lasso is in the case the best option. It possesses, as opposed to other methods, the ability to shrink the parameter not towards zero, but to be exactly zero</w:t>
      </w:r>
      <w:r w:rsidR="00E14307">
        <w:rPr>
          <w:color w:val="000000"/>
          <w:sz w:val="22"/>
        </w:rPr>
        <w:t xml:space="preserve"> </w:t>
      </w:r>
      <w:r>
        <w:rPr>
          <w:color w:val="000000"/>
          <w:sz w:val="22"/>
        </w:rPr>
        <w:t>(</w:t>
      </w:r>
      <w:r>
        <w:rPr>
          <w:sz w:val="22"/>
        </w:rPr>
        <w:t xml:space="preserve">James et al., 2013; </w:t>
      </w:r>
      <w:proofErr w:type="spellStart"/>
      <w:r w:rsidRPr="00DA2D5A">
        <w:rPr>
          <w:color w:val="222222"/>
          <w:sz w:val="22"/>
          <w:szCs w:val="20"/>
        </w:rPr>
        <w:t>Hesterberg</w:t>
      </w:r>
      <w:proofErr w:type="spellEnd"/>
      <w:r w:rsidRPr="00DA2D5A">
        <w:rPr>
          <w:color w:val="222222"/>
          <w:sz w:val="22"/>
          <w:szCs w:val="20"/>
        </w:rPr>
        <w:t>, Choi, Meier, &amp; Fraley, 2008</w:t>
      </w:r>
      <w:r>
        <w:rPr>
          <w:color w:val="000000"/>
          <w:sz w:val="22"/>
        </w:rPr>
        <w:t>)</w:t>
      </w:r>
      <w:r w:rsidRPr="00CF6051">
        <w:rPr>
          <w:color w:val="000000"/>
          <w:sz w:val="22"/>
        </w:rPr>
        <w:t>. This means that the lasso can perform variable selection, something that is specifically aimed for in this study. </w:t>
      </w:r>
    </w:p>
    <w:p w14:paraId="7B559A7B" w14:textId="77777777" w:rsidR="00540ECF" w:rsidRPr="005D3D4C" w:rsidRDefault="00CF6051" w:rsidP="005D3D4C">
      <w:pPr>
        <w:spacing w:line="360" w:lineRule="auto"/>
        <w:ind w:firstLine="709"/>
        <w:rPr>
          <w:rFonts w:ascii="Times New Roman" w:eastAsia="Times New Roman" w:hAnsi="Times New Roman" w:cs="Times New Roman"/>
          <w:color w:val="000000"/>
          <w:sz w:val="22"/>
          <w:szCs w:val="24"/>
          <w:lang w:val="en-US"/>
        </w:rPr>
      </w:pPr>
      <w:r w:rsidRPr="009578AE">
        <w:rPr>
          <w:rFonts w:ascii="Times New Roman" w:hAnsi="Times New Roman" w:cs="Times New Roman"/>
          <w:color w:val="000000"/>
          <w:sz w:val="22"/>
        </w:rPr>
        <w:t xml:space="preserve">In line with other shrinkage methods the lasso makes use of a shrinkage penalty. This penalty is added in the process of the OLS calculation of the regression coefficients. The OLS method estimates the coefficients by minimizing the Residual Sum of Squares (RSS). The following equation shows how the calculation of the RSS together with the shrinkage penalty: </w:t>
      </w:r>
    </w:p>
    <w:p w14:paraId="1E144E62" w14:textId="77777777" w:rsidR="00164D45" w:rsidRPr="00540ECF" w:rsidRDefault="00CF6051" w:rsidP="00540ECF">
      <w:pPr>
        <w:pStyle w:val="Caption"/>
        <w:rPr>
          <w:rFonts w:ascii="Times New Roman" w:hAnsi="Times New Roman" w:cs="Times New Roman"/>
          <w:i w:val="0"/>
          <w:color w:val="000000"/>
          <w:sz w:val="24"/>
          <w:szCs w:val="22"/>
        </w:rPr>
      </w:pPr>
      <m:oMath>
        <m:r>
          <w:rPr>
            <w:rFonts w:ascii="Cambria Math" w:eastAsia="Times New Roman" w:hAnsi="Cambria Math" w:cs="Times New Roman"/>
            <w:color w:val="000000"/>
            <w:sz w:val="24"/>
            <w:szCs w:val="22"/>
            <w:lang w:val="en-US"/>
          </w:rPr>
          <m:t>RSS=</m:t>
        </m:r>
        <m:nary>
          <m:naryPr>
            <m:chr m:val="∑"/>
            <m:limLoc m:val="undOvr"/>
            <m:ctrlPr>
              <w:rPr>
                <w:rFonts w:ascii="Cambria Math" w:eastAsia="Times New Roman" w:hAnsi="Cambria Math" w:cs="Times New Roman"/>
                <w:iCs w:val="0"/>
                <w:color w:val="000000"/>
                <w:sz w:val="24"/>
                <w:szCs w:val="22"/>
                <w:lang w:val="en-US"/>
              </w:rPr>
            </m:ctrlPr>
          </m:naryPr>
          <m:sub>
            <m:r>
              <w:rPr>
                <w:rFonts w:ascii="Cambria Math" w:eastAsia="Times New Roman" w:hAnsi="Cambria Math" w:cs="Times New Roman"/>
                <w:color w:val="000000"/>
                <w:sz w:val="24"/>
                <w:szCs w:val="22"/>
                <w:lang w:val="en-US"/>
              </w:rPr>
              <m:t>i=1</m:t>
            </m:r>
          </m:sub>
          <m:sup>
            <m:r>
              <w:rPr>
                <w:rFonts w:ascii="Cambria Math" w:eastAsia="Times New Roman" w:hAnsi="Cambria Math" w:cs="Times New Roman"/>
                <w:color w:val="000000"/>
                <w:sz w:val="24"/>
                <w:szCs w:val="22"/>
                <w:lang w:val="en-US"/>
              </w:rPr>
              <m:t>n</m:t>
            </m:r>
          </m:sup>
          <m:e>
            <m:r>
              <w:rPr>
                <w:rFonts w:ascii="Cambria Math" w:eastAsia="Times New Roman" w:hAnsi="Cambria Math" w:cs="Times New Roman"/>
                <w:color w:val="000000"/>
                <w:sz w:val="24"/>
                <w:szCs w:val="22"/>
                <w:lang w:val="en-US"/>
              </w:rPr>
              <m:t>(</m:t>
            </m:r>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y</m:t>
                </m:r>
              </m:e>
              <m:sub>
                <m:r>
                  <w:rPr>
                    <w:rFonts w:ascii="Cambria Math" w:eastAsia="Times New Roman" w:hAnsi="Cambria Math" w:cs="Times New Roman"/>
                    <w:color w:val="000000"/>
                    <w:sz w:val="24"/>
                    <w:szCs w:val="22"/>
                    <w:lang w:val="en-US"/>
                  </w:rPr>
                  <m:t>i</m:t>
                </m:r>
              </m:sub>
            </m:sSub>
            <m:r>
              <w:rPr>
                <w:rFonts w:ascii="Cambria Math" w:eastAsia="Times New Roman" w:hAnsi="Cambria Math" w:cs="Times New Roman"/>
                <w:color w:val="000000"/>
                <w:sz w:val="24"/>
                <w:szCs w:val="22"/>
                <w:lang w:val="en-US"/>
              </w:rPr>
              <m:t>-</m:t>
            </m:r>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β</m:t>
                </m:r>
              </m:e>
              <m:sub>
                <m:r>
                  <w:rPr>
                    <w:rFonts w:ascii="Cambria Math" w:eastAsia="Times New Roman" w:hAnsi="Cambria Math" w:cs="Times New Roman"/>
                    <w:color w:val="000000"/>
                    <w:sz w:val="24"/>
                    <w:szCs w:val="22"/>
                    <w:lang w:val="en-US"/>
                  </w:rPr>
                  <m:t>0</m:t>
                </m:r>
              </m:sub>
            </m:sSub>
            <m:r>
              <w:rPr>
                <w:rFonts w:ascii="Cambria Math" w:eastAsia="Times New Roman" w:hAnsi="Cambria Math" w:cs="Times New Roman"/>
                <w:color w:val="000000"/>
                <w:sz w:val="24"/>
                <w:szCs w:val="22"/>
                <w:lang w:val="en-US"/>
              </w:rPr>
              <m:t>-</m:t>
            </m:r>
            <m:nary>
              <m:naryPr>
                <m:chr m:val="∑"/>
                <m:limLoc m:val="undOvr"/>
                <m:ctrlPr>
                  <w:rPr>
                    <w:rFonts w:ascii="Cambria Math" w:eastAsia="Times New Roman" w:hAnsi="Cambria Math" w:cs="Times New Roman"/>
                    <w:iCs w:val="0"/>
                    <w:color w:val="000000"/>
                    <w:sz w:val="24"/>
                    <w:szCs w:val="22"/>
                    <w:lang w:val="en-US"/>
                  </w:rPr>
                </m:ctrlPr>
              </m:naryPr>
              <m:sub>
                <m:r>
                  <w:rPr>
                    <w:rFonts w:ascii="Cambria Math" w:eastAsia="Times New Roman" w:hAnsi="Cambria Math" w:cs="Times New Roman"/>
                    <w:color w:val="000000"/>
                    <w:sz w:val="24"/>
                    <w:szCs w:val="22"/>
                    <w:lang w:val="en-US"/>
                  </w:rPr>
                  <m:t>j=1</m:t>
                </m:r>
              </m:sub>
              <m:sup>
                <m:r>
                  <w:rPr>
                    <w:rFonts w:ascii="Cambria Math" w:eastAsia="Times New Roman" w:hAnsi="Cambria Math" w:cs="Times New Roman"/>
                    <w:color w:val="000000"/>
                    <w:sz w:val="24"/>
                    <w:szCs w:val="22"/>
                    <w:lang w:val="en-US"/>
                  </w:rPr>
                  <m:t>p</m:t>
                </m:r>
              </m:sup>
              <m:e>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β</m:t>
                    </m:r>
                  </m:e>
                  <m:sub>
                    <m:r>
                      <w:rPr>
                        <w:rFonts w:ascii="Cambria Math" w:eastAsia="Times New Roman" w:hAnsi="Cambria Math" w:cs="Times New Roman"/>
                        <w:color w:val="000000"/>
                        <w:sz w:val="24"/>
                        <w:szCs w:val="22"/>
                        <w:lang w:val="en-US"/>
                      </w:rPr>
                      <m:t>j</m:t>
                    </m:r>
                  </m:sub>
                </m:sSub>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x</m:t>
                    </m:r>
                  </m:e>
                  <m:sub>
                    <m:r>
                      <w:rPr>
                        <w:rFonts w:ascii="Cambria Math" w:eastAsia="Times New Roman" w:hAnsi="Cambria Math" w:cs="Times New Roman"/>
                        <w:color w:val="000000"/>
                        <w:sz w:val="24"/>
                        <w:szCs w:val="22"/>
                        <w:lang w:val="en-US"/>
                      </w:rPr>
                      <m:t>ij</m:t>
                    </m:r>
                  </m:sub>
                </m:sSub>
                <m:sSup>
                  <m:sSupPr>
                    <m:ctrlPr>
                      <w:rPr>
                        <w:rFonts w:ascii="Cambria Math" w:eastAsia="Times New Roman" w:hAnsi="Cambria Math" w:cs="Times New Roman"/>
                        <w:iCs w:val="0"/>
                        <w:color w:val="000000"/>
                        <w:sz w:val="24"/>
                        <w:szCs w:val="22"/>
                        <w:lang w:val="en-US"/>
                      </w:rPr>
                    </m:ctrlPr>
                  </m:sSupPr>
                  <m:e>
                    <m:r>
                      <w:rPr>
                        <w:rFonts w:ascii="Cambria Math" w:eastAsia="Times New Roman" w:hAnsi="Cambria Math" w:cs="Times New Roman"/>
                        <w:color w:val="000000"/>
                        <w:sz w:val="24"/>
                        <w:szCs w:val="22"/>
                        <w:lang w:val="en-US"/>
                      </w:rPr>
                      <m:t>)</m:t>
                    </m:r>
                  </m:e>
                  <m:sup>
                    <m:r>
                      <w:rPr>
                        <w:rFonts w:ascii="Cambria Math" w:eastAsia="Times New Roman" w:hAnsi="Cambria Math" w:cs="Times New Roman"/>
                        <w:color w:val="000000"/>
                        <w:sz w:val="24"/>
                        <w:szCs w:val="22"/>
                        <w:lang w:val="en-US"/>
                      </w:rPr>
                      <m:t>2</m:t>
                    </m:r>
                  </m:sup>
                </m:sSup>
                <m:r>
                  <w:rPr>
                    <w:rFonts w:ascii="Cambria Math" w:eastAsia="Times New Roman" w:hAnsi="Cambria Math" w:cs="Times New Roman"/>
                    <w:color w:val="000000"/>
                    <w:sz w:val="24"/>
                    <w:szCs w:val="22"/>
                    <w:lang w:val="en-US"/>
                  </w:rPr>
                  <m:t>+λ</m:t>
                </m:r>
                <m:nary>
                  <m:naryPr>
                    <m:chr m:val="∑"/>
                    <m:limLoc m:val="undOvr"/>
                    <m:ctrlPr>
                      <w:rPr>
                        <w:rFonts w:ascii="Cambria Math" w:eastAsia="Times New Roman" w:hAnsi="Cambria Math" w:cs="Times New Roman"/>
                        <w:iCs w:val="0"/>
                        <w:color w:val="000000"/>
                        <w:sz w:val="24"/>
                        <w:szCs w:val="22"/>
                        <w:lang w:val="en-US"/>
                      </w:rPr>
                    </m:ctrlPr>
                  </m:naryPr>
                  <m:sub>
                    <m:r>
                      <w:rPr>
                        <w:rFonts w:ascii="Cambria Math" w:eastAsia="Times New Roman" w:hAnsi="Cambria Math" w:cs="Times New Roman"/>
                        <w:color w:val="000000"/>
                        <w:sz w:val="24"/>
                        <w:szCs w:val="22"/>
                        <w:lang w:val="en-US"/>
                      </w:rPr>
                      <m:t>j=1</m:t>
                    </m:r>
                  </m:sub>
                  <m:sup>
                    <m:r>
                      <w:rPr>
                        <w:rFonts w:ascii="Cambria Math" w:eastAsia="Times New Roman" w:hAnsi="Cambria Math" w:cs="Times New Roman"/>
                        <w:color w:val="000000"/>
                        <w:sz w:val="24"/>
                        <w:szCs w:val="22"/>
                        <w:lang w:val="en-US"/>
                      </w:rPr>
                      <m:t>p</m:t>
                    </m:r>
                  </m:sup>
                  <m:e>
                    <m:d>
                      <m:dPr>
                        <m:begChr m:val="|"/>
                        <m:endChr m:val="|"/>
                        <m:ctrlPr>
                          <w:rPr>
                            <w:rFonts w:ascii="Cambria Math" w:eastAsia="Times New Roman" w:hAnsi="Cambria Math" w:cs="Times New Roman"/>
                            <w:iCs w:val="0"/>
                            <w:color w:val="000000"/>
                            <w:sz w:val="24"/>
                            <w:szCs w:val="22"/>
                            <w:lang w:val="en-US"/>
                          </w:rPr>
                        </m:ctrlPr>
                      </m:dPr>
                      <m:e>
                        <m:sSub>
                          <m:sSubPr>
                            <m:ctrlPr>
                              <w:rPr>
                                <w:rFonts w:ascii="Cambria Math" w:eastAsia="Times New Roman" w:hAnsi="Cambria Math" w:cs="Times New Roman"/>
                                <w:iCs w:val="0"/>
                                <w:color w:val="000000"/>
                                <w:sz w:val="24"/>
                                <w:szCs w:val="22"/>
                                <w:lang w:val="en-US"/>
                              </w:rPr>
                            </m:ctrlPr>
                          </m:sSubPr>
                          <m:e>
                            <m:r>
                              <w:rPr>
                                <w:rFonts w:ascii="Cambria Math" w:eastAsia="Times New Roman" w:hAnsi="Cambria Math" w:cs="Times New Roman"/>
                                <w:color w:val="000000"/>
                                <w:sz w:val="24"/>
                                <w:szCs w:val="22"/>
                                <w:lang w:val="en-US"/>
                              </w:rPr>
                              <m:t>β</m:t>
                            </m:r>
                          </m:e>
                          <m:sub>
                            <m:r>
                              <w:rPr>
                                <w:rFonts w:ascii="Cambria Math" w:eastAsia="Times New Roman" w:hAnsi="Cambria Math" w:cs="Times New Roman"/>
                                <w:color w:val="000000"/>
                                <w:sz w:val="24"/>
                                <w:szCs w:val="22"/>
                                <w:lang w:val="en-US"/>
                              </w:rPr>
                              <m:t>j</m:t>
                            </m:r>
                          </m:sub>
                        </m:sSub>
                      </m:e>
                    </m:d>
                  </m:e>
                </m:nary>
              </m:e>
            </m:nary>
          </m:e>
        </m:nary>
      </m:oMath>
      <w:r w:rsidR="00540ECF">
        <w:rPr>
          <w:rFonts w:ascii="Times New Roman" w:eastAsiaTheme="minorEastAsia" w:hAnsi="Times New Roman" w:cs="Times New Roman"/>
          <w:i w:val="0"/>
          <w:sz w:val="22"/>
          <w:lang w:val="en-US"/>
        </w:rPr>
        <w:tab/>
      </w:r>
      <w:r w:rsidR="00540ECF">
        <w:rPr>
          <w:rFonts w:ascii="Times New Roman" w:eastAsiaTheme="minorEastAsia" w:hAnsi="Times New Roman" w:cs="Times New Roman"/>
          <w:i w:val="0"/>
          <w:sz w:val="22"/>
          <w:lang w:val="en-US"/>
        </w:rPr>
        <w:tab/>
      </w:r>
      <w:r w:rsidR="00540ECF">
        <w:rPr>
          <w:rFonts w:ascii="Times New Roman" w:eastAsiaTheme="minorEastAsia" w:hAnsi="Times New Roman" w:cs="Times New Roman"/>
          <w:i w:val="0"/>
          <w:sz w:val="22"/>
          <w:lang w:val="en-US"/>
        </w:rPr>
        <w:tab/>
      </w:r>
      <w:r w:rsidRPr="00CF6051">
        <w:rPr>
          <w:rFonts w:ascii="Times New Roman" w:hAnsi="Times New Roman" w:cs="Times New Roman"/>
          <w:i w:val="0"/>
          <w:color w:val="000000"/>
          <w:sz w:val="24"/>
          <w:szCs w:val="22"/>
        </w:rPr>
        <w:t>(</w:t>
      </w:r>
      <w:r w:rsidRPr="00CF6051">
        <w:rPr>
          <w:rFonts w:ascii="Times New Roman" w:hAnsi="Times New Roman" w:cs="Times New Roman"/>
          <w:i w:val="0"/>
          <w:color w:val="000000"/>
          <w:sz w:val="24"/>
          <w:szCs w:val="22"/>
        </w:rPr>
        <w:fldChar w:fldCharType="begin"/>
      </w:r>
      <w:r w:rsidRPr="00CF6051">
        <w:rPr>
          <w:rFonts w:ascii="Times New Roman" w:hAnsi="Times New Roman" w:cs="Times New Roman"/>
          <w:i w:val="0"/>
          <w:color w:val="000000"/>
          <w:sz w:val="24"/>
          <w:szCs w:val="22"/>
        </w:rPr>
        <w:instrText xml:space="preserve"> SEQ Equation \* ARABIC </w:instrText>
      </w:r>
      <w:r w:rsidRPr="00CF6051">
        <w:rPr>
          <w:rFonts w:ascii="Times New Roman" w:hAnsi="Times New Roman" w:cs="Times New Roman"/>
          <w:i w:val="0"/>
          <w:color w:val="000000"/>
          <w:sz w:val="24"/>
          <w:szCs w:val="22"/>
        </w:rPr>
        <w:fldChar w:fldCharType="separate"/>
      </w:r>
      <w:r w:rsidR="00B87BC2">
        <w:rPr>
          <w:rFonts w:ascii="Times New Roman" w:hAnsi="Times New Roman" w:cs="Times New Roman"/>
          <w:i w:val="0"/>
          <w:noProof/>
          <w:color w:val="000000"/>
          <w:sz w:val="24"/>
          <w:szCs w:val="22"/>
        </w:rPr>
        <w:t>8</w:t>
      </w:r>
      <w:r w:rsidRPr="00CF6051">
        <w:rPr>
          <w:rFonts w:ascii="Times New Roman" w:hAnsi="Times New Roman" w:cs="Times New Roman"/>
          <w:i w:val="0"/>
          <w:color w:val="000000"/>
          <w:sz w:val="24"/>
          <w:szCs w:val="22"/>
        </w:rPr>
        <w:fldChar w:fldCharType="end"/>
      </w:r>
      <w:r w:rsidRPr="00CF6051">
        <w:rPr>
          <w:rFonts w:ascii="Times New Roman" w:hAnsi="Times New Roman" w:cs="Times New Roman"/>
          <w:i w:val="0"/>
          <w:color w:val="000000"/>
          <w:sz w:val="24"/>
          <w:szCs w:val="22"/>
        </w:rPr>
        <w:t>)</w:t>
      </w:r>
    </w:p>
    <w:p w14:paraId="0C0FB615" w14:textId="77777777" w:rsidR="00E5363A" w:rsidRPr="00E5363A" w:rsidRDefault="00540ECF" w:rsidP="00E5363A">
      <w:pPr>
        <w:pStyle w:val="NormalWeb"/>
        <w:spacing w:before="0" w:beforeAutospacing="0" w:after="0" w:afterAutospacing="0" w:line="360" w:lineRule="auto"/>
        <w:ind w:firstLine="709"/>
        <w:rPr>
          <w:color w:val="000000"/>
          <w:sz w:val="22"/>
          <w:szCs w:val="22"/>
        </w:rPr>
      </w:pPr>
      <w:r w:rsidRPr="00E5363A">
        <w:rPr>
          <w:color w:val="000000"/>
          <w:sz w:val="22"/>
          <w:szCs w:val="22"/>
        </w:rPr>
        <w:t>This equation show</w:t>
      </w:r>
      <w:r w:rsidR="00E5363A" w:rsidRPr="00E5363A">
        <w:rPr>
          <w:color w:val="000000"/>
          <w:sz w:val="22"/>
          <w:szCs w:val="22"/>
        </w:rPr>
        <w:t xml:space="preserve">s that the shrinkage penalty </w:t>
      </w:r>
      <w:r w:rsidR="00E14307" w:rsidRPr="00E5363A">
        <w:rPr>
          <w:color w:val="000000"/>
          <w:sz w:val="22"/>
          <w:szCs w:val="22"/>
        </w:rPr>
        <w:t>consists</w:t>
      </w:r>
      <w:r w:rsidRPr="00E5363A">
        <w:rPr>
          <w:color w:val="000000"/>
          <w:sz w:val="22"/>
          <w:szCs w:val="22"/>
        </w:rPr>
        <w:t xml:space="preserve"> of two variables, the tuning parameter lambda (</w:t>
      </w:r>
      <w:r w:rsidRPr="00E5363A">
        <w:rPr>
          <w:rFonts w:ascii="Cambria Math" w:hAnsi="Cambria Math" w:cs="Cambria Math"/>
          <w:color w:val="000000"/>
          <w:sz w:val="22"/>
          <w:szCs w:val="22"/>
        </w:rPr>
        <w:t>𝜆</w:t>
      </w:r>
      <w:r w:rsidRPr="00E5363A">
        <w:rPr>
          <w:color w:val="000000"/>
          <w:sz w:val="22"/>
          <w:szCs w:val="22"/>
        </w:rPr>
        <w:t>) and the regression coefficients (</w:t>
      </w:r>
      <w:r w:rsidRPr="00E5363A">
        <w:rPr>
          <w:rFonts w:ascii="Cambria Math" w:hAnsi="Cambria Math" w:cs="Cambria Math"/>
          <w:color w:val="000000"/>
          <w:sz w:val="22"/>
          <w:szCs w:val="22"/>
        </w:rPr>
        <w:t>𝛽</w:t>
      </w:r>
      <w:r w:rsidRPr="00E5363A">
        <w:rPr>
          <w:color w:val="000000"/>
          <w:sz w:val="22"/>
          <w:szCs w:val="22"/>
        </w:rPr>
        <w:t xml:space="preserve">). This means that, while the OLS tries to find the coefficients which explain as much variance as possible, due to the minimization of the RSS, the shrinkage penalty punishes this. Therefore, the coefficients are forced to shrink a certain amount, depending on the parameter lambda. If the lambda increases, it grows the impact of the shrinkage penalty on the RSS, with </w:t>
      </w:r>
      <w:r w:rsidRPr="00E5363A">
        <w:rPr>
          <w:rFonts w:ascii="Cambria Math" w:hAnsi="Cambria Math" w:cs="Cambria Math"/>
          <w:color w:val="000000"/>
          <w:sz w:val="22"/>
          <w:szCs w:val="22"/>
        </w:rPr>
        <w:t>𝜆</w:t>
      </w:r>
      <w:r w:rsidRPr="00E5363A">
        <w:rPr>
          <w:color w:val="000000"/>
          <w:sz w:val="22"/>
          <w:szCs w:val="22"/>
        </w:rPr>
        <w:t xml:space="preserve"> → ∞ shrinking all the coefficient to be zero, producing the null model. But, if the lambda is zero, the shrinkage penalty has no impact at all and it will produce the OLS estimates.</w:t>
      </w:r>
    </w:p>
    <w:p w14:paraId="51C90B1C" w14:textId="77777777" w:rsidR="00FA0D92" w:rsidRDefault="00FA0D92" w:rsidP="000359C5">
      <w:pPr>
        <w:pStyle w:val="NormalWeb"/>
        <w:spacing w:before="0" w:beforeAutospacing="0" w:after="0" w:afterAutospacing="0" w:line="360" w:lineRule="auto"/>
        <w:rPr>
          <w:color w:val="000000"/>
          <w:sz w:val="22"/>
          <w:szCs w:val="22"/>
        </w:rPr>
      </w:pPr>
    </w:p>
    <w:p w14:paraId="28BC15F4" w14:textId="77777777" w:rsidR="000359C5" w:rsidRDefault="000359C5" w:rsidP="000359C5">
      <w:pPr>
        <w:pStyle w:val="NormalWeb"/>
        <w:spacing w:before="0" w:beforeAutospacing="0" w:after="0" w:afterAutospacing="0" w:line="360" w:lineRule="auto"/>
        <w:rPr>
          <w:b/>
          <w:bCs/>
          <w:color w:val="000000"/>
        </w:rPr>
      </w:pPr>
      <w:r>
        <w:rPr>
          <w:b/>
          <w:bCs/>
          <w:color w:val="000000"/>
        </w:rPr>
        <w:t>Algorithms</w:t>
      </w:r>
    </w:p>
    <w:p w14:paraId="52A2F0E1" w14:textId="77777777" w:rsidR="000359C5" w:rsidRPr="000359C5" w:rsidRDefault="000359C5" w:rsidP="000359C5">
      <w:pPr>
        <w:pStyle w:val="NormalWeb"/>
        <w:spacing w:before="0" w:beforeAutospacing="0" w:after="0" w:afterAutospacing="0" w:line="360" w:lineRule="auto"/>
        <w:rPr>
          <w:b/>
          <w:bCs/>
          <w:color w:val="000000"/>
        </w:rPr>
      </w:pPr>
    </w:p>
    <w:p w14:paraId="4FFFCD44" w14:textId="77777777" w:rsidR="000359C5" w:rsidRDefault="000359C5" w:rsidP="000359C5">
      <w:pPr>
        <w:pStyle w:val="NormalWeb"/>
        <w:spacing w:before="0" w:beforeAutospacing="0" w:after="0" w:afterAutospacing="0" w:line="360" w:lineRule="auto"/>
        <w:ind w:firstLine="709"/>
        <w:rPr>
          <w:color w:val="000000"/>
          <w:sz w:val="22"/>
          <w:szCs w:val="22"/>
        </w:rPr>
      </w:pPr>
      <w:r w:rsidRPr="00E5363A">
        <w:rPr>
          <w:color w:val="000000"/>
          <w:sz w:val="22"/>
          <w:szCs w:val="22"/>
        </w:rPr>
        <w:t xml:space="preserve">The goal of the present study was to test whether a ME-MRA model with the </w:t>
      </w:r>
      <w:r w:rsidRPr="00E5363A">
        <w:rPr>
          <w:i/>
          <w:iCs/>
          <w:color w:val="000000"/>
          <w:sz w:val="22"/>
          <w:szCs w:val="22"/>
        </w:rPr>
        <w:t xml:space="preserve">lasso </w:t>
      </w:r>
      <w:r w:rsidRPr="00E5363A">
        <w:rPr>
          <w:color w:val="000000"/>
          <w:sz w:val="22"/>
          <w:szCs w:val="22"/>
        </w:rPr>
        <w:t xml:space="preserve">algorithm is able to outperform the ME-MRA with least squares regression. More specifically, if the lasso is able to outperform the least squares when in </w:t>
      </w:r>
      <w:r>
        <w:rPr>
          <w:color w:val="000000"/>
          <w:sz w:val="22"/>
          <w:szCs w:val="22"/>
        </w:rPr>
        <w:t>situation</w:t>
      </w:r>
      <w:r w:rsidRPr="00E5363A">
        <w:rPr>
          <w:color w:val="000000"/>
          <w:sz w:val="22"/>
          <w:szCs w:val="22"/>
        </w:rPr>
        <w:t xml:space="preserve"> where the amount studies included in the </w:t>
      </w:r>
      <w:r w:rsidRPr="00E5363A">
        <w:rPr>
          <w:color w:val="000000"/>
          <w:sz w:val="22"/>
          <w:szCs w:val="22"/>
        </w:rPr>
        <w:lastRenderedPageBreak/>
        <w:t>analysis</w:t>
      </w:r>
      <w:r>
        <w:rPr>
          <w:color w:val="000000"/>
          <w:sz w:val="22"/>
          <w:szCs w:val="22"/>
        </w:rPr>
        <w:t xml:space="preserve"> is fairly low</w:t>
      </w:r>
      <w:r w:rsidRPr="00E5363A">
        <w:rPr>
          <w:color w:val="000000"/>
          <w:sz w:val="22"/>
          <w:szCs w:val="22"/>
        </w:rPr>
        <w:t>.</w:t>
      </w:r>
      <w:r>
        <w:rPr>
          <w:color w:val="000000"/>
          <w:sz w:val="22"/>
          <w:szCs w:val="22"/>
        </w:rPr>
        <w:t xml:space="preserve"> To test this, two different algorithms are used; one called the </w:t>
      </w:r>
      <w:r>
        <w:rPr>
          <w:i/>
          <w:color w:val="000000"/>
          <w:sz w:val="22"/>
          <w:szCs w:val="22"/>
        </w:rPr>
        <w:t>rma</w:t>
      </w:r>
      <w:r>
        <w:rPr>
          <w:color w:val="000000"/>
          <w:sz w:val="22"/>
          <w:szCs w:val="22"/>
        </w:rPr>
        <w:t xml:space="preserve">, which makes use of the WLS regression, and the </w:t>
      </w:r>
      <w:r>
        <w:rPr>
          <w:i/>
          <w:color w:val="000000"/>
          <w:sz w:val="22"/>
          <w:szCs w:val="22"/>
        </w:rPr>
        <w:t>lma</w:t>
      </w:r>
      <w:r>
        <w:rPr>
          <w:color w:val="000000"/>
          <w:sz w:val="22"/>
          <w:szCs w:val="22"/>
        </w:rPr>
        <w:t>, which makes use of a penalized lasso regression.</w:t>
      </w:r>
    </w:p>
    <w:p w14:paraId="23728844" w14:textId="77777777" w:rsidR="00B702BB" w:rsidRDefault="007330B9" w:rsidP="00B702BB">
      <w:pPr>
        <w:pStyle w:val="NormalWeb"/>
        <w:spacing w:before="0" w:beforeAutospacing="0" w:after="0" w:afterAutospacing="0" w:line="360" w:lineRule="auto"/>
        <w:ind w:firstLine="709"/>
        <w:rPr>
          <w:color w:val="000000"/>
          <w:sz w:val="22"/>
          <w:szCs w:val="22"/>
        </w:rPr>
      </w:pPr>
      <w:r>
        <w:rPr>
          <w:color w:val="000000"/>
          <w:sz w:val="22"/>
          <w:szCs w:val="22"/>
        </w:rPr>
        <w:t xml:space="preserve">The </w:t>
      </w:r>
      <w:r w:rsidRPr="008D7D88">
        <w:rPr>
          <w:i/>
          <w:color w:val="000000"/>
          <w:sz w:val="22"/>
          <w:szCs w:val="22"/>
        </w:rPr>
        <w:t>rma</w:t>
      </w:r>
      <w:r>
        <w:rPr>
          <w:color w:val="000000"/>
          <w:sz w:val="22"/>
          <w:szCs w:val="22"/>
        </w:rPr>
        <w:t xml:space="preserve"> algorithm </w:t>
      </w:r>
      <w:r w:rsidR="008D7D88">
        <w:rPr>
          <w:color w:val="000000"/>
          <w:sz w:val="22"/>
          <w:szCs w:val="22"/>
        </w:rPr>
        <w:t xml:space="preserve">is part of the </w:t>
      </w:r>
      <w:r w:rsidR="00451D1C">
        <w:rPr>
          <w:color w:val="000000"/>
          <w:sz w:val="22"/>
          <w:szCs w:val="22"/>
        </w:rPr>
        <w:t xml:space="preserve">software-package </w:t>
      </w:r>
      <w:proofErr w:type="spellStart"/>
      <w:r w:rsidR="008D7D88" w:rsidRPr="008D7D88">
        <w:rPr>
          <w:b/>
          <w:color w:val="000000"/>
          <w:sz w:val="22"/>
          <w:szCs w:val="22"/>
        </w:rPr>
        <w:t>metafor</w:t>
      </w:r>
      <w:proofErr w:type="spellEnd"/>
      <w:r w:rsidR="00F854FD">
        <w:rPr>
          <w:b/>
          <w:i/>
          <w:color w:val="000000"/>
          <w:sz w:val="22"/>
          <w:szCs w:val="22"/>
        </w:rPr>
        <w:t xml:space="preserve"> </w:t>
      </w:r>
      <w:r w:rsidR="00F854FD">
        <w:rPr>
          <w:color w:val="000000"/>
          <w:sz w:val="22"/>
          <w:szCs w:val="22"/>
        </w:rPr>
        <w:t>in R</w:t>
      </w:r>
      <w:r w:rsidR="008D7D88">
        <w:rPr>
          <w:color w:val="000000"/>
          <w:sz w:val="22"/>
          <w:szCs w:val="22"/>
        </w:rPr>
        <w:t>, which is</w:t>
      </w:r>
      <w:r>
        <w:rPr>
          <w:color w:val="000000"/>
          <w:sz w:val="22"/>
          <w:szCs w:val="22"/>
        </w:rPr>
        <w:t xml:space="preserve"> developed by Wolfgang </w:t>
      </w:r>
      <w:proofErr w:type="spellStart"/>
      <w:r>
        <w:rPr>
          <w:color w:val="000000"/>
          <w:sz w:val="22"/>
          <w:szCs w:val="22"/>
        </w:rPr>
        <w:t>Viechtbauer</w:t>
      </w:r>
      <w:proofErr w:type="spellEnd"/>
      <w:r>
        <w:rPr>
          <w:color w:val="000000"/>
          <w:sz w:val="22"/>
          <w:szCs w:val="22"/>
        </w:rPr>
        <w:t xml:space="preserve"> (2010</w:t>
      </w:r>
      <w:r w:rsidR="00451D1C">
        <w:rPr>
          <w:color w:val="000000"/>
          <w:sz w:val="22"/>
          <w:szCs w:val="22"/>
        </w:rPr>
        <w:t>, 2019</w:t>
      </w:r>
      <w:r>
        <w:rPr>
          <w:color w:val="000000"/>
          <w:sz w:val="22"/>
          <w:szCs w:val="22"/>
        </w:rPr>
        <w:t>). This algorithm is specifically developed to perform a meta-analysis or met-regression. It allows to include different models, such as the fixed-, random- and mixed-effect model</w:t>
      </w:r>
      <w:r w:rsidR="00451D1C">
        <w:rPr>
          <w:color w:val="000000"/>
          <w:sz w:val="22"/>
          <w:szCs w:val="22"/>
        </w:rPr>
        <w:t>. It is also possible to account for moderators (</w:t>
      </w:r>
      <w:proofErr w:type="spellStart"/>
      <w:r w:rsidR="00451D1C">
        <w:rPr>
          <w:color w:val="000000"/>
          <w:sz w:val="22"/>
          <w:szCs w:val="22"/>
        </w:rPr>
        <w:t>Viechtbauer</w:t>
      </w:r>
      <w:proofErr w:type="spellEnd"/>
      <w:r w:rsidR="00451D1C">
        <w:rPr>
          <w:color w:val="000000"/>
          <w:sz w:val="22"/>
          <w:szCs w:val="22"/>
        </w:rPr>
        <w:t xml:space="preserve">, 2010). The mixed-effect model, which is used is this study, requires a two-step approach to fit a meta-analytic model. First the residual heterogeneity is estimated. The package developed by </w:t>
      </w:r>
      <w:proofErr w:type="spellStart"/>
      <w:r w:rsidR="00451D1C">
        <w:rPr>
          <w:color w:val="000000"/>
          <w:sz w:val="22"/>
          <w:szCs w:val="22"/>
        </w:rPr>
        <w:t>Viechtbauer</w:t>
      </w:r>
      <w:proofErr w:type="spellEnd"/>
      <w:r w:rsidR="00451D1C">
        <w:rPr>
          <w:color w:val="000000"/>
          <w:sz w:val="22"/>
          <w:szCs w:val="22"/>
        </w:rPr>
        <w:t xml:space="preserve"> does provide multiple</w:t>
      </w:r>
      <w:r w:rsidR="008D7D88">
        <w:rPr>
          <w:color w:val="000000"/>
          <w:sz w:val="22"/>
          <w:szCs w:val="22"/>
        </w:rPr>
        <w:t xml:space="preserve"> methods for the estimation o</w:t>
      </w:r>
      <w:r w:rsidR="00451D1C">
        <w:rPr>
          <w:color w:val="000000"/>
          <w:sz w:val="22"/>
          <w:szCs w:val="22"/>
        </w:rPr>
        <w:t>f the residual heterogeneity. In this study the Restricted Maximum-</w:t>
      </w:r>
      <w:r w:rsidR="008D7D88">
        <w:rPr>
          <w:color w:val="000000"/>
          <w:sz w:val="22"/>
          <w:szCs w:val="22"/>
        </w:rPr>
        <w:t>likelihood</w:t>
      </w:r>
      <w:r w:rsidR="00451D1C">
        <w:rPr>
          <w:color w:val="000000"/>
          <w:sz w:val="22"/>
          <w:szCs w:val="22"/>
        </w:rPr>
        <w:t xml:space="preserve"> is used, but this has already been discussed earlier. The second step is estimating the moderator coefficients, which is done by using the Weighted Least Squares (WLS) method. The weights are described in equation (5). </w:t>
      </w:r>
      <w:r w:rsidR="008D7D88">
        <w:rPr>
          <w:color w:val="000000"/>
          <w:sz w:val="22"/>
          <w:szCs w:val="22"/>
        </w:rPr>
        <w:t xml:space="preserve">The </w:t>
      </w:r>
      <w:r w:rsidR="008D7D88">
        <w:rPr>
          <w:i/>
          <w:color w:val="000000"/>
          <w:sz w:val="22"/>
          <w:szCs w:val="22"/>
        </w:rPr>
        <w:t xml:space="preserve">lma </w:t>
      </w:r>
      <w:r w:rsidR="008D7D88">
        <w:rPr>
          <w:color w:val="000000"/>
          <w:sz w:val="22"/>
          <w:szCs w:val="22"/>
        </w:rPr>
        <w:t xml:space="preserve">is a variation of the </w:t>
      </w:r>
      <w:r w:rsidR="008D7D88">
        <w:rPr>
          <w:i/>
          <w:color w:val="000000"/>
          <w:sz w:val="22"/>
          <w:szCs w:val="22"/>
        </w:rPr>
        <w:t xml:space="preserve">rma </w:t>
      </w:r>
      <w:r w:rsidR="008D7D88">
        <w:rPr>
          <w:color w:val="000000"/>
          <w:sz w:val="22"/>
          <w:szCs w:val="22"/>
        </w:rPr>
        <w:t xml:space="preserve">algorithm which is created by Caspar van Lissa. As explained before, the REML is an iterative procedure for the estimation of the residual heterogeneity. In every step of the process, instead of estimating the coefficients of the moderators by using a WLS, a weighted lasso regression is performed. Then </w:t>
      </w:r>
      <w:r w:rsidR="00E14307">
        <w:rPr>
          <w:color w:val="000000"/>
          <w:sz w:val="22"/>
          <w:szCs w:val="22"/>
        </w:rPr>
        <w:t>again,</w:t>
      </w:r>
      <w:r w:rsidR="008D7D88">
        <w:rPr>
          <w:color w:val="000000"/>
          <w:sz w:val="22"/>
          <w:szCs w:val="22"/>
        </w:rPr>
        <w:t xml:space="preserve"> the residual heterogeneity gets estimated </w:t>
      </w:r>
      <w:r w:rsidR="00F854FD">
        <w:rPr>
          <w:color w:val="000000"/>
          <w:sz w:val="22"/>
          <w:szCs w:val="22"/>
        </w:rPr>
        <w:t>with the</w:t>
      </w:r>
      <w:r w:rsidR="008D7D88">
        <w:rPr>
          <w:color w:val="000000"/>
          <w:sz w:val="22"/>
          <w:szCs w:val="22"/>
        </w:rPr>
        <w:t xml:space="preserve"> rma algorithm</w:t>
      </w:r>
      <w:r w:rsidR="00F854FD">
        <w:rPr>
          <w:color w:val="000000"/>
          <w:sz w:val="22"/>
          <w:szCs w:val="22"/>
        </w:rPr>
        <w:t xml:space="preserve"> by using the new values of the coefficients. With these new values</w:t>
      </w:r>
      <w:r w:rsidR="008D7D88">
        <w:rPr>
          <w:color w:val="000000"/>
          <w:sz w:val="22"/>
          <w:szCs w:val="22"/>
        </w:rPr>
        <w:t xml:space="preserve"> </w:t>
      </w:r>
      <w:r w:rsidR="00F854FD">
        <w:rPr>
          <w:color w:val="000000"/>
          <w:sz w:val="22"/>
          <w:szCs w:val="22"/>
        </w:rPr>
        <w:t xml:space="preserve">of </w:t>
      </w:r>
      <w:r w:rsidR="00F854FD">
        <w:rPr>
          <w:rFonts w:ascii="Cambria Math" w:hAnsi="Cambria Math"/>
          <w:sz w:val="22"/>
        </w:rPr>
        <w:t>𝜏</w:t>
      </w:r>
      <w:r w:rsidR="00F854FD">
        <w:rPr>
          <w:sz w:val="22"/>
          <w:vertAlign w:val="superscript"/>
        </w:rPr>
        <w:t>2</w:t>
      </w:r>
      <w:r w:rsidR="00F854FD">
        <w:rPr>
          <w:sz w:val="22"/>
        </w:rPr>
        <w:t>,</w:t>
      </w:r>
      <w:r w:rsidR="00F854FD">
        <w:rPr>
          <w:color w:val="000000"/>
          <w:sz w:val="22"/>
          <w:szCs w:val="22"/>
        </w:rPr>
        <w:t xml:space="preserve"> a new weighted lasso is performed for the estimations of the coefficients. This process continuous, until the residual heterogeneity converges to a certain value. The algorithms are evaluated on three different performance criteria: The algorithms’ predictive performance, their ability to estimate the residual heterogeneity and their ability to detect and select the right </w:t>
      </w:r>
      <w:r w:rsidR="00CB1A1C">
        <w:rPr>
          <w:color w:val="000000"/>
          <w:sz w:val="22"/>
          <w:szCs w:val="22"/>
        </w:rPr>
        <w:t>moderators</w:t>
      </w:r>
      <w:r w:rsidR="00F854FD">
        <w:rPr>
          <w:color w:val="000000"/>
          <w:sz w:val="22"/>
          <w:szCs w:val="22"/>
        </w:rPr>
        <w:t>.</w:t>
      </w:r>
    </w:p>
    <w:p w14:paraId="7BE25504" w14:textId="77777777" w:rsidR="00B702BB" w:rsidRDefault="00B702BB" w:rsidP="00B702BB">
      <w:pPr>
        <w:pStyle w:val="NormalWeb"/>
        <w:spacing w:before="0" w:beforeAutospacing="0" w:after="0" w:afterAutospacing="0" w:line="360" w:lineRule="auto"/>
        <w:ind w:firstLine="709"/>
        <w:rPr>
          <w:color w:val="000000"/>
          <w:sz w:val="22"/>
          <w:szCs w:val="22"/>
        </w:rPr>
      </w:pPr>
    </w:p>
    <w:p w14:paraId="34E48320" w14:textId="77777777" w:rsidR="000359C5" w:rsidRPr="000359C5" w:rsidRDefault="000359C5" w:rsidP="000359C5">
      <w:pPr>
        <w:pStyle w:val="NormalWeb"/>
        <w:spacing w:before="0" w:beforeAutospacing="0" w:after="0" w:afterAutospacing="0" w:line="360" w:lineRule="auto"/>
        <w:rPr>
          <w:b/>
          <w:bCs/>
          <w:color w:val="000000"/>
        </w:rPr>
      </w:pPr>
      <w:r>
        <w:rPr>
          <w:b/>
          <w:bCs/>
          <w:color w:val="000000"/>
        </w:rPr>
        <w:t xml:space="preserve">Performance </w:t>
      </w:r>
      <w:r w:rsidR="005D3D4C">
        <w:rPr>
          <w:b/>
          <w:bCs/>
          <w:color w:val="000000"/>
        </w:rPr>
        <w:t>c</w:t>
      </w:r>
      <w:r>
        <w:rPr>
          <w:b/>
          <w:bCs/>
          <w:color w:val="000000"/>
        </w:rPr>
        <w:t>riteria</w:t>
      </w:r>
    </w:p>
    <w:p w14:paraId="3D872217" w14:textId="77777777" w:rsidR="000359C5" w:rsidRDefault="000359C5" w:rsidP="00B702BB">
      <w:pPr>
        <w:pStyle w:val="NormalWeb"/>
        <w:spacing w:before="0" w:beforeAutospacing="0" w:after="0" w:afterAutospacing="0" w:line="360" w:lineRule="auto"/>
        <w:ind w:firstLine="709"/>
        <w:rPr>
          <w:color w:val="000000"/>
          <w:sz w:val="22"/>
          <w:szCs w:val="22"/>
        </w:rPr>
      </w:pPr>
    </w:p>
    <w:p w14:paraId="0433A06E" w14:textId="77777777" w:rsidR="00B702BB" w:rsidRDefault="00B702BB" w:rsidP="00B702BB">
      <w:pPr>
        <w:pStyle w:val="NormalWeb"/>
        <w:spacing w:before="0" w:beforeAutospacing="0" w:after="0" w:afterAutospacing="0" w:line="360" w:lineRule="auto"/>
        <w:ind w:firstLine="709"/>
        <w:rPr>
          <w:color w:val="000000"/>
          <w:sz w:val="22"/>
          <w:szCs w:val="22"/>
        </w:rPr>
      </w:pPr>
      <w:r>
        <w:rPr>
          <w:color w:val="000000"/>
          <w:sz w:val="22"/>
          <w:szCs w:val="22"/>
        </w:rPr>
        <w:t xml:space="preserve">The predictive performance of the algorithms is defined by how well the algorithm is able to predict future data. The algorithms have to estimate a model on a “training” dataset and then use this model to see how well it fits on a second “testing” dataset. This is operationalized as the cross-validated </w:t>
      </w:r>
      <m:oMath>
        <m:sSubSup>
          <m:sSubSupPr>
            <m:ctrlPr>
              <w:rPr>
                <w:rFonts w:ascii="Cambria Math" w:hAnsi="Cambria Math"/>
                <w:i/>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Pr>
          <w:color w:val="000000"/>
          <w:sz w:val="22"/>
          <w:szCs w:val="22"/>
        </w:rPr>
        <w:t xml:space="preserve"> (Van Lissa, 2017).</w:t>
      </w:r>
      <w:r>
        <w:rPr>
          <w:i/>
          <w:color w:val="000000"/>
          <w:sz w:val="22"/>
          <w:szCs w:val="22"/>
        </w:rPr>
        <w:t xml:space="preserve"> </w:t>
      </w:r>
      <w:r>
        <w:rPr>
          <w:color w:val="000000"/>
          <w:sz w:val="22"/>
          <w:szCs w:val="22"/>
        </w:rPr>
        <w:t xml:space="preserve">The </w:t>
      </w:r>
      <m:oMath>
        <m:sSubSup>
          <m:sSubSupPr>
            <m:ctrlPr>
              <w:rPr>
                <w:rFonts w:ascii="Cambria Math" w:hAnsi="Cambria Math"/>
                <w:i/>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sidR="00731C63">
        <w:rPr>
          <w:color w:val="000000"/>
          <w:sz w:val="22"/>
          <w:szCs w:val="22"/>
        </w:rPr>
        <w:t xml:space="preserve"> is calculated using the fraction </w:t>
      </w:r>
      <w:r>
        <w:rPr>
          <w:color w:val="000000"/>
          <w:sz w:val="22"/>
          <w:szCs w:val="22"/>
        </w:rPr>
        <w:t xml:space="preserve">of variance </w:t>
      </w:r>
      <w:r w:rsidR="00731C63">
        <w:rPr>
          <w:color w:val="000000"/>
          <w:sz w:val="22"/>
          <w:szCs w:val="22"/>
        </w:rPr>
        <w:t xml:space="preserve">explained by the model on the testing dataset, relative to faction of variance explained by the mean of the testing dataset. The mean of the testing dataset is the best prediction for the testing data when there is no model present (van Lissa, 2017). The calculation of </w:t>
      </w:r>
      <m:oMath>
        <m:sSubSup>
          <m:sSubSupPr>
            <m:ctrlPr>
              <w:rPr>
                <w:rFonts w:ascii="Cambria Math" w:hAnsi="Cambria Math"/>
                <w:i/>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sidR="00731C63">
        <w:rPr>
          <w:color w:val="000000"/>
          <w:sz w:val="22"/>
          <w:szCs w:val="22"/>
        </w:rPr>
        <w:t xml:space="preserve"> is expressed by the following equation:</w:t>
      </w:r>
    </w:p>
    <w:p w14:paraId="4B9E47CB" w14:textId="77777777" w:rsidR="00731C63" w:rsidRPr="00731C63" w:rsidRDefault="004B5B74" w:rsidP="007467E0">
      <w:pPr>
        <w:pStyle w:val="Caption"/>
        <w:rPr>
          <w:color w:val="000000"/>
          <w:sz w:val="22"/>
          <w:szCs w:val="22"/>
        </w:rPr>
      </w:pPr>
      <m:oMath>
        <m:sSubSup>
          <m:sSubSupPr>
            <m:ctrlPr>
              <w:rPr>
                <w:rFonts w:ascii="Cambria Math" w:eastAsia="Times New Roman" w:hAnsi="Cambria Math" w:cs="Times New Roman"/>
                <w:iCs w:val="0"/>
                <w:color w:val="000000"/>
                <w:sz w:val="24"/>
                <w:szCs w:val="22"/>
                <w:lang w:val="en-US"/>
              </w:rPr>
            </m:ctrlPr>
          </m:sSubSupPr>
          <m:e>
            <m:r>
              <w:rPr>
                <w:rFonts w:ascii="Cambria Math" w:hAnsi="Cambria Math"/>
                <w:color w:val="000000"/>
                <w:sz w:val="24"/>
                <w:szCs w:val="22"/>
              </w:rPr>
              <m:t>R</m:t>
            </m:r>
          </m:e>
          <m:sub>
            <m:r>
              <w:rPr>
                <w:rFonts w:ascii="Cambria Math" w:hAnsi="Cambria Math"/>
                <w:color w:val="000000"/>
                <w:sz w:val="24"/>
                <w:szCs w:val="22"/>
              </w:rPr>
              <m:t>cv</m:t>
            </m:r>
          </m:sub>
          <m:sup>
            <m:r>
              <w:rPr>
                <w:rFonts w:ascii="Cambria Math" w:hAnsi="Cambria Math"/>
                <w:color w:val="000000"/>
                <w:sz w:val="24"/>
                <w:szCs w:val="22"/>
              </w:rPr>
              <m:t>2</m:t>
            </m:r>
          </m:sup>
        </m:sSubSup>
        <m:r>
          <w:rPr>
            <w:rFonts w:ascii="Cambria Math" w:hAnsi="Cambria Math"/>
            <w:color w:val="000000"/>
            <w:sz w:val="24"/>
            <w:szCs w:val="22"/>
          </w:rPr>
          <m:t>=1-</m:t>
        </m:r>
        <m:f>
          <m:fPr>
            <m:ctrlPr>
              <w:rPr>
                <w:rFonts w:ascii="Cambria Math" w:eastAsia="Times New Roman" w:hAnsi="Cambria Math" w:cs="Times New Roman"/>
                <w:iCs w:val="0"/>
                <w:color w:val="000000"/>
                <w:sz w:val="24"/>
                <w:szCs w:val="22"/>
                <w:lang w:val="en-US"/>
              </w:rPr>
            </m:ctrlPr>
          </m:fPr>
          <m:num>
            <m:nary>
              <m:naryPr>
                <m:chr m:val="∑"/>
                <m:limLoc m:val="subSup"/>
                <m:ctrlPr>
                  <w:rPr>
                    <w:rFonts w:ascii="Cambria Math" w:eastAsia="Times New Roman" w:hAnsi="Cambria Math" w:cs="Times New Roman"/>
                    <w:iCs w:val="0"/>
                    <w:color w:val="000000"/>
                    <w:sz w:val="24"/>
                    <w:szCs w:val="22"/>
                    <w:lang w:val="en-US"/>
                  </w:rPr>
                </m:ctrlPr>
              </m:naryPr>
              <m:sub>
                <m:r>
                  <w:rPr>
                    <w:rFonts w:ascii="Cambria Math" w:hAnsi="Cambria Math"/>
                    <w:color w:val="000000"/>
                    <w:sz w:val="24"/>
                    <w:szCs w:val="22"/>
                  </w:rPr>
                  <m:t>i=1</m:t>
                </m:r>
              </m:sub>
              <m:sup>
                <m:r>
                  <w:rPr>
                    <w:rFonts w:ascii="Cambria Math" w:hAnsi="Cambria Math"/>
                    <w:color w:val="000000"/>
                    <w:sz w:val="24"/>
                    <w:szCs w:val="22"/>
                  </w:rPr>
                  <m:t>n</m:t>
                </m:r>
              </m:sup>
              <m:e>
                <m:r>
                  <w:rPr>
                    <w:rFonts w:ascii="Cambria Math" w:hAnsi="Cambria Math"/>
                    <w:color w:val="000000"/>
                    <w:sz w:val="24"/>
                    <w:szCs w:val="22"/>
                  </w:rPr>
                  <m:t>(</m:t>
                </m:r>
                <m:sSub>
                  <m:sSubPr>
                    <m:ctrlPr>
                      <w:rPr>
                        <w:rFonts w:ascii="Cambria Math" w:eastAsia="Times New Roman" w:hAnsi="Cambria Math" w:cs="Times New Roman"/>
                        <w:iCs w:val="0"/>
                        <w:color w:val="000000"/>
                        <w:sz w:val="24"/>
                        <w:szCs w:val="22"/>
                        <w:lang w:val="en-US"/>
                      </w:rPr>
                    </m:ctrlPr>
                  </m:sSubPr>
                  <m:e>
                    <m:r>
                      <w:rPr>
                        <w:rFonts w:ascii="Cambria Math" w:hAnsi="Cambria Math"/>
                        <w:color w:val="000000"/>
                        <w:sz w:val="24"/>
                        <w:szCs w:val="22"/>
                      </w:rPr>
                      <m:t>y</m:t>
                    </m:r>
                  </m:e>
                  <m:sub>
                    <m:r>
                      <w:rPr>
                        <w:rFonts w:ascii="Cambria Math" w:hAnsi="Cambria Math"/>
                        <w:color w:val="000000"/>
                        <w:sz w:val="24"/>
                        <w:szCs w:val="22"/>
                      </w:rPr>
                      <m:t>i</m:t>
                    </m:r>
                  </m:sub>
                </m:sSub>
                <m:r>
                  <w:rPr>
                    <w:rFonts w:ascii="Cambria Math" w:hAnsi="Cambria Math"/>
                    <w:color w:val="000000"/>
                    <w:sz w:val="24"/>
                    <w:szCs w:val="22"/>
                  </w:rPr>
                  <m:t>-</m:t>
                </m:r>
                <m:sSub>
                  <m:sSubPr>
                    <m:ctrlPr>
                      <w:rPr>
                        <w:rFonts w:ascii="Cambria Math" w:eastAsia="Times New Roman" w:hAnsi="Cambria Math" w:cs="Times New Roman"/>
                        <w:iCs w:val="0"/>
                        <w:color w:val="000000"/>
                        <w:sz w:val="24"/>
                        <w:szCs w:val="22"/>
                        <w:lang w:val="en-US"/>
                      </w:rPr>
                    </m:ctrlPr>
                  </m:sSubPr>
                  <m:e>
                    <m:acc>
                      <m:accPr>
                        <m:ctrlPr>
                          <w:rPr>
                            <w:rFonts w:ascii="Cambria Math" w:eastAsia="Times New Roman" w:hAnsi="Cambria Math" w:cs="Times New Roman"/>
                            <w:iCs w:val="0"/>
                            <w:color w:val="000000"/>
                            <w:sz w:val="24"/>
                            <w:szCs w:val="22"/>
                            <w:lang w:val="en-US"/>
                          </w:rPr>
                        </m:ctrlPr>
                      </m:accPr>
                      <m:e>
                        <m:r>
                          <w:rPr>
                            <w:rFonts w:ascii="Cambria Math" w:hAnsi="Cambria Math"/>
                            <w:color w:val="000000"/>
                            <w:sz w:val="24"/>
                            <w:szCs w:val="22"/>
                          </w:rPr>
                          <m:t>y</m:t>
                        </m:r>
                      </m:e>
                    </m:acc>
                  </m:e>
                  <m:sub>
                    <m:r>
                      <w:rPr>
                        <w:rFonts w:ascii="Cambria Math" w:hAnsi="Cambria Math"/>
                        <w:color w:val="000000"/>
                        <w:sz w:val="24"/>
                        <w:szCs w:val="22"/>
                      </w:rPr>
                      <m:t>i</m:t>
                    </m:r>
                  </m:sub>
                </m:sSub>
                <m:sSup>
                  <m:sSupPr>
                    <m:ctrlPr>
                      <w:rPr>
                        <w:rFonts w:ascii="Cambria Math" w:eastAsia="Times New Roman" w:hAnsi="Cambria Math" w:cs="Times New Roman"/>
                        <w:iCs w:val="0"/>
                        <w:color w:val="000000"/>
                        <w:sz w:val="24"/>
                        <w:szCs w:val="22"/>
                        <w:lang w:val="en-US"/>
                      </w:rPr>
                    </m:ctrlPr>
                  </m:sSupPr>
                  <m:e>
                    <m:r>
                      <w:rPr>
                        <w:rFonts w:ascii="Cambria Math" w:hAnsi="Cambria Math"/>
                        <w:color w:val="000000"/>
                        <w:sz w:val="24"/>
                        <w:szCs w:val="22"/>
                      </w:rPr>
                      <m:t>)</m:t>
                    </m:r>
                  </m:e>
                  <m:sup>
                    <m:r>
                      <w:rPr>
                        <w:rFonts w:ascii="Cambria Math" w:hAnsi="Cambria Math"/>
                        <w:color w:val="000000"/>
                        <w:sz w:val="24"/>
                        <w:szCs w:val="22"/>
                      </w:rPr>
                      <m:t>2</m:t>
                    </m:r>
                  </m:sup>
                </m:sSup>
              </m:e>
            </m:nary>
          </m:num>
          <m:den>
            <m:nary>
              <m:naryPr>
                <m:chr m:val="∑"/>
                <m:limLoc m:val="subSup"/>
                <m:ctrlPr>
                  <w:rPr>
                    <w:rFonts w:ascii="Cambria Math" w:eastAsia="Times New Roman" w:hAnsi="Cambria Math" w:cs="Times New Roman"/>
                    <w:iCs w:val="0"/>
                    <w:color w:val="000000"/>
                    <w:sz w:val="24"/>
                    <w:szCs w:val="22"/>
                    <w:lang w:val="en-US"/>
                  </w:rPr>
                </m:ctrlPr>
              </m:naryPr>
              <m:sub>
                <m:r>
                  <w:rPr>
                    <w:rFonts w:ascii="Cambria Math" w:hAnsi="Cambria Math"/>
                    <w:color w:val="000000"/>
                    <w:sz w:val="24"/>
                    <w:szCs w:val="22"/>
                  </w:rPr>
                  <m:t>i=1</m:t>
                </m:r>
              </m:sub>
              <m:sup>
                <m:r>
                  <w:rPr>
                    <w:rFonts w:ascii="Cambria Math" w:hAnsi="Cambria Math"/>
                    <w:color w:val="000000"/>
                    <w:sz w:val="24"/>
                    <w:szCs w:val="22"/>
                  </w:rPr>
                  <m:t>n</m:t>
                </m:r>
              </m:sup>
              <m:e>
                <m:r>
                  <w:rPr>
                    <w:rFonts w:ascii="Cambria Math" w:hAnsi="Cambria Math"/>
                    <w:color w:val="000000"/>
                    <w:sz w:val="24"/>
                    <w:szCs w:val="22"/>
                  </w:rPr>
                  <m:t>(</m:t>
                </m:r>
                <m:sSub>
                  <m:sSubPr>
                    <m:ctrlPr>
                      <w:rPr>
                        <w:rFonts w:ascii="Cambria Math" w:eastAsia="Times New Roman" w:hAnsi="Cambria Math" w:cs="Times New Roman"/>
                        <w:iCs w:val="0"/>
                        <w:color w:val="000000"/>
                        <w:sz w:val="24"/>
                        <w:szCs w:val="22"/>
                        <w:lang w:val="en-US"/>
                      </w:rPr>
                    </m:ctrlPr>
                  </m:sSubPr>
                  <m:e>
                    <m:r>
                      <w:rPr>
                        <w:rFonts w:ascii="Cambria Math" w:hAnsi="Cambria Math"/>
                        <w:color w:val="000000"/>
                        <w:sz w:val="24"/>
                        <w:szCs w:val="22"/>
                      </w:rPr>
                      <m:t>y</m:t>
                    </m:r>
                  </m:e>
                  <m:sub>
                    <m:r>
                      <w:rPr>
                        <w:rFonts w:ascii="Cambria Math" w:hAnsi="Cambria Math"/>
                        <w:color w:val="000000"/>
                        <w:sz w:val="24"/>
                        <w:szCs w:val="22"/>
                      </w:rPr>
                      <m:t>i</m:t>
                    </m:r>
                  </m:sub>
                </m:sSub>
                <m:r>
                  <w:rPr>
                    <w:rFonts w:ascii="Cambria Math" w:hAnsi="Cambria Math"/>
                    <w:color w:val="000000"/>
                    <w:sz w:val="24"/>
                    <w:szCs w:val="22"/>
                  </w:rPr>
                  <m:t>-</m:t>
                </m:r>
                <m:acc>
                  <m:accPr>
                    <m:chr m:val="̅"/>
                    <m:ctrlPr>
                      <w:rPr>
                        <w:rFonts w:ascii="Cambria Math" w:eastAsia="Times New Roman" w:hAnsi="Cambria Math" w:cs="Times New Roman"/>
                        <w:iCs w:val="0"/>
                        <w:color w:val="000000"/>
                        <w:sz w:val="24"/>
                        <w:szCs w:val="22"/>
                        <w:lang w:val="en-US"/>
                      </w:rPr>
                    </m:ctrlPr>
                  </m:accPr>
                  <m:e>
                    <m:r>
                      <w:rPr>
                        <w:rFonts w:ascii="Cambria Math" w:hAnsi="Cambria Math"/>
                        <w:color w:val="000000"/>
                        <w:sz w:val="24"/>
                        <w:szCs w:val="22"/>
                      </w:rPr>
                      <m:t>y</m:t>
                    </m:r>
                  </m:e>
                </m:acc>
                <m:sSup>
                  <m:sSupPr>
                    <m:ctrlPr>
                      <w:rPr>
                        <w:rFonts w:ascii="Cambria Math" w:eastAsia="Times New Roman" w:hAnsi="Cambria Math" w:cs="Times New Roman"/>
                        <w:iCs w:val="0"/>
                        <w:color w:val="000000"/>
                        <w:sz w:val="24"/>
                        <w:szCs w:val="22"/>
                        <w:lang w:val="en-US"/>
                      </w:rPr>
                    </m:ctrlPr>
                  </m:sSupPr>
                  <m:e>
                    <m:r>
                      <w:rPr>
                        <w:rFonts w:ascii="Cambria Math" w:hAnsi="Cambria Math"/>
                        <w:color w:val="000000"/>
                        <w:sz w:val="24"/>
                        <w:szCs w:val="22"/>
                      </w:rPr>
                      <m:t>)</m:t>
                    </m:r>
                  </m:e>
                  <m:sup>
                    <m:r>
                      <w:rPr>
                        <w:rFonts w:ascii="Cambria Math" w:hAnsi="Cambria Math"/>
                        <w:color w:val="000000"/>
                        <w:sz w:val="24"/>
                        <w:szCs w:val="22"/>
                      </w:rPr>
                      <m:t>2</m:t>
                    </m:r>
                  </m:sup>
                </m:sSup>
              </m:e>
            </m:nary>
          </m:den>
        </m:f>
      </m:oMath>
      <w:r w:rsidR="007467E0">
        <w:rPr>
          <w:rFonts w:eastAsiaTheme="minorEastAsia"/>
          <w:i w:val="0"/>
          <w:iCs w:val="0"/>
          <w:color w:val="000000"/>
          <w:sz w:val="22"/>
          <w:szCs w:val="22"/>
          <w:lang w:val="en-US"/>
        </w:rPr>
        <w:tab/>
      </w:r>
      <w:r w:rsidR="007467E0">
        <w:rPr>
          <w:rFonts w:eastAsiaTheme="minorEastAsia"/>
          <w:i w:val="0"/>
          <w:iCs w:val="0"/>
          <w:color w:val="000000"/>
          <w:sz w:val="22"/>
          <w:szCs w:val="22"/>
          <w:lang w:val="en-US"/>
        </w:rPr>
        <w:tab/>
      </w:r>
      <w:r w:rsidR="007467E0">
        <w:rPr>
          <w:rFonts w:eastAsiaTheme="minorEastAsia"/>
          <w:i w:val="0"/>
          <w:iCs w:val="0"/>
          <w:color w:val="000000"/>
          <w:sz w:val="22"/>
          <w:szCs w:val="22"/>
          <w:lang w:val="en-US"/>
        </w:rPr>
        <w:tab/>
      </w:r>
      <w:r w:rsidR="007467E0">
        <w:rPr>
          <w:rFonts w:eastAsiaTheme="minorEastAsia"/>
          <w:i w:val="0"/>
          <w:iCs w:val="0"/>
          <w:color w:val="000000"/>
          <w:sz w:val="22"/>
          <w:szCs w:val="22"/>
          <w:lang w:val="en-US"/>
        </w:rPr>
        <w:tab/>
      </w:r>
      <w:r w:rsidR="007467E0">
        <w:rPr>
          <w:rFonts w:eastAsiaTheme="minorEastAsia"/>
          <w:i w:val="0"/>
          <w:iCs w:val="0"/>
          <w:color w:val="000000"/>
          <w:sz w:val="22"/>
          <w:szCs w:val="22"/>
          <w:lang w:val="en-US"/>
        </w:rPr>
        <w:tab/>
      </w:r>
      <w:r w:rsidR="007467E0" w:rsidRPr="007467E0">
        <w:rPr>
          <w:rFonts w:ascii="Times New Roman" w:eastAsiaTheme="minorEastAsia" w:hAnsi="Times New Roman" w:cs="Times New Roman"/>
          <w:i w:val="0"/>
          <w:iCs w:val="0"/>
          <w:color w:val="000000"/>
          <w:sz w:val="22"/>
          <w:szCs w:val="22"/>
          <w:lang w:val="en-US"/>
        </w:rPr>
        <w:t>(</w:t>
      </w:r>
      <w:r w:rsidR="007467E0" w:rsidRPr="007467E0">
        <w:rPr>
          <w:rFonts w:ascii="Times New Roman" w:hAnsi="Times New Roman" w:cs="Times New Roman"/>
          <w:i w:val="0"/>
          <w:color w:val="000000"/>
          <w:sz w:val="22"/>
          <w:szCs w:val="22"/>
        </w:rPr>
        <w:fldChar w:fldCharType="begin"/>
      </w:r>
      <m:oMath>
        <m:r>
          <w:rPr>
            <w:rFonts w:ascii="Cambria Math" w:hAnsi="Cambria Math" w:cs="Times New Roman"/>
            <w:color w:val="000000"/>
            <w:sz w:val="22"/>
            <w:szCs w:val="22"/>
          </w:rPr>
          <m:t xml:space="preserve"> SEQ Equation \* ARABIC </m:t>
        </m:r>
      </m:oMath>
      <w:r w:rsidR="007467E0" w:rsidRPr="007467E0">
        <w:rPr>
          <w:rFonts w:ascii="Times New Roman" w:hAnsi="Times New Roman" w:cs="Times New Roman"/>
          <w:i w:val="0"/>
          <w:color w:val="000000"/>
          <w:sz w:val="22"/>
          <w:szCs w:val="22"/>
        </w:rPr>
        <w:fldChar w:fldCharType="separate"/>
      </w:r>
      <m:oMath>
        <m:r>
          <w:rPr>
            <w:rFonts w:ascii="Cambria Math" w:hAnsi="Cambria Math" w:cs="Times New Roman"/>
            <w:noProof/>
            <w:color w:val="000000"/>
            <w:sz w:val="22"/>
            <w:szCs w:val="22"/>
          </w:rPr>
          <m:t>9</m:t>
        </m:r>
      </m:oMath>
      <w:r w:rsidR="007467E0" w:rsidRPr="007467E0">
        <w:rPr>
          <w:rFonts w:ascii="Times New Roman" w:hAnsi="Times New Roman" w:cs="Times New Roman"/>
          <w:i w:val="0"/>
          <w:color w:val="000000"/>
          <w:sz w:val="22"/>
          <w:szCs w:val="22"/>
        </w:rPr>
        <w:fldChar w:fldCharType="end"/>
      </w:r>
      <w:r w:rsidR="007467E0" w:rsidRPr="007467E0">
        <w:rPr>
          <w:rFonts w:ascii="Times New Roman" w:hAnsi="Times New Roman" w:cs="Times New Roman"/>
          <w:i w:val="0"/>
          <w:color w:val="000000"/>
          <w:sz w:val="22"/>
          <w:szCs w:val="22"/>
        </w:rPr>
        <w:t>)</w:t>
      </w:r>
    </w:p>
    <w:p w14:paraId="12351A8E" w14:textId="77777777" w:rsidR="00731C63" w:rsidRDefault="00731C63" w:rsidP="00731C63">
      <w:pPr>
        <w:pStyle w:val="NormalWeb"/>
        <w:spacing w:before="0" w:beforeAutospacing="0" w:after="0" w:afterAutospacing="0" w:line="360" w:lineRule="auto"/>
        <w:rPr>
          <w:color w:val="000000"/>
          <w:sz w:val="22"/>
          <w:szCs w:val="22"/>
        </w:rPr>
      </w:pPr>
      <w:r>
        <w:rPr>
          <w:color w:val="000000"/>
          <w:sz w:val="22"/>
          <w:szCs w:val="22"/>
        </w:rPr>
        <w:t xml:space="preserve">With </w:t>
      </w:r>
      <w:r>
        <w:rPr>
          <w:i/>
          <w:color w:val="000000"/>
          <w:sz w:val="22"/>
          <w:szCs w:val="22"/>
        </w:rPr>
        <w:t xml:space="preserve">n </w:t>
      </w:r>
      <w:r>
        <w:rPr>
          <w:color w:val="000000"/>
          <w:sz w:val="22"/>
          <w:szCs w:val="22"/>
        </w:rPr>
        <w:t xml:space="preserve">being the number of studies in the testing dataset, </w:t>
      </w:r>
      <m:oMath>
        <m:sSub>
          <m:sSubPr>
            <m:ctrlPr>
              <w:rPr>
                <w:rFonts w:ascii="Cambria Math" w:hAnsi="Cambria Math"/>
                <w:i/>
                <w:color w:val="000000"/>
                <w:sz w:val="22"/>
                <w:szCs w:val="22"/>
              </w:rPr>
            </m:ctrlPr>
          </m:sSubPr>
          <m:e>
            <m:acc>
              <m:accPr>
                <m:ctrlPr>
                  <w:rPr>
                    <w:rFonts w:ascii="Cambria Math" w:hAnsi="Cambria Math"/>
                    <w:i/>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i</m:t>
            </m:r>
          </m:sub>
        </m:sSub>
      </m:oMath>
      <w:r w:rsidR="004A1EDE">
        <w:rPr>
          <w:color w:val="000000"/>
          <w:sz w:val="22"/>
          <w:szCs w:val="22"/>
        </w:rPr>
        <w:t xml:space="preserve"> being the estimation for study </w:t>
      </w:r>
      <w:r w:rsidR="004A1EDE">
        <w:rPr>
          <w:i/>
          <w:color w:val="000000"/>
          <w:sz w:val="22"/>
          <w:szCs w:val="22"/>
        </w:rPr>
        <w:t>i</w:t>
      </w:r>
      <w:r w:rsidR="004A1EDE">
        <w:rPr>
          <w:color w:val="000000"/>
          <w:sz w:val="22"/>
          <w:szCs w:val="22"/>
        </w:rPr>
        <w:t xml:space="preserve">, and </w:t>
      </w:r>
      <m:oMath>
        <m:acc>
          <m:accPr>
            <m:chr m:val="̅"/>
            <m:ctrlPr>
              <w:rPr>
                <w:rFonts w:ascii="Cambria Math" w:hAnsi="Cambria Math"/>
                <w:i/>
                <w:color w:val="000000"/>
                <w:sz w:val="22"/>
                <w:szCs w:val="22"/>
              </w:rPr>
            </m:ctrlPr>
          </m:accPr>
          <m:e>
            <m:r>
              <w:rPr>
                <w:rFonts w:ascii="Cambria Math" w:hAnsi="Cambria Math"/>
                <w:color w:val="000000"/>
                <w:sz w:val="22"/>
                <w:szCs w:val="22"/>
              </w:rPr>
              <m:t>y</m:t>
            </m:r>
          </m:e>
        </m:acc>
      </m:oMath>
      <w:r w:rsidR="004A1EDE">
        <w:rPr>
          <w:color w:val="000000"/>
          <w:sz w:val="22"/>
          <w:szCs w:val="22"/>
        </w:rPr>
        <w:t xml:space="preserve"> being the mean of the training dataset. </w:t>
      </w:r>
    </w:p>
    <w:p w14:paraId="1A486AF7" w14:textId="77777777" w:rsidR="00EB14EE" w:rsidRDefault="00EB14EE" w:rsidP="00731C63">
      <w:pPr>
        <w:pStyle w:val="NormalWeb"/>
        <w:spacing w:before="0" w:beforeAutospacing="0" w:after="0" w:afterAutospacing="0" w:line="360" w:lineRule="auto"/>
        <w:rPr>
          <w:sz w:val="22"/>
        </w:rPr>
      </w:pPr>
      <w:r>
        <w:rPr>
          <w:color w:val="000000"/>
          <w:sz w:val="22"/>
          <w:szCs w:val="22"/>
        </w:rPr>
        <w:tab/>
        <w:t xml:space="preserve">The ability of the algorithms to estimate the residual heterogeneity is by simply taking the value of </w:t>
      </w:r>
      <w:r>
        <w:rPr>
          <w:rFonts w:ascii="Cambria Math" w:hAnsi="Cambria Math"/>
          <w:sz w:val="22"/>
        </w:rPr>
        <w:t>𝜏</w:t>
      </w:r>
      <w:r>
        <w:rPr>
          <w:sz w:val="22"/>
          <w:vertAlign w:val="superscript"/>
        </w:rPr>
        <w:t>2</w:t>
      </w:r>
      <w:r>
        <w:rPr>
          <w:sz w:val="22"/>
        </w:rPr>
        <w:t xml:space="preserve"> which to algorithm produces. </w:t>
      </w:r>
      <w:r w:rsidR="009A598F">
        <w:rPr>
          <w:sz w:val="22"/>
        </w:rPr>
        <w:t xml:space="preserve">The true value of the residual heterogeneity is subtracted of </w:t>
      </w:r>
      <w:r w:rsidR="009A598F">
        <w:rPr>
          <w:sz w:val="22"/>
        </w:rPr>
        <w:lastRenderedPageBreak/>
        <w:t>the estimated value, solely to make the values more interpretable.</w:t>
      </w:r>
      <w:r w:rsidR="003057EE">
        <w:rPr>
          <w:sz w:val="22"/>
        </w:rPr>
        <w:t xml:space="preserve"> This means that a correct estimation of the residual heterogeneity will be expressed by a value which exactly or close to </w:t>
      </w:r>
      <w:r w:rsidR="00B26DB0">
        <w:rPr>
          <w:sz w:val="22"/>
        </w:rPr>
        <w:t>zero.</w:t>
      </w:r>
      <w:r w:rsidR="009A598F">
        <w:rPr>
          <w:sz w:val="22"/>
        </w:rPr>
        <w:t xml:space="preserve"> The residual heterogeneity is use</w:t>
      </w:r>
      <w:r w:rsidR="007467E0">
        <w:rPr>
          <w:sz w:val="22"/>
        </w:rPr>
        <w:t xml:space="preserve">d as a </w:t>
      </w:r>
      <w:r w:rsidR="003057EE">
        <w:rPr>
          <w:sz w:val="22"/>
        </w:rPr>
        <w:t>performance criterion</w:t>
      </w:r>
      <w:r w:rsidR="007467E0">
        <w:rPr>
          <w:sz w:val="22"/>
        </w:rPr>
        <w:t xml:space="preserve"> because it is suspected that the lma model might not always be able to predict residual heterogeneity correctly. </w:t>
      </w:r>
    </w:p>
    <w:p w14:paraId="673C541A" w14:textId="77777777" w:rsidR="00CB1A1C" w:rsidRDefault="00CB1A1C" w:rsidP="00731C63">
      <w:pPr>
        <w:pStyle w:val="NormalWeb"/>
        <w:spacing w:before="0" w:beforeAutospacing="0" w:after="0" w:afterAutospacing="0" w:line="360" w:lineRule="auto"/>
        <w:rPr>
          <w:sz w:val="22"/>
        </w:rPr>
      </w:pPr>
      <w:r>
        <w:rPr>
          <w:sz w:val="22"/>
        </w:rPr>
        <w:tab/>
        <w:t xml:space="preserve">The ability of the algorithms to detect and select the right moderators is </w:t>
      </w:r>
      <w:r w:rsidR="00E14307">
        <w:rPr>
          <w:sz w:val="22"/>
        </w:rPr>
        <w:t>defined by</w:t>
      </w:r>
      <w:r>
        <w:rPr>
          <w:sz w:val="22"/>
        </w:rPr>
        <w:t xml:space="preserve"> looking at the </w:t>
      </w:r>
      <w:r w:rsidR="003E7CE4">
        <w:rPr>
          <w:sz w:val="22"/>
        </w:rPr>
        <w:t xml:space="preserve">fractions of </w:t>
      </w:r>
      <w:r>
        <w:rPr>
          <w:sz w:val="22"/>
        </w:rPr>
        <w:t xml:space="preserve">true- positives and negatives. </w:t>
      </w:r>
      <w:r w:rsidR="003E7CE4">
        <w:rPr>
          <w:sz w:val="22"/>
        </w:rPr>
        <w:t>This is further operationalized by taking the product of those relative to the sum of fractions of true- positives and negatives</w:t>
      </w:r>
      <w:r w:rsidR="003E7CE4">
        <w:rPr>
          <w:rStyle w:val="FootnoteReference"/>
          <w:sz w:val="22"/>
        </w:rPr>
        <w:footnoteReference w:id="1"/>
      </w:r>
      <w:r w:rsidR="003E7CE4">
        <w:rPr>
          <w:sz w:val="22"/>
        </w:rPr>
        <w:t xml:space="preserve">. </w:t>
      </w:r>
      <w:r w:rsidR="00B46EFD">
        <w:rPr>
          <w:sz w:val="22"/>
        </w:rPr>
        <w:t xml:space="preserve">This is done because evaluation the fraction of the negatives and positives individually will not provide a good inside. A badly fitted model can still have a perfect score on the </w:t>
      </w:r>
      <w:r w:rsidR="00E14307">
        <w:rPr>
          <w:sz w:val="22"/>
        </w:rPr>
        <w:t>number</w:t>
      </w:r>
      <w:r w:rsidR="00B46EFD">
        <w:rPr>
          <w:sz w:val="22"/>
        </w:rPr>
        <w:t xml:space="preserve"> of true negatives it </w:t>
      </w:r>
      <w:r w:rsidR="00E14307">
        <w:rPr>
          <w:sz w:val="22"/>
        </w:rPr>
        <w:t>detects</w:t>
      </w:r>
      <w:r w:rsidR="00B46EFD">
        <w:rPr>
          <w:sz w:val="22"/>
        </w:rPr>
        <w:t xml:space="preserve">, while having detected none of the true positives. This operationalization punishes a poorly performed detection of either the positives </w:t>
      </w:r>
      <w:r w:rsidR="00E14307">
        <w:rPr>
          <w:sz w:val="22"/>
        </w:rPr>
        <w:t xml:space="preserve">or the negatives </w:t>
      </w:r>
      <w:r w:rsidR="00B46EFD">
        <w:rPr>
          <w:sz w:val="22"/>
        </w:rPr>
        <w:t xml:space="preserve">heavily, so that bad models will have a low value on </w:t>
      </w:r>
      <w:r w:rsidR="00E14307">
        <w:rPr>
          <w:sz w:val="22"/>
        </w:rPr>
        <w:t>this criterion</w:t>
      </w:r>
      <w:r w:rsidR="00B46EFD">
        <w:rPr>
          <w:sz w:val="22"/>
        </w:rPr>
        <w:t xml:space="preserve">. </w:t>
      </w:r>
      <w:r w:rsidR="003E7CE4">
        <w:rPr>
          <w:sz w:val="22"/>
        </w:rPr>
        <w:t xml:space="preserve">The calculation of this performance criteria, </w:t>
      </w:r>
      <w:r w:rsidR="00401E69">
        <w:rPr>
          <w:sz w:val="22"/>
        </w:rPr>
        <w:t>further referred to</w:t>
      </w:r>
      <w:r w:rsidR="003E7CE4">
        <w:rPr>
          <w:sz w:val="22"/>
        </w:rPr>
        <w:t xml:space="preserve"> as </w:t>
      </w:r>
      <w:r w:rsidR="003E7CE4" w:rsidRPr="003E7CE4">
        <w:rPr>
          <w:i/>
          <w:sz w:val="22"/>
        </w:rPr>
        <w:t>FPS</w:t>
      </w:r>
      <w:r w:rsidR="00E14307">
        <w:rPr>
          <w:i/>
          <w:sz w:val="22"/>
        </w:rPr>
        <w:t xml:space="preserve"> </w:t>
      </w:r>
      <w:r w:rsidR="00E14307">
        <w:rPr>
          <w:iCs/>
          <w:sz w:val="22"/>
        </w:rPr>
        <w:t>(Fraction of the Product relative to the Sum)</w:t>
      </w:r>
      <w:r w:rsidR="003E7CE4">
        <w:rPr>
          <w:sz w:val="22"/>
        </w:rPr>
        <w:t>, is expressed in the following equation:</w:t>
      </w:r>
    </w:p>
    <w:p w14:paraId="10736980" w14:textId="77777777" w:rsidR="003E7CE4" w:rsidRPr="00B87BC2" w:rsidRDefault="003E7CE4" w:rsidP="00B87BC2">
      <w:pPr>
        <w:pStyle w:val="Caption"/>
        <w:rPr>
          <w:rFonts w:ascii="Times New Roman" w:hAnsi="Times New Roman" w:cs="Times New Roman"/>
          <w:i w:val="0"/>
          <w:color w:val="000000"/>
          <w:sz w:val="22"/>
          <w:szCs w:val="22"/>
        </w:rPr>
      </w:pPr>
      <m:oMath>
        <m:r>
          <w:rPr>
            <w:rFonts w:ascii="Cambria Math" w:hAnsi="Cambria Math"/>
            <w:color w:val="000000"/>
            <w:sz w:val="24"/>
            <w:szCs w:val="22"/>
          </w:rPr>
          <m:t xml:space="preserve">FPS= </m:t>
        </m:r>
        <m:f>
          <m:fPr>
            <m:ctrlPr>
              <w:rPr>
                <w:rFonts w:ascii="Cambria Math" w:hAnsi="Cambria Math"/>
                <w:i w:val="0"/>
                <w:color w:val="000000"/>
                <w:sz w:val="24"/>
                <w:szCs w:val="22"/>
              </w:rPr>
            </m:ctrlPr>
          </m:fPr>
          <m:num>
            <m:r>
              <w:rPr>
                <w:rFonts w:ascii="Cambria Math" w:hAnsi="Cambria Math"/>
                <w:color w:val="000000"/>
                <w:sz w:val="24"/>
                <w:szCs w:val="22"/>
              </w:rPr>
              <m:t>(</m:t>
            </m:r>
            <m:sSub>
              <m:sSubPr>
                <m:ctrlPr>
                  <w:rPr>
                    <w:rFonts w:ascii="Cambria Math" w:hAnsi="Cambria Math"/>
                    <w:i w:val="0"/>
                    <w:color w:val="000000"/>
                    <w:sz w:val="24"/>
                    <w:szCs w:val="22"/>
                  </w:rPr>
                </m:ctrlPr>
              </m:sSubPr>
              <m:e>
                <m:r>
                  <w:rPr>
                    <w:rFonts w:ascii="Cambria Math" w:hAnsi="Cambria Math"/>
                    <w:color w:val="000000"/>
                    <w:sz w:val="24"/>
                    <w:szCs w:val="22"/>
                  </w:rPr>
                  <m:t>P</m:t>
                </m:r>
              </m:e>
              <m:sub>
                <m:r>
                  <w:rPr>
                    <w:rFonts w:ascii="Cambria Math" w:hAnsi="Cambria Math"/>
                    <w:color w:val="000000"/>
                    <w:sz w:val="24"/>
                    <w:szCs w:val="22"/>
                  </w:rPr>
                  <m:t>i</m:t>
                </m:r>
              </m:sub>
            </m:sSub>
            <m:r>
              <w:rPr>
                <w:rFonts w:ascii="Cambria Math" w:hAnsi="Cambria Math"/>
                <w:color w:val="000000"/>
                <w:sz w:val="24"/>
                <w:szCs w:val="22"/>
              </w:rPr>
              <m:t>*</m:t>
            </m:r>
            <m:sSub>
              <m:sSubPr>
                <m:ctrlPr>
                  <w:rPr>
                    <w:rFonts w:ascii="Cambria Math" w:hAnsi="Cambria Math"/>
                    <w:i w:val="0"/>
                    <w:color w:val="000000"/>
                    <w:sz w:val="24"/>
                    <w:szCs w:val="22"/>
                  </w:rPr>
                </m:ctrlPr>
              </m:sSubPr>
              <m:e>
                <m:r>
                  <w:rPr>
                    <w:rFonts w:ascii="Cambria Math" w:hAnsi="Cambria Math"/>
                    <w:color w:val="000000"/>
                    <w:sz w:val="24"/>
                    <w:szCs w:val="22"/>
                  </w:rPr>
                  <m:t>N</m:t>
                </m:r>
              </m:e>
              <m:sub>
                <m:r>
                  <w:rPr>
                    <w:rFonts w:ascii="Cambria Math" w:hAnsi="Cambria Math"/>
                    <w:color w:val="000000"/>
                    <w:sz w:val="24"/>
                    <w:szCs w:val="22"/>
                  </w:rPr>
                  <m:t>i</m:t>
                </m:r>
              </m:sub>
            </m:sSub>
            <m:r>
              <w:rPr>
                <w:rFonts w:ascii="Cambria Math" w:hAnsi="Cambria Math"/>
                <w:color w:val="000000"/>
                <w:sz w:val="24"/>
                <w:szCs w:val="22"/>
              </w:rPr>
              <m:t>)</m:t>
            </m:r>
          </m:num>
          <m:den>
            <m:r>
              <w:rPr>
                <w:rFonts w:ascii="Cambria Math" w:hAnsi="Cambria Math"/>
                <w:color w:val="000000"/>
                <w:sz w:val="24"/>
                <w:szCs w:val="22"/>
              </w:rPr>
              <m:t>(</m:t>
            </m:r>
            <m:sSub>
              <m:sSubPr>
                <m:ctrlPr>
                  <w:rPr>
                    <w:rFonts w:ascii="Cambria Math" w:hAnsi="Cambria Math"/>
                    <w:i w:val="0"/>
                    <w:color w:val="000000"/>
                    <w:sz w:val="24"/>
                    <w:szCs w:val="22"/>
                  </w:rPr>
                </m:ctrlPr>
              </m:sSubPr>
              <m:e>
                <m:r>
                  <w:rPr>
                    <w:rFonts w:ascii="Cambria Math" w:hAnsi="Cambria Math"/>
                    <w:color w:val="000000"/>
                    <w:sz w:val="24"/>
                    <w:szCs w:val="22"/>
                  </w:rPr>
                  <m:t>P</m:t>
                </m:r>
              </m:e>
              <m:sub>
                <m:r>
                  <w:rPr>
                    <w:rFonts w:ascii="Cambria Math" w:hAnsi="Cambria Math"/>
                    <w:color w:val="000000"/>
                    <w:sz w:val="24"/>
                    <w:szCs w:val="22"/>
                  </w:rPr>
                  <m:t>i</m:t>
                </m:r>
              </m:sub>
            </m:sSub>
            <m:r>
              <w:rPr>
                <w:rFonts w:ascii="Cambria Math" w:hAnsi="Cambria Math"/>
                <w:color w:val="000000"/>
                <w:sz w:val="24"/>
                <w:szCs w:val="22"/>
              </w:rPr>
              <m:t>+</m:t>
            </m:r>
            <m:sSub>
              <m:sSubPr>
                <m:ctrlPr>
                  <w:rPr>
                    <w:rFonts w:ascii="Cambria Math" w:hAnsi="Cambria Math"/>
                    <w:i w:val="0"/>
                    <w:color w:val="000000"/>
                    <w:sz w:val="24"/>
                    <w:szCs w:val="22"/>
                  </w:rPr>
                </m:ctrlPr>
              </m:sSubPr>
              <m:e>
                <m:r>
                  <w:rPr>
                    <w:rFonts w:ascii="Cambria Math" w:hAnsi="Cambria Math"/>
                    <w:color w:val="000000"/>
                    <w:sz w:val="24"/>
                    <w:szCs w:val="22"/>
                  </w:rPr>
                  <m:t>N</m:t>
                </m:r>
              </m:e>
              <m:sub>
                <m:r>
                  <w:rPr>
                    <w:rFonts w:ascii="Cambria Math" w:hAnsi="Cambria Math"/>
                    <w:color w:val="000000"/>
                    <w:sz w:val="24"/>
                    <w:szCs w:val="22"/>
                  </w:rPr>
                  <m:t>i</m:t>
                </m:r>
              </m:sub>
            </m:sSub>
            <m:r>
              <w:rPr>
                <w:rFonts w:ascii="Cambria Math" w:hAnsi="Cambria Math"/>
                <w:color w:val="000000"/>
                <w:sz w:val="24"/>
                <w:szCs w:val="22"/>
              </w:rPr>
              <m:t>)</m:t>
            </m:r>
          </m:den>
        </m:f>
        <m:r>
          <w:rPr>
            <w:rFonts w:ascii="Cambria Math" w:hAnsi="Cambria Math"/>
            <w:color w:val="000000"/>
            <w:sz w:val="24"/>
            <w:szCs w:val="22"/>
          </w:rPr>
          <m:t>*2</m:t>
        </m:r>
      </m:oMath>
      <w:r w:rsidR="00B87BC2">
        <w:rPr>
          <w:rFonts w:eastAsiaTheme="minorEastAsia"/>
          <w:color w:val="000000"/>
          <w:szCs w:val="22"/>
        </w:rPr>
        <w:tab/>
      </w:r>
      <w:r w:rsidR="00B87BC2">
        <w:rPr>
          <w:rFonts w:eastAsiaTheme="minorEastAsia"/>
          <w:color w:val="000000"/>
          <w:szCs w:val="22"/>
        </w:rPr>
        <w:tab/>
      </w:r>
      <w:r w:rsidR="00B87BC2">
        <w:rPr>
          <w:rFonts w:eastAsiaTheme="minorEastAsia"/>
          <w:color w:val="000000"/>
          <w:szCs w:val="22"/>
        </w:rPr>
        <w:tab/>
      </w:r>
      <w:r w:rsidR="00B87BC2">
        <w:rPr>
          <w:rFonts w:eastAsiaTheme="minorEastAsia"/>
          <w:color w:val="000000"/>
          <w:szCs w:val="22"/>
        </w:rPr>
        <w:tab/>
      </w:r>
      <w:r w:rsidR="00B87BC2">
        <w:rPr>
          <w:rFonts w:eastAsiaTheme="minorEastAsia"/>
          <w:color w:val="000000"/>
          <w:szCs w:val="22"/>
        </w:rPr>
        <w:tab/>
      </w:r>
      <w:r w:rsidR="00B87BC2" w:rsidRPr="00B87BC2">
        <w:rPr>
          <w:rFonts w:ascii="Times New Roman" w:eastAsiaTheme="minorEastAsia" w:hAnsi="Times New Roman" w:cs="Times New Roman"/>
          <w:i w:val="0"/>
          <w:color w:val="000000"/>
          <w:sz w:val="22"/>
          <w:szCs w:val="22"/>
        </w:rPr>
        <w:t>(</w:t>
      </w:r>
      <w:r w:rsidR="00B87BC2" w:rsidRPr="00B87BC2">
        <w:rPr>
          <w:rFonts w:ascii="Times New Roman" w:hAnsi="Times New Roman" w:cs="Times New Roman"/>
          <w:i w:val="0"/>
          <w:color w:val="000000"/>
          <w:sz w:val="22"/>
          <w:szCs w:val="22"/>
        </w:rPr>
        <w:fldChar w:fldCharType="begin"/>
      </w:r>
      <m:oMath>
        <m:r>
          <w:rPr>
            <w:rFonts w:ascii="Cambria Math" w:hAnsi="Cambria Math" w:cs="Times New Roman"/>
            <w:color w:val="000000"/>
            <w:sz w:val="22"/>
            <w:szCs w:val="22"/>
          </w:rPr>
          <m:t xml:space="preserve"> SEQ Equation \* ARABIC </m:t>
        </m:r>
      </m:oMath>
      <w:r w:rsidR="00B87BC2" w:rsidRPr="00B87BC2">
        <w:rPr>
          <w:rFonts w:ascii="Times New Roman" w:hAnsi="Times New Roman" w:cs="Times New Roman"/>
          <w:i w:val="0"/>
          <w:color w:val="000000"/>
          <w:sz w:val="22"/>
          <w:szCs w:val="22"/>
        </w:rPr>
        <w:fldChar w:fldCharType="separate"/>
      </w:r>
      <m:oMath>
        <m:r>
          <w:rPr>
            <w:rFonts w:ascii="Cambria Math" w:hAnsi="Cambria Math" w:cs="Times New Roman"/>
            <w:noProof/>
            <w:color w:val="000000"/>
            <w:sz w:val="22"/>
            <w:szCs w:val="22"/>
          </w:rPr>
          <m:t>10</m:t>
        </m:r>
      </m:oMath>
      <w:r w:rsidR="00B87BC2" w:rsidRPr="00B87BC2">
        <w:rPr>
          <w:rFonts w:ascii="Times New Roman" w:hAnsi="Times New Roman" w:cs="Times New Roman"/>
          <w:i w:val="0"/>
          <w:color w:val="000000"/>
          <w:sz w:val="22"/>
          <w:szCs w:val="22"/>
        </w:rPr>
        <w:fldChar w:fldCharType="end"/>
      </w:r>
      <w:r w:rsidR="00B87BC2" w:rsidRPr="00B87BC2">
        <w:rPr>
          <w:rFonts w:ascii="Times New Roman" w:hAnsi="Times New Roman" w:cs="Times New Roman"/>
          <w:i w:val="0"/>
          <w:color w:val="000000"/>
          <w:sz w:val="22"/>
          <w:szCs w:val="22"/>
        </w:rPr>
        <w:t>)</w:t>
      </w:r>
    </w:p>
    <w:p w14:paraId="36A3173C" w14:textId="77777777" w:rsidR="003E7CE4" w:rsidRDefault="003E7CE4" w:rsidP="00731C63">
      <w:pPr>
        <w:pStyle w:val="NormalWeb"/>
        <w:spacing w:before="0" w:beforeAutospacing="0" w:after="0" w:afterAutospacing="0" w:line="360" w:lineRule="auto"/>
        <w:rPr>
          <w:color w:val="000000"/>
          <w:sz w:val="22"/>
          <w:szCs w:val="22"/>
        </w:rPr>
      </w:pPr>
      <w:r>
        <w:rPr>
          <w:color w:val="000000"/>
          <w:sz w:val="22"/>
          <w:szCs w:val="22"/>
        </w:rPr>
        <w:t xml:space="preserve">With </w:t>
      </w:r>
      <m:oMath>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m:t>
            </m:r>
          </m:sub>
        </m:sSub>
      </m:oMath>
      <w:r>
        <w:rPr>
          <w:color w:val="000000"/>
          <w:sz w:val="22"/>
          <w:szCs w:val="22"/>
        </w:rPr>
        <w:t xml:space="preserve"> being the fraction of positives </w:t>
      </w:r>
      <w:r w:rsidR="00B46EFD">
        <w:rPr>
          <w:color w:val="000000"/>
          <w:sz w:val="22"/>
          <w:szCs w:val="22"/>
        </w:rPr>
        <w:t xml:space="preserve">for study </w:t>
      </w:r>
      <w:r w:rsidR="00B46EFD">
        <w:rPr>
          <w:i/>
          <w:color w:val="000000"/>
          <w:sz w:val="22"/>
          <w:szCs w:val="22"/>
        </w:rPr>
        <w:t xml:space="preserve">i </w:t>
      </w:r>
      <w:r>
        <w:rPr>
          <w:color w:val="000000"/>
          <w:sz w:val="22"/>
          <w:szCs w:val="22"/>
        </w:rPr>
        <w:t xml:space="preserve">and </w:t>
      </w:r>
      <m:oMath>
        <m:sSub>
          <m:sSubPr>
            <m:ctrlPr>
              <w:rPr>
                <w:rFonts w:ascii="Cambria Math" w:hAnsi="Cambria Math"/>
                <w:i/>
                <w:color w:val="000000"/>
                <w:sz w:val="22"/>
                <w:szCs w:val="22"/>
              </w:rPr>
            </m:ctrlPr>
          </m:sSubPr>
          <m:e>
            <m:r>
              <w:rPr>
                <w:rFonts w:ascii="Cambria Math" w:hAnsi="Cambria Math"/>
                <w:color w:val="000000"/>
                <w:sz w:val="22"/>
                <w:szCs w:val="22"/>
              </w:rPr>
              <m:t>N</m:t>
            </m:r>
          </m:e>
          <m:sub>
            <m:r>
              <w:rPr>
                <w:rFonts w:ascii="Cambria Math" w:hAnsi="Cambria Math"/>
                <w:color w:val="000000"/>
                <w:sz w:val="22"/>
                <w:szCs w:val="22"/>
              </w:rPr>
              <m:t>i</m:t>
            </m:r>
          </m:sub>
        </m:sSub>
      </m:oMath>
      <w:r w:rsidR="00B46EFD">
        <w:rPr>
          <w:color w:val="000000"/>
          <w:sz w:val="22"/>
          <w:szCs w:val="22"/>
        </w:rPr>
        <w:t xml:space="preserve"> being the fraction of negatives for study </w:t>
      </w:r>
      <w:r w:rsidR="00B46EFD">
        <w:rPr>
          <w:i/>
          <w:color w:val="000000"/>
          <w:sz w:val="22"/>
          <w:szCs w:val="22"/>
        </w:rPr>
        <w:t>i</w:t>
      </w:r>
      <w:r w:rsidR="00B46EFD">
        <w:rPr>
          <w:color w:val="000000"/>
          <w:sz w:val="22"/>
          <w:szCs w:val="22"/>
        </w:rPr>
        <w:t xml:space="preserve">. </w:t>
      </w:r>
    </w:p>
    <w:p w14:paraId="29BF3A6E" w14:textId="77777777" w:rsidR="00401E69" w:rsidRDefault="00401E69" w:rsidP="00731C63">
      <w:pPr>
        <w:pStyle w:val="NormalWeb"/>
        <w:spacing w:before="0" w:beforeAutospacing="0" w:after="0" w:afterAutospacing="0" w:line="360" w:lineRule="auto"/>
        <w:rPr>
          <w:color w:val="000000"/>
          <w:sz w:val="22"/>
          <w:szCs w:val="22"/>
        </w:rPr>
      </w:pPr>
      <w:r>
        <w:rPr>
          <w:color w:val="000000"/>
          <w:sz w:val="22"/>
          <w:szCs w:val="22"/>
        </w:rPr>
        <w:tab/>
      </w:r>
    </w:p>
    <w:p w14:paraId="28315B70" w14:textId="77777777" w:rsidR="00401E69" w:rsidRDefault="00401E69" w:rsidP="00401E69">
      <w:pPr>
        <w:pStyle w:val="NormalWeb"/>
        <w:spacing w:before="0" w:beforeAutospacing="0" w:after="0" w:afterAutospacing="0" w:line="360" w:lineRule="auto"/>
        <w:ind w:firstLine="709"/>
        <w:rPr>
          <w:color w:val="000000"/>
          <w:sz w:val="22"/>
          <w:szCs w:val="22"/>
        </w:rPr>
      </w:pPr>
      <w:r>
        <w:rPr>
          <w:color w:val="000000"/>
          <w:sz w:val="22"/>
          <w:szCs w:val="22"/>
        </w:rPr>
        <w:t xml:space="preserve">To test the lma and rma algorithms on the performance criteria, a simulation study is performed. </w:t>
      </w:r>
      <w:r w:rsidRPr="00401E69">
        <w:rPr>
          <w:color w:val="000000"/>
          <w:sz w:val="22"/>
          <w:szCs w:val="22"/>
        </w:rPr>
        <w:t>A simulation of the data is preferred over the use of real data. Simulated data can be shaped to such an extent that it will have the all desired characteristics to test the performance of the algorithm. Besides that, if simulated correctly, it will not have any systematic errors or noise due to underlying models and it is more cost efficient.</w:t>
      </w:r>
      <w:r>
        <w:rPr>
          <w:color w:val="000000"/>
          <w:sz w:val="22"/>
          <w:szCs w:val="22"/>
        </w:rPr>
        <w:t xml:space="preserve"> </w:t>
      </w:r>
    </w:p>
    <w:p w14:paraId="088DAA7D" w14:textId="77777777" w:rsidR="00B87BC2" w:rsidRDefault="00986A56" w:rsidP="009A598F">
      <w:pPr>
        <w:pStyle w:val="NormalWeb"/>
        <w:spacing w:before="0" w:beforeAutospacing="0" w:after="0" w:afterAutospacing="0" w:line="360" w:lineRule="auto"/>
        <w:ind w:firstLine="709"/>
        <w:rPr>
          <w:color w:val="000000"/>
          <w:sz w:val="22"/>
          <w:szCs w:val="22"/>
        </w:rPr>
      </w:pPr>
      <w:r>
        <w:rPr>
          <w:color w:val="000000"/>
          <w:sz w:val="22"/>
          <w:szCs w:val="22"/>
        </w:rPr>
        <w:t>In the</w:t>
      </w:r>
      <w:r w:rsidR="00401E69" w:rsidRPr="00401E69">
        <w:rPr>
          <w:color w:val="000000"/>
          <w:sz w:val="22"/>
          <w:szCs w:val="22"/>
        </w:rPr>
        <w:t xml:space="preserve"> simulation study, meta analytic datasets will be simulated. These datasets consist of t</w:t>
      </w:r>
      <w:r w:rsidR="00401E69">
        <w:rPr>
          <w:color w:val="000000"/>
          <w:sz w:val="22"/>
          <w:szCs w:val="22"/>
        </w:rPr>
        <w:t>w</w:t>
      </w:r>
      <w:r w:rsidR="00401E69" w:rsidRPr="00401E69">
        <w:rPr>
          <w:color w:val="000000"/>
          <w:sz w:val="22"/>
          <w:szCs w:val="22"/>
        </w:rPr>
        <w:t>o separate sub-datasets</w:t>
      </w:r>
      <w:r w:rsidR="00401E69">
        <w:rPr>
          <w:color w:val="000000"/>
          <w:sz w:val="22"/>
          <w:szCs w:val="22"/>
        </w:rPr>
        <w:t>, a training- and a testing dataset</w:t>
      </w:r>
      <w:r w:rsidR="00401E69" w:rsidRPr="00401E69">
        <w:rPr>
          <w:color w:val="000000"/>
          <w:sz w:val="22"/>
          <w:szCs w:val="22"/>
        </w:rPr>
        <w:t xml:space="preserve">. Both sub-datasets </w:t>
      </w:r>
      <w:r w:rsidR="00E14307" w:rsidRPr="00401E69">
        <w:rPr>
          <w:color w:val="000000"/>
          <w:sz w:val="22"/>
          <w:szCs w:val="22"/>
        </w:rPr>
        <w:t>will have</w:t>
      </w:r>
      <w:r w:rsidR="00401E69" w:rsidRPr="00401E69">
        <w:rPr>
          <w:color w:val="000000"/>
          <w:sz w:val="22"/>
          <w:szCs w:val="22"/>
        </w:rPr>
        <w:t xml:space="preserve"> the same characteristics with the exception of the number of studies</w:t>
      </w:r>
      <w:r w:rsidR="00401E69">
        <w:rPr>
          <w:color w:val="000000"/>
          <w:sz w:val="22"/>
          <w:szCs w:val="22"/>
        </w:rPr>
        <w:t xml:space="preserve"> included</w:t>
      </w:r>
      <w:r w:rsidR="00401E69" w:rsidRPr="00401E69">
        <w:rPr>
          <w:color w:val="000000"/>
          <w:sz w:val="22"/>
          <w:szCs w:val="22"/>
        </w:rPr>
        <w:t xml:space="preserve">. Certain characteristics of the sub-datasets will be manipulated to test how well the algorithms perform under certain conditions. For each combination of characteristics, or design factors, 100 datasets will be simulated. </w:t>
      </w:r>
      <w:r w:rsidR="00401E69">
        <w:rPr>
          <w:color w:val="000000"/>
          <w:sz w:val="22"/>
          <w:szCs w:val="22"/>
        </w:rPr>
        <w:t>The design factors</w:t>
      </w:r>
      <w:r>
        <w:rPr>
          <w:color w:val="000000"/>
          <w:sz w:val="22"/>
          <w:szCs w:val="22"/>
        </w:rPr>
        <w:t xml:space="preserve"> that will be manipulated are the number of studies in the training data </w:t>
      </w:r>
      <m:oMath>
        <m:r>
          <w:rPr>
            <w:rFonts w:ascii="Cambria Math" w:hAnsi="Cambria Math"/>
            <w:color w:val="000000"/>
            <w:sz w:val="22"/>
            <w:szCs w:val="22"/>
          </w:rPr>
          <m:t>k</m:t>
        </m:r>
      </m:oMath>
      <w:r>
        <w:rPr>
          <w:i/>
          <w:color w:val="000000"/>
          <w:sz w:val="22"/>
          <w:szCs w:val="22"/>
        </w:rPr>
        <w:t xml:space="preserve"> </w:t>
      </w:r>
      <w:r>
        <w:rPr>
          <w:color w:val="000000"/>
          <w:sz w:val="22"/>
          <w:szCs w:val="22"/>
        </w:rPr>
        <w:t xml:space="preserve">(22, 40 and 80), the average within-study sample size </w:t>
      </w:r>
      <m:oMath>
        <m:acc>
          <m:accPr>
            <m:chr m:val="̅"/>
            <m:ctrlPr>
              <w:rPr>
                <w:rFonts w:ascii="Cambria Math" w:hAnsi="Cambria Math"/>
                <w:i/>
                <w:color w:val="000000"/>
                <w:sz w:val="22"/>
                <w:szCs w:val="22"/>
              </w:rPr>
            </m:ctrlPr>
          </m:accPr>
          <m:e>
            <m:r>
              <w:rPr>
                <w:rFonts w:ascii="Cambria Math" w:hAnsi="Cambria Math"/>
                <w:color w:val="000000"/>
                <w:sz w:val="22"/>
                <w:szCs w:val="22"/>
              </w:rPr>
              <m:t>n</m:t>
            </m:r>
          </m:e>
        </m:acc>
      </m:oMath>
      <w:r>
        <w:rPr>
          <w:color w:val="000000"/>
          <w:sz w:val="22"/>
          <w:szCs w:val="22"/>
        </w:rPr>
        <w:t xml:space="preserve"> (40, 100 and 200), the population effect size </w:t>
      </w:r>
      <m:oMath>
        <m:r>
          <w:rPr>
            <w:rFonts w:ascii="Cambria Math" w:hAnsi="Cambria Math"/>
            <w:color w:val="000000"/>
            <w:sz w:val="22"/>
            <w:szCs w:val="22"/>
          </w:rPr>
          <m:t>β</m:t>
        </m:r>
      </m:oMath>
      <w:r>
        <w:rPr>
          <w:color w:val="000000"/>
          <w:sz w:val="22"/>
          <w:szCs w:val="22"/>
        </w:rPr>
        <w:t xml:space="preserve"> (.2, .5 and .8) and the residual heterogeneity</w:t>
      </w:r>
      <w:r w:rsidR="006B2EC8">
        <w:rPr>
          <w:color w:val="000000"/>
          <w:sz w:val="22"/>
          <w:szCs w:val="22"/>
        </w:rPr>
        <w:t xml:space="preserve"> </w:t>
      </w:r>
      <w:r w:rsidR="006B2EC8">
        <w:rPr>
          <w:rFonts w:ascii="Cambria Math" w:hAnsi="Cambria Math"/>
          <w:sz w:val="22"/>
        </w:rPr>
        <w:t>𝜏</w:t>
      </w:r>
      <w:r w:rsidR="006B2EC8">
        <w:rPr>
          <w:sz w:val="22"/>
          <w:vertAlign w:val="superscript"/>
        </w:rPr>
        <w:t>2</w:t>
      </w:r>
      <w:r>
        <w:rPr>
          <w:color w:val="000000"/>
          <w:sz w:val="22"/>
          <w:szCs w:val="22"/>
        </w:rPr>
        <w:t xml:space="preserve"> (.01, .04 and .1).</w:t>
      </w:r>
      <w:r w:rsidR="006B2EC8">
        <w:rPr>
          <w:color w:val="000000"/>
          <w:sz w:val="22"/>
          <w:szCs w:val="22"/>
        </w:rPr>
        <w:t xml:space="preserve"> All the datasets will contain 20 moderators of which 10 are relevant and 10 are irrelevant. The moderators are binary and are randomly drawn form a </w:t>
      </w:r>
      <w:r w:rsidR="006B2EC8" w:rsidRPr="00DC1F7A">
        <w:rPr>
          <w:color w:val="000000"/>
          <w:sz w:val="22"/>
          <w:szCs w:val="22"/>
        </w:rPr>
        <w:t xml:space="preserve">Bernoulli distribution with probability </w:t>
      </w:r>
      <m:oMath>
        <m:r>
          <w:rPr>
            <w:rFonts w:ascii="Cambria Math" w:hAnsi="Cambria Math"/>
            <w:color w:val="000000"/>
            <w:sz w:val="22"/>
            <w:szCs w:val="22"/>
          </w:rPr>
          <m:t>p=.5</m:t>
        </m:r>
      </m:oMath>
      <w:r w:rsidR="006B2EC8" w:rsidRPr="00DC1F7A">
        <w:rPr>
          <w:color w:val="000000"/>
          <w:sz w:val="22"/>
          <w:szCs w:val="22"/>
        </w:rPr>
        <w:t xml:space="preserve">, which corresponds to an equal chance of being either one or zero. The dependent variable </w:t>
      </w:r>
      <m:oMath>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i</m:t>
            </m:r>
          </m:sub>
        </m:sSub>
      </m:oMath>
      <w:r w:rsidR="006B2EC8" w:rsidRPr="00DC1F7A">
        <w:rPr>
          <w:color w:val="000000"/>
          <w:sz w:val="22"/>
          <w:szCs w:val="22"/>
        </w:rPr>
        <w:t xml:space="preserve"> represented by a Hedges’ </w:t>
      </w:r>
      <w:r w:rsidR="006B2EC8" w:rsidRPr="00DC1F7A">
        <w:rPr>
          <w:i/>
          <w:color w:val="000000"/>
          <w:sz w:val="22"/>
          <w:szCs w:val="22"/>
        </w:rPr>
        <w:t>g</w:t>
      </w:r>
      <w:r w:rsidR="006B2EC8" w:rsidRPr="00DC1F7A">
        <w:rPr>
          <w:color w:val="000000"/>
          <w:sz w:val="22"/>
          <w:szCs w:val="22"/>
        </w:rPr>
        <w:t xml:space="preserve">. This is an estimator which takes the standardized mean difference between a treatment and control group and is commonly used in meta-analysis (Van Lissa, 2017). </w:t>
      </w:r>
      <w:r w:rsidR="00561006" w:rsidRPr="00DC1F7A">
        <w:rPr>
          <w:color w:val="000000"/>
          <w:sz w:val="22"/>
          <w:szCs w:val="22"/>
        </w:rPr>
        <w:t xml:space="preserve">The true effect size </w:t>
      </w:r>
      <m:oMath>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i</m:t>
            </m:r>
          </m:sub>
        </m:sSub>
        <m:r>
          <w:rPr>
            <w:rFonts w:ascii="Cambria Math" w:hAnsi="Cambria Math"/>
            <w:color w:val="000000"/>
            <w:sz w:val="22"/>
            <w:szCs w:val="22"/>
          </w:rPr>
          <m:t xml:space="preserve"> </m:t>
        </m:r>
      </m:oMath>
      <w:r w:rsidR="00561006" w:rsidRPr="00DC1F7A">
        <w:rPr>
          <w:color w:val="000000"/>
          <w:sz w:val="22"/>
          <w:szCs w:val="22"/>
        </w:rPr>
        <w:t>is sampled out of a normal distribution</w:t>
      </w:r>
      <w:r w:rsidR="00CB6A34" w:rsidRPr="00DC1F7A">
        <w:rPr>
          <w:color w:val="000000"/>
          <w:sz w:val="22"/>
          <w:szCs w:val="22"/>
        </w:rPr>
        <w:t xml:space="preserve">. The </w:t>
      </w:r>
      <w:r w:rsidR="00CB6A34" w:rsidRPr="00DC1F7A">
        <w:rPr>
          <w:color w:val="000000"/>
          <w:sz w:val="22"/>
          <w:szCs w:val="22"/>
        </w:rPr>
        <w:lastRenderedPageBreak/>
        <w:t xml:space="preserve">mean is computed by the assessing the values of the coefficients </w:t>
      </w:r>
      <m:oMath>
        <m:r>
          <w:rPr>
            <w:rFonts w:ascii="Cambria Math" w:hAnsi="Cambria Math"/>
            <w:color w:val="000000"/>
            <w:sz w:val="22"/>
            <w:szCs w:val="22"/>
          </w:rPr>
          <m:t>β</m:t>
        </m:r>
      </m:oMath>
      <w:r w:rsidR="00CB6A34" w:rsidRPr="00DC1F7A">
        <w:rPr>
          <w:color w:val="000000"/>
          <w:sz w:val="22"/>
          <w:szCs w:val="22"/>
        </w:rPr>
        <w:t xml:space="preserve">, with the values of the moderators and with the residual heterogeneity </w:t>
      </w:r>
      <m:oMath>
        <m:sSup>
          <m:sSupPr>
            <m:ctrlPr>
              <w:rPr>
                <w:rFonts w:ascii="Cambria Math" w:hAnsi="Cambria Math"/>
                <w:i/>
                <w:color w:val="000000"/>
                <w:sz w:val="22"/>
                <w:szCs w:val="22"/>
              </w:rPr>
            </m:ctrlPr>
          </m:sSupPr>
          <m:e>
            <m:r>
              <w:rPr>
                <w:rFonts w:ascii="Cambria Math" w:hAnsi="Cambria Math"/>
                <w:color w:val="000000"/>
                <w:sz w:val="22"/>
                <w:szCs w:val="22"/>
              </w:rPr>
              <m:t>τ</m:t>
            </m:r>
          </m:e>
          <m:sup>
            <m:r>
              <w:rPr>
                <w:rFonts w:ascii="Cambria Math" w:hAnsi="Cambria Math"/>
                <w:color w:val="000000"/>
                <w:sz w:val="22"/>
                <w:szCs w:val="22"/>
              </w:rPr>
              <m:t>2</m:t>
            </m:r>
          </m:sup>
        </m:sSup>
      </m:oMath>
      <w:r w:rsidR="00CB6A34" w:rsidRPr="00DC1F7A">
        <w:rPr>
          <w:color w:val="000000"/>
          <w:sz w:val="22"/>
          <w:szCs w:val="22"/>
        </w:rPr>
        <w:t xml:space="preserve"> (Van Lissa, 2017).  This is in line with the calculation of </w:t>
      </w:r>
      <m:oMath>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i</m:t>
            </m:r>
          </m:sub>
        </m:sSub>
      </m:oMath>
      <w:r w:rsidR="00CB6A34" w:rsidRPr="00DC1F7A">
        <w:rPr>
          <w:color w:val="000000"/>
          <w:sz w:val="22"/>
          <w:szCs w:val="22"/>
        </w:rPr>
        <w:t xml:space="preserve"> represented in equation (6). The sampling error </w:t>
      </w:r>
      <m:oMath>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i</m:t>
            </m:r>
          </m:sub>
        </m:sSub>
      </m:oMath>
      <w:r w:rsidR="00CB6A34" w:rsidRPr="00DC1F7A">
        <w:rPr>
          <w:color w:val="000000"/>
          <w:sz w:val="22"/>
          <w:szCs w:val="22"/>
        </w:rPr>
        <w:t xml:space="preserve"> is formed by varying the sizes of the samples of each study. The sample sizes </w:t>
      </w:r>
      <m:oMath>
        <m:sSub>
          <m:sSubPr>
            <m:ctrlPr>
              <w:rPr>
                <w:rFonts w:ascii="Cambria Math" w:hAnsi="Cambria Math"/>
                <w:i/>
                <w:color w:val="000000"/>
                <w:sz w:val="22"/>
                <w:szCs w:val="22"/>
              </w:rPr>
            </m:ctrlPr>
          </m:sSubPr>
          <m:e>
            <m:r>
              <w:rPr>
                <w:rFonts w:ascii="Cambria Math" w:hAnsi="Cambria Math"/>
                <w:color w:val="000000"/>
                <w:sz w:val="22"/>
                <w:szCs w:val="22"/>
              </w:rPr>
              <m:t>n</m:t>
            </m:r>
          </m:e>
          <m:sub>
            <m:r>
              <w:rPr>
                <w:rFonts w:ascii="Cambria Math" w:hAnsi="Cambria Math"/>
                <w:color w:val="000000"/>
                <w:sz w:val="22"/>
                <w:szCs w:val="22"/>
              </w:rPr>
              <m:t>i</m:t>
            </m:r>
          </m:sub>
        </m:sSub>
      </m:oMath>
      <w:r w:rsidR="00CB6A34" w:rsidRPr="00DC1F7A">
        <w:rPr>
          <w:color w:val="000000"/>
          <w:sz w:val="22"/>
          <w:szCs w:val="22"/>
        </w:rPr>
        <w:t xml:space="preserve"> are drawn from a normal distribution with mean </w:t>
      </w:r>
      <m:oMath>
        <m:acc>
          <m:accPr>
            <m:chr m:val="̅"/>
            <m:ctrlPr>
              <w:rPr>
                <w:rFonts w:ascii="Cambria Math" w:hAnsi="Cambria Math"/>
                <w:i/>
                <w:color w:val="000000"/>
                <w:sz w:val="22"/>
                <w:szCs w:val="22"/>
              </w:rPr>
            </m:ctrlPr>
          </m:accPr>
          <m:e>
            <m:r>
              <w:rPr>
                <w:rFonts w:ascii="Cambria Math" w:hAnsi="Cambria Math"/>
                <w:color w:val="000000"/>
                <w:sz w:val="22"/>
                <w:szCs w:val="22"/>
              </w:rPr>
              <m:t>n</m:t>
            </m:r>
          </m:e>
        </m:acc>
      </m:oMath>
      <w:r w:rsidR="00CB6A34" w:rsidRPr="00DC1F7A">
        <w:rPr>
          <w:color w:val="000000"/>
          <w:sz w:val="22"/>
          <w:szCs w:val="22"/>
        </w:rPr>
        <w:t xml:space="preserve"> and standard deviation </w:t>
      </w:r>
      <m:oMath>
        <m:f>
          <m:fPr>
            <m:type m:val="lin"/>
            <m:ctrlPr>
              <w:rPr>
                <w:rFonts w:ascii="Cambria Math" w:hAnsi="Cambria Math"/>
                <w:i/>
                <w:color w:val="000000"/>
                <w:sz w:val="22"/>
                <w:szCs w:val="22"/>
              </w:rPr>
            </m:ctrlPr>
          </m:fPr>
          <m:num>
            <m:acc>
              <m:accPr>
                <m:chr m:val="̅"/>
                <m:ctrlPr>
                  <w:rPr>
                    <w:rFonts w:ascii="Cambria Math" w:hAnsi="Cambria Math"/>
                    <w:i/>
                    <w:color w:val="000000"/>
                    <w:sz w:val="22"/>
                    <w:szCs w:val="22"/>
                  </w:rPr>
                </m:ctrlPr>
              </m:accPr>
              <m:e>
                <m:r>
                  <w:rPr>
                    <w:rFonts w:ascii="Cambria Math" w:hAnsi="Cambria Math"/>
                    <w:color w:val="000000"/>
                    <w:sz w:val="22"/>
                    <w:szCs w:val="22"/>
                  </w:rPr>
                  <m:t>n</m:t>
                </m:r>
              </m:e>
            </m:acc>
          </m:num>
          <m:den>
            <m:r>
              <w:rPr>
                <w:rFonts w:ascii="Cambria Math" w:hAnsi="Cambria Math"/>
                <w:color w:val="000000"/>
                <w:sz w:val="22"/>
                <w:szCs w:val="22"/>
              </w:rPr>
              <m:t>3</m:t>
            </m:r>
          </m:den>
        </m:f>
      </m:oMath>
      <w:r w:rsidR="00CB6A34" w:rsidRPr="00DC1F7A">
        <w:rPr>
          <w:color w:val="000000"/>
          <w:sz w:val="22"/>
          <w:szCs w:val="22"/>
        </w:rPr>
        <w:t xml:space="preserve"> (Van Lissa, 2017)</w:t>
      </w:r>
      <w:r w:rsidR="00B87BC2" w:rsidRPr="00DC1F7A">
        <w:rPr>
          <w:color w:val="000000"/>
          <w:sz w:val="22"/>
          <w:szCs w:val="22"/>
        </w:rPr>
        <w:t xml:space="preserve">. </w:t>
      </w:r>
    </w:p>
    <w:p w14:paraId="3DD225DF" w14:textId="77777777" w:rsidR="000359C5" w:rsidRDefault="000359C5" w:rsidP="009A598F">
      <w:pPr>
        <w:pStyle w:val="NormalWeb"/>
        <w:spacing w:before="0" w:beforeAutospacing="0" w:after="0" w:afterAutospacing="0" w:line="360" w:lineRule="auto"/>
        <w:ind w:firstLine="709"/>
        <w:rPr>
          <w:color w:val="000000"/>
          <w:sz w:val="22"/>
          <w:szCs w:val="22"/>
        </w:rPr>
      </w:pPr>
    </w:p>
    <w:p w14:paraId="4203B926" w14:textId="77777777" w:rsidR="000359C5" w:rsidRPr="000359C5" w:rsidRDefault="000359C5" w:rsidP="000359C5">
      <w:pPr>
        <w:pStyle w:val="NormalWeb"/>
        <w:spacing w:before="0" w:beforeAutospacing="0" w:after="0" w:afterAutospacing="0" w:line="360" w:lineRule="auto"/>
        <w:rPr>
          <w:b/>
          <w:bCs/>
          <w:color w:val="000000"/>
        </w:rPr>
      </w:pPr>
      <w:r>
        <w:rPr>
          <w:b/>
          <w:bCs/>
          <w:color w:val="000000"/>
        </w:rPr>
        <w:t xml:space="preserve">Design </w:t>
      </w:r>
      <w:r w:rsidR="005D3D4C">
        <w:rPr>
          <w:b/>
          <w:bCs/>
          <w:color w:val="000000"/>
        </w:rPr>
        <w:t>f</w:t>
      </w:r>
      <w:r>
        <w:rPr>
          <w:b/>
          <w:bCs/>
          <w:color w:val="000000"/>
        </w:rPr>
        <w:t xml:space="preserve">actors &amp; </w:t>
      </w:r>
      <w:r w:rsidR="005D3D4C">
        <w:rPr>
          <w:b/>
          <w:bCs/>
          <w:color w:val="000000"/>
        </w:rPr>
        <w:t>s</w:t>
      </w:r>
      <w:r>
        <w:rPr>
          <w:b/>
          <w:bCs/>
          <w:color w:val="000000"/>
        </w:rPr>
        <w:t>imulation</w:t>
      </w:r>
    </w:p>
    <w:p w14:paraId="23E2B82E" w14:textId="77777777" w:rsidR="000359C5" w:rsidRPr="00DC1F7A" w:rsidRDefault="000359C5" w:rsidP="009A598F">
      <w:pPr>
        <w:pStyle w:val="NormalWeb"/>
        <w:spacing w:before="0" w:beforeAutospacing="0" w:after="0" w:afterAutospacing="0" w:line="360" w:lineRule="auto"/>
        <w:ind w:firstLine="709"/>
        <w:rPr>
          <w:color w:val="000000"/>
          <w:sz w:val="22"/>
          <w:szCs w:val="22"/>
        </w:rPr>
      </w:pPr>
    </w:p>
    <w:p w14:paraId="4BC07A3A" w14:textId="77777777" w:rsidR="00B87BC2" w:rsidRPr="009A598F" w:rsidRDefault="00B235A3" w:rsidP="00561006">
      <w:pPr>
        <w:pStyle w:val="NormalWeb"/>
        <w:spacing w:before="0" w:beforeAutospacing="0" w:after="0" w:afterAutospacing="0" w:line="360" w:lineRule="auto"/>
        <w:ind w:firstLine="709"/>
        <w:rPr>
          <w:color w:val="000000"/>
          <w:sz w:val="22"/>
          <w:szCs w:val="22"/>
        </w:rPr>
      </w:pPr>
      <w:r w:rsidRPr="00DC1F7A">
        <w:rPr>
          <w:color w:val="000000"/>
          <w:sz w:val="22"/>
          <w:szCs w:val="22"/>
        </w:rPr>
        <w:t>The</w:t>
      </w:r>
      <w:r w:rsidR="00E14307" w:rsidRPr="00DC1F7A">
        <w:rPr>
          <w:color w:val="000000"/>
          <w:sz w:val="22"/>
          <w:szCs w:val="22"/>
        </w:rPr>
        <w:t>se</w:t>
      </w:r>
      <w:r w:rsidRPr="00DC1F7A">
        <w:rPr>
          <w:color w:val="000000"/>
          <w:sz w:val="22"/>
          <w:szCs w:val="22"/>
        </w:rPr>
        <w:t xml:space="preserve"> design factor</w:t>
      </w:r>
      <w:r w:rsidR="00E14307" w:rsidRPr="00DC1F7A">
        <w:rPr>
          <w:color w:val="000000"/>
          <w:sz w:val="22"/>
          <w:szCs w:val="22"/>
        </w:rPr>
        <w:t>s</w:t>
      </w:r>
      <w:r w:rsidRPr="00DC1F7A">
        <w:rPr>
          <w:color w:val="000000"/>
          <w:sz w:val="22"/>
          <w:szCs w:val="22"/>
        </w:rPr>
        <w:t xml:space="preserve"> are </w:t>
      </w:r>
      <w:r w:rsidR="00E14307" w:rsidRPr="00DC1F7A">
        <w:rPr>
          <w:color w:val="000000"/>
          <w:sz w:val="22"/>
          <w:szCs w:val="22"/>
        </w:rPr>
        <w:t>chosen on purpose</w:t>
      </w:r>
      <w:r w:rsidRPr="00DC1F7A">
        <w:rPr>
          <w:color w:val="000000"/>
          <w:sz w:val="22"/>
          <w:szCs w:val="22"/>
        </w:rPr>
        <w:t xml:space="preserve">, because they are hypothesized to have an influence on the predictive performance of the algorithms. The effect of the design factors ought to be either positive or negative on the data. This means that some factor should, by increasing, make the data easier to be analyzed, or make it more difficult to analyze. The amount of studies included in the training data </w:t>
      </w:r>
      <m:oMath>
        <m:r>
          <w:rPr>
            <w:rFonts w:ascii="Cambria Math" w:hAnsi="Cambria Math"/>
            <w:color w:val="000000"/>
            <w:sz w:val="22"/>
            <w:szCs w:val="22"/>
          </w:rPr>
          <m:t>k</m:t>
        </m:r>
      </m:oMath>
      <w:r w:rsidRPr="00DC1F7A">
        <w:rPr>
          <w:color w:val="000000"/>
          <w:sz w:val="22"/>
          <w:szCs w:val="22"/>
        </w:rPr>
        <w:t xml:space="preserve"> has a positive influence on the variance explained by the different algorithms. This is due to the fact that there are simply more data points available to fit a model on. The lma algorithm should be superior on the low value of </w:t>
      </w:r>
      <m:oMath>
        <m:r>
          <w:rPr>
            <w:rFonts w:ascii="Cambria Math" w:hAnsi="Cambria Math"/>
            <w:color w:val="000000"/>
            <w:sz w:val="22"/>
            <w:szCs w:val="22"/>
          </w:rPr>
          <m:t>k</m:t>
        </m:r>
      </m:oMath>
      <w:r w:rsidRPr="00DC1F7A">
        <w:rPr>
          <w:color w:val="000000"/>
          <w:sz w:val="22"/>
          <w:szCs w:val="22"/>
        </w:rPr>
        <w:t xml:space="preserve"> over the rma algorithm. The effect size </w:t>
      </w:r>
      <m:oMath>
        <m:r>
          <w:rPr>
            <w:rFonts w:ascii="Cambria Math" w:hAnsi="Cambria Math"/>
            <w:color w:val="000000"/>
            <w:sz w:val="22"/>
            <w:szCs w:val="22"/>
          </w:rPr>
          <m:t>β</m:t>
        </m:r>
      </m:oMath>
      <w:r w:rsidR="00404CED" w:rsidRPr="00DC1F7A">
        <w:rPr>
          <w:color w:val="000000"/>
          <w:sz w:val="22"/>
          <w:szCs w:val="22"/>
        </w:rPr>
        <w:t xml:space="preserve"> has a positive</w:t>
      </w:r>
      <w:r w:rsidR="00404CED" w:rsidRPr="009A598F">
        <w:rPr>
          <w:color w:val="000000"/>
          <w:sz w:val="22"/>
          <w:szCs w:val="22"/>
        </w:rPr>
        <w:t xml:space="preserve"> impact on the ability of the algorithms to explain variance. It can be hypothesized that the lma performs better at lower values of </w:t>
      </w:r>
      <m:oMath>
        <m:r>
          <w:rPr>
            <w:rFonts w:ascii="Cambria Math" w:hAnsi="Cambria Math"/>
            <w:color w:val="000000"/>
            <w:sz w:val="22"/>
            <w:szCs w:val="22"/>
          </w:rPr>
          <m:t>β</m:t>
        </m:r>
      </m:oMath>
      <w:r w:rsidR="00404CED" w:rsidRPr="009A598F">
        <w:rPr>
          <w:color w:val="000000"/>
          <w:sz w:val="22"/>
          <w:szCs w:val="22"/>
        </w:rPr>
        <w:t xml:space="preserve"> because it is better equipped to detect and select variables when </w:t>
      </w:r>
      <w:r w:rsidR="00006482" w:rsidRPr="009A598F">
        <w:rPr>
          <w:color w:val="000000"/>
          <w:sz w:val="22"/>
          <w:szCs w:val="22"/>
        </w:rPr>
        <w:t xml:space="preserve">even when the amount of signal is low. The residual heterogeneity </w:t>
      </w:r>
      <m:oMath>
        <m:sSup>
          <m:sSupPr>
            <m:ctrlPr>
              <w:rPr>
                <w:rFonts w:ascii="Cambria Math" w:hAnsi="Cambria Math"/>
                <w:i/>
                <w:color w:val="000000"/>
                <w:sz w:val="22"/>
                <w:szCs w:val="22"/>
              </w:rPr>
            </m:ctrlPr>
          </m:sSupPr>
          <m:e>
            <m:r>
              <w:rPr>
                <w:rFonts w:ascii="Cambria Math" w:hAnsi="Cambria Math"/>
                <w:color w:val="000000"/>
                <w:sz w:val="22"/>
                <w:szCs w:val="22"/>
              </w:rPr>
              <m:t>τ</m:t>
            </m:r>
          </m:e>
          <m:sup>
            <m:r>
              <w:rPr>
                <w:rFonts w:ascii="Cambria Math" w:hAnsi="Cambria Math"/>
                <w:color w:val="000000"/>
                <w:sz w:val="22"/>
                <w:szCs w:val="22"/>
              </w:rPr>
              <m:t>2</m:t>
            </m:r>
          </m:sup>
        </m:sSup>
      </m:oMath>
      <w:r w:rsidR="00006482" w:rsidRPr="009A598F">
        <w:rPr>
          <w:color w:val="000000"/>
          <w:sz w:val="22"/>
          <w:szCs w:val="22"/>
        </w:rPr>
        <w:t xml:space="preserve"> should have a negative influence on the interpretability of the data. Differences between the two algorithms could be present, but it </w:t>
      </w:r>
      <w:r w:rsidR="00E14307" w:rsidRPr="009A598F">
        <w:rPr>
          <w:color w:val="000000"/>
          <w:sz w:val="22"/>
          <w:szCs w:val="22"/>
        </w:rPr>
        <w:t>remains</w:t>
      </w:r>
      <w:r w:rsidR="00006482" w:rsidRPr="009A598F">
        <w:rPr>
          <w:color w:val="000000"/>
          <w:sz w:val="22"/>
          <w:szCs w:val="22"/>
        </w:rPr>
        <w:t xml:space="preserve"> unclear which would perform better. The lma might perform better when the amount of signal in the data is low or the noise is high, but it is also suspected to overestimate the amount of heterogeneity and this could worsen if the </w:t>
      </w:r>
      <m:oMath>
        <m:sSup>
          <m:sSupPr>
            <m:ctrlPr>
              <w:rPr>
                <w:rFonts w:ascii="Cambria Math" w:hAnsi="Cambria Math"/>
                <w:i/>
                <w:color w:val="000000"/>
                <w:sz w:val="22"/>
                <w:szCs w:val="22"/>
              </w:rPr>
            </m:ctrlPr>
          </m:sSupPr>
          <m:e>
            <m:r>
              <w:rPr>
                <w:rFonts w:ascii="Cambria Math" w:hAnsi="Cambria Math"/>
                <w:color w:val="000000"/>
                <w:sz w:val="22"/>
                <w:szCs w:val="22"/>
              </w:rPr>
              <m:t>τ</m:t>
            </m:r>
          </m:e>
          <m:sup>
            <m:r>
              <w:rPr>
                <w:rFonts w:ascii="Cambria Math" w:hAnsi="Cambria Math"/>
                <w:color w:val="000000"/>
                <w:sz w:val="22"/>
                <w:szCs w:val="22"/>
              </w:rPr>
              <m:t>2</m:t>
            </m:r>
          </m:sup>
        </m:sSup>
      </m:oMath>
      <w:r w:rsidR="00006482" w:rsidRPr="009A598F">
        <w:rPr>
          <w:color w:val="000000"/>
          <w:sz w:val="22"/>
          <w:szCs w:val="22"/>
        </w:rPr>
        <w:t xml:space="preserve"> increases. The </w:t>
      </w:r>
      <m:oMath>
        <m:acc>
          <m:accPr>
            <m:chr m:val="̅"/>
            <m:ctrlPr>
              <w:rPr>
                <w:rFonts w:ascii="Cambria Math" w:hAnsi="Cambria Math"/>
                <w:i/>
                <w:color w:val="000000"/>
                <w:sz w:val="22"/>
                <w:szCs w:val="22"/>
              </w:rPr>
            </m:ctrlPr>
          </m:accPr>
          <m:e>
            <m:r>
              <w:rPr>
                <w:rFonts w:ascii="Cambria Math" w:hAnsi="Cambria Math"/>
                <w:color w:val="000000"/>
                <w:sz w:val="22"/>
                <w:szCs w:val="22"/>
              </w:rPr>
              <m:t>n</m:t>
            </m:r>
          </m:e>
        </m:acc>
      </m:oMath>
      <w:r w:rsidR="00006482" w:rsidRPr="009A598F">
        <w:rPr>
          <w:color w:val="000000"/>
          <w:sz w:val="22"/>
          <w:szCs w:val="22"/>
        </w:rPr>
        <w:t xml:space="preserve"> greatly influences the quality of the data. Higher values of within-study sample sizes reduce the sampling error. This will lead to a better prediction by the algorithms. In conclusion: higher values of </w:t>
      </w:r>
      <m:oMath>
        <m:r>
          <w:rPr>
            <w:rFonts w:ascii="Cambria Math" w:hAnsi="Cambria Math"/>
            <w:color w:val="000000"/>
            <w:sz w:val="22"/>
            <w:szCs w:val="22"/>
          </w:rPr>
          <m:t>k</m:t>
        </m:r>
      </m:oMath>
      <w:r w:rsidR="00006482" w:rsidRPr="009A598F">
        <w:rPr>
          <w:color w:val="000000"/>
          <w:sz w:val="22"/>
          <w:szCs w:val="22"/>
        </w:rPr>
        <w:t xml:space="preserve">, </w:t>
      </w:r>
      <m:oMath>
        <m:r>
          <w:rPr>
            <w:rFonts w:ascii="Cambria Math" w:hAnsi="Cambria Math"/>
            <w:color w:val="000000"/>
            <w:sz w:val="22"/>
            <w:szCs w:val="22"/>
          </w:rPr>
          <m:t>β</m:t>
        </m:r>
      </m:oMath>
      <w:r w:rsidR="00006482" w:rsidRPr="009A598F">
        <w:rPr>
          <w:color w:val="000000"/>
          <w:sz w:val="22"/>
          <w:szCs w:val="22"/>
        </w:rPr>
        <w:t xml:space="preserve"> and </w:t>
      </w:r>
      <m:oMath>
        <m:acc>
          <m:accPr>
            <m:chr m:val="̅"/>
            <m:ctrlPr>
              <w:rPr>
                <w:rFonts w:ascii="Cambria Math" w:hAnsi="Cambria Math"/>
                <w:i/>
                <w:color w:val="000000"/>
                <w:sz w:val="22"/>
                <w:szCs w:val="22"/>
              </w:rPr>
            </m:ctrlPr>
          </m:accPr>
          <m:e>
            <m:r>
              <w:rPr>
                <w:rFonts w:ascii="Cambria Math" w:hAnsi="Cambria Math"/>
                <w:color w:val="000000"/>
                <w:sz w:val="22"/>
                <w:szCs w:val="22"/>
              </w:rPr>
              <m:t>n</m:t>
            </m:r>
          </m:e>
        </m:acc>
      </m:oMath>
      <w:r w:rsidR="00006482" w:rsidRPr="009A598F">
        <w:rPr>
          <w:color w:val="000000"/>
          <w:sz w:val="22"/>
          <w:szCs w:val="22"/>
        </w:rPr>
        <w:t xml:space="preserve"> will increase the quality of the data, where higher values of  </w:t>
      </w:r>
      <w:bookmarkStart w:id="0" w:name="_Hlk14297219"/>
      <m:oMath>
        <m:sSup>
          <m:sSupPr>
            <m:ctrlPr>
              <w:rPr>
                <w:rFonts w:ascii="Cambria Math" w:hAnsi="Cambria Math"/>
                <w:i/>
                <w:color w:val="000000"/>
                <w:sz w:val="22"/>
                <w:szCs w:val="22"/>
              </w:rPr>
            </m:ctrlPr>
          </m:sSupPr>
          <m:e>
            <m:r>
              <w:rPr>
                <w:rFonts w:ascii="Cambria Math" w:hAnsi="Cambria Math"/>
                <w:color w:val="000000"/>
                <w:sz w:val="22"/>
                <w:szCs w:val="22"/>
              </w:rPr>
              <m:t>τ</m:t>
            </m:r>
          </m:e>
          <m:sup>
            <m:r>
              <w:rPr>
                <w:rFonts w:ascii="Cambria Math" w:hAnsi="Cambria Math"/>
                <w:color w:val="000000"/>
                <w:sz w:val="22"/>
                <w:szCs w:val="22"/>
              </w:rPr>
              <m:t>2</m:t>
            </m:r>
          </m:sup>
        </m:sSup>
      </m:oMath>
      <w:bookmarkEnd w:id="0"/>
      <w:r w:rsidR="00006482" w:rsidRPr="009A598F">
        <w:rPr>
          <w:color w:val="000000"/>
          <w:sz w:val="22"/>
          <w:szCs w:val="22"/>
        </w:rPr>
        <w:t xml:space="preserve"> decrease the quality of the data. </w:t>
      </w:r>
      <w:r w:rsidR="006B789D" w:rsidRPr="009A598F">
        <w:rPr>
          <w:color w:val="000000"/>
          <w:sz w:val="22"/>
          <w:szCs w:val="22"/>
        </w:rPr>
        <w:t>The lma is suspected to perform significantly better when the quality of the data is low, especially when the amount of studies in the sample is low</w:t>
      </w:r>
      <w:r w:rsidR="00B6655B">
        <w:rPr>
          <w:color w:val="000000"/>
          <w:sz w:val="22"/>
          <w:szCs w:val="22"/>
        </w:rPr>
        <w:t>, with the exception of the performance of the lma on the estimation of the residual heterogeneity</w:t>
      </w:r>
      <w:r w:rsidR="006B789D" w:rsidRPr="009A598F">
        <w:rPr>
          <w:color w:val="000000"/>
          <w:sz w:val="22"/>
          <w:szCs w:val="22"/>
        </w:rPr>
        <w:t>.</w:t>
      </w:r>
    </w:p>
    <w:p w14:paraId="321DE1C8" w14:textId="77777777" w:rsidR="006B789D" w:rsidRDefault="006B789D" w:rsidP="00561006">
      <w:pPr>
        <w:pStyle w:val="NormalWeb"/>
        <w:spacing w:before="0" w:beforeAutospacing="0" w:after="0" w:afterAutospacing="0" w:line="360" w:lineRule="auto"/>
        <w:ind w:firstLine="709"/>
        <w:rPr>
          <w:color w:val="000000"/>
          <w:sz w:val="22"/>
          <w:szCs w:val="22"/>
        </w:rPr>
      </w:pPr>
    </w:p>
    <w:p w14:paraId="3F6B7FE9" w14:textId="77777777" w:rsidR="000359C5" w:rsidRPr="000359C5" w:rsidRDefault="000359C5" w:rsidP="000359C5">
      <w:pPr>
        <w:pStyle w:val="NormalWeb"/>
        <w:spacing w:before="0" w:beforeAutospacing="0" w:after="0" w:afterAutospacing="0" w:line="360" w:lineRule="auto"/>
        <w:rPr>
          <w:b/>
          <w:bCs/>
          <w:color w:val="000000"/>
        </w:rPr>
      </w:pPr>
      <w:r w:rsidRPr="000359C5">
        <w:rPr>
          <w:b/>
          <w:bCs/>
          <w:color w:val="000000"/>
        </w:rPr>
        <w:t>Data</w:t>
      </w:r>
    </w:p>
    <w:p w14:paraId="1A16E7B6" w14:textId="77777777" w:rsidR="000359C5" w:rsidRPr="009A598F" w:rsidRDefault="000359C5" w:rsidP="00561006">
      <w:pPr>
        <w:pStyle w:val="NormalWeb"/>
        <w:spacing w:before="0" w:beforeAutospacing="0" w:after="0" w:afterAutospacing="0" w:line="360" w:lineRule="auto"/>
        <w:ind w:firstLine="709"/>
        <w:rPr>
          <w:color w:val="000000"/>
          <w:sz w:val="22"/>
          <w:szCs w:val="22"/>
        </w:rPr>
      </w:pPr>
    </w:p>
    <w:p w14:paraId="7BC3F154" w14:textId="77777777" w:rsidR="005E1ECB" w:rsidRPr="00147F97" w:rsidRDefault="006A4EE6" w:rsidP="00561006">
      <w:pPr>
        <w:pStyle w:val="NormalWeb"/>
        <w:spacing w:before="0" w:beforeAutospacing="0" w:after="0" w:afterAutospacing="0" w:line="360" w:lineRule="auto"/>
        <w:ind w:firstLine="709"/>
        <w:rPr>
          <w:sz w:val="22"/>
          <w:szCs w:val="22"/>
        </w:rPr>
      </w:pPr>
      <w:r w:rsidRPr="00147F97">
        <w:rPr>
          <w:color w:val="000000"/>
          <w:sz w:val="22"/>
          <w:szCs w:val="22"/>
        </w:rPr>
        <w:t>Before performing the analyses, the values the algorithms produce on the performance criteria</w:t>
      </w:r>
      <w:r w:rsidR="00461563" w:rsidRPr="00147F97">
        <w:rPr>
          <w:color w:val="000000"/>
          <w:sz w:val="22"/>
          <w:szCs w:val="22"/>
        </w:rPr>
        <w:t>, or the dependent variables in this case,</w:t>
      </w:r>
      <w:r w:rsidRPr="00147F97">
        <w:rPr>
          <w:color w:val="000000"/>
          <w:sz w:val="22"/>
          <w:szCs w:val="22"/>
        </w:rPr>
        <w:t xml:space="preserve"> were checked. Summary- or descriptive statistics and density plots of all the dependent variables were looked at to see if there were any abnormalities (See table 1 and figure 1 &amp; 2). Sadly, the density plots of the </w:t>
      </w:r>
      <m:oMath>
        <m:sSubSup>
          <m:sSubSupPr>
            <m:ctrlPr>
              <w:rPr>
                <w:rFonts w:ascii="Cambria Math" w:hAnsi="Cambria Math"/>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sidRPr="00147F97">
        <w:rPr>
          <w:color w:val="000000"/>
          <w:sz w:val="22"/>
          <w:szCs w:val="22"/>
        </w:rPr>
        <w:t xml:space="preserve"> failed </w:t>
      </w:r>
      <w:r w:rsidR="00932B2B" w:rsidRPr="00147F97">
        <w:rPr>
          <w:color w:val="000000"/>
          <w:sz w:val="22"/>
          <w:szCs w:val="22"/>
        </w:rPr>
        <w:t>to be interpretable at all</w:t>
      </w:r>
      <w:r w:rsidRPr="00147F97">
        <w:rPr>
          <w:color w:val="000000"/>
          <w:sz w:val="22"/>
          <w:szCs w:val="22"/>
        </w:rPr>
        <w:t>, due to the huge negative value produced by the rma algorithm (table 1).</w:t>
      </w:r>
      <w:r w:rsidR="00932B2B" w:rsidRPr="00147F97">
        <w:rPr>
          <w:color w:val="000000"/>
          <w:sz w:val="22"/>
          <w:szCs w:val="22"/>
        </w:rPr>
        <w:t xml:space="preserve"> </w:t>
      </w:r>
      <w:r w:rsidRPr="00147F97">
        <w:rPr>
          <w:color w:val="000000"/>
          <w:sz w:val="22"/>
          <w:szCs w:val="22"/>
        </w:rPr>
        <w:t xml:space="preserve"> The </w:t>
      </w:r>
      <w:r w:rsidR="00932B2B" w:rsidRPr="00147F97">
        <w:rPr>
          <w:color w:val="000000"/>
          <w:sz w:val="22"/>
          <w:szCs w:val="22"/>
        </w:rPr>
        <w:t xml:space="preserve">statistics and the plots of the other </w:t>
      </w:r>
      <w:r w:rsidR="00932B2B" w:rsidRPr="00147F97">
        <w:rPr>
          <w:color w:val="000000"/>
          <w:sz w:val="22"/>
          <w:szCs w:val="22"/>
        </w:rPr>
        <w:lastRenderedPageBreak/>
        <w:t xml:space="preserve">criteria did provide a good insight in the distribution of the data. </w:t>
      </w:r>
      <w:r w:rsidR="005E1ECB" w:rsidRPr="00147F97">
        <w:rPr>
          <w:color w:val="000000"/>
          <w:sz w:val="22"/>
          <w:szCs w:val="22"/>
        </w:rPr>
        <w:t>T</w:t>
      </w:r>
      <w:r w:rsidR="00932B2B" w:rsidRPr="00147F97">
        <w:rPr>
          <w:color w:val="000000"/>
          <w:sz w:val="22"/>
          <w:szCs w:val="22"/>
        </w:rPr>
        <w:t xml:space="preserve">able 1 shows that there is a quite a big difference in the mean of the algorithms on </w:t>
      </w:r>
      <m:oMath>
        <m:sSup>
          <m:sSupPr>
            <m:ctrlPr>
              <w:rPr>
                <w:rFonts w:ascii="Cambria Math" w:hAnsi="Cambria Math"/>
                <w:i/>
                <w:sz w:val="22"/>
                <w:szCs w:val="22"/>
              </w:rPr>
            </m:ctrlPr>
          </m:sSupPr>
          <m:e>
            <m:r>
              <w:rPr>
                <w:rFonts w:ascii="Cambria Math" w:hAnsi="Cambria Math"/>
                <w:sz w:val="22"/>
                <w:szCs w:val="22"/>
              </w:rPr>
              <m:t>Δτ</m:t>
            </m:r>
          </m:e>
          <m:sup>
            <m:r>
              <w:rPr>
                <w:rFonts w:ascii="Cambria Math" w:hAnsi="Cambria Math"/>
                <w:sz w:val="22"/>
                <w:szCs w:val="22"/>
              </w:rPr>
              <m:t>2</m:t>
            </m:r>
          </m:sup>
        </m:sSup>
      </m:oMath>
      <w:r w:rsidR="00932B2B" w:rsidRPr="00147F97">
        <w:rPr>
          <w:sz w:val="22"/>
          <w:szCs w:val="22"/>
        </w:rPr>
        <w:t xml:space="preserve"> (.975 for lma opposed to .0303 for the rma). </w:t>
      </w:r>
      <w:r w:rsidR="005E1ECB" w:rsidRPr="00147F97">
        <w:rPr>
          <w:sz w:val="22"/>
          <w:szCs w:val="22"/>
        </w:rPr>
        <w:t xml:space="preserve">In figure 2 can be seen that </w:t>
      </w:r>
      <m:oMath>
        <m:sSup>
          <m:sSupPr>
            <m:ctrlPr>
              <w:rPr>
                <w:rFonts w:ascii="Cambria Math" w:hAnsi="Cambria Math"/>
                <w:i/>
                <w:sz w:val="22"/>
                <w:szCs w:val="22"/>
              </w:rPr>
            </m:ctrlPr>
          </m:sSupPr>
          <m:e>
            <m:r>
              <w:rPr>
                <w:rFonts w:ascii="Cambria Math" w:hAnsi="Cambria Math"/>
                <w:sz w:val="22"/>
                <w:szCs w:val="22"/>
              </w:rPr>
              <m:t>Δτ</m:t>
            </m:r>
          </m:e>
          <m:sup>
            <m:r>
              <w:rPr>
                <w:rFonts w:ascii="Cambria Math" w:hAnsi="Cambria Math"/>
                <w:sz w:val="22"/>
                <w:szCs w:val="22"/>
              </w:rPr>
              <m:t>2</m:t>
            </m:r>
          </m:sup>
        </m:sSup>
      </m:oMath>
      <w:r w:rsidR="005E1ECB" w:rsidRPr="00147F97">
        <w:rPr>
          <w:sz w:val="22"/>
          <w:szCs w:val="22"/>
        </w:rPr>
        <w:t xml:space="preserve"> shows a very flat distribution for the lma algorithm, whereas the rma form around 0.</w:t>
      </w:r>
    </w:p>
    <w:p w14:paraId="270E16E8" w14:textId="77777777" w:rsidR="00A44F15" w:rsidRDefault="000F2003" w:rsidP="00124B7A">
      <w:pPr>
        <w:pStyle w:val="NormalWeb"/>
        <w:spacing w:before="0" w:beforeAutospacing="0" w:after="0" w:afterAutospacing="0" w:line="360" w:lineRule="auto"/>
        <w:ind w:firstLine="709"/>
        <w:rPr>
          <w:color w:val="000000"/>
          <w:sz w:val="22"/>
          <w:szCs w:val="22"/>
        </w:rPr>
      </w:pPr>
      <w:r w:rsidRPr="00147F97">
        <w:rPr>
          <w:sz w:val="22"/>
          <w:szCs w:val="22"/>
        </w:rPr>
        <w:t xml:space="preserve">The large negative values for </w:t>
      </w:r>
      <m:oMath>
        <m:sSubSup>
          <m:sSubSupPr>
            <m:ctrlPr>
              <w:rPr>
                <w:rFonts w:ascii="Cambria Math" w:hAnsi="Cambria Math"/>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sidRPr="00147F97">
        <w:rPr>
          <w:color w:val="000000"/>
          <w:sz w:val="22"/>
          <w:szCs w:val="22"/>
        </w:rPr>
        <w:t xml:space="preserve"> in the rma algorithm are a bit problematic. These value so extremely high that they will influence the interpretability of any analysis. The high values cause the mean and standard deviation to be really absurd. A mean of -9.08 means that the rma algorithm, on average, explains nine times less variance than the null model. </w:t>
      </w:r>
      <w:r w:rsidR="004E37D5" w:rsidRPr="00147F97">
        <w:rPr>
          <w:color w:val="000000"/>
          <w:sz w:val="22"/>
          <w:szCs w:val="22"/>
        </w:rPr>
        <w:t>A real outlier analysis was not performed, because especially outliers provide a lot of insight in the performance of the algorithms. T</w:t>
      </w:r>
      <w:r w:rsidRPr="00147F97">
        <w:rPr>
          <w:color w:val="000000"/>
          <w:sz w:val="22"/>
          <w:szCs w:val="22"/>
        </w:rPr>
        <w:t xml:space="preserve">hese values </w:t>
      </w:r>
      <w:r w:rsidR="004E37D5" w:rsidRPr="00147F97">
        <w:rPr>
          <w:color w:val="000000"/>
          <w:sz w:val="22"/>
          <w:szCs w:val="22"/>
        </w:rPr>
        <w:t xml:space="preserve">do </w:t>
      </w:r>
      <w:r w:rsidRPr="00147F97">
        <w:rPr>
          <w:color w:val="000000"/>
          <w:sz w:val="22"/>
          <w:szCs w:val="22"/>
        </w:rPr>
        <w:t>need to be handled in some sort of way</w:t>
      </w:r>
      <w:r w:rsidR="004E37D5" w:rsidRPr="00147F97">
        <w:rPr>
          <w:color w:val="000000"/>
          <w:sz w:val="22"/>
          <w:szCs w:val="22"/>
        </w:rPr>
        <w:t xml:space="preserve"> and therefore the possible causes of the extremes were explored. The first step in doing this is by creating a range</w:t>
      </w:r>
      <w:r w:rsidR="00E86036" w:rsidRPr="00147F97">
        <w:rPr>
          <w:color w:val="000000"/>
          <w:sz w:val="22"/>
          <w:szCs w:val="22"/>
        </w:rPr>
        <w:t xml:space="preserve">. Any value outside this range will be marked as an extreme value. The range was based on the 1.5 times the value that marked the lowest 10% of </w:t>
      </w:r>
      <m:oMath>
        <m:sSubSup>
          <m:sSubSupPr>
            <m:ctrlPr>
              <w:rPr>
                <w:rFonts w:ascii="Cambria Math" w:hAnsi="Cambria Math"/>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sidR="00E86036" w:rsidRPr="00147F97">
        <w:rPr>
          <w:color w:val="000000"/>
          <w:sz w:val="22"/>
          <w:szCs w:val="22"/>
        </w:rPr>
        <w:t xml:space="preserve"> in </w:t>
      </w:r>
      <w:r w:rsidR="001C1F5C" w:rsidRPr="00147F97">
        <w:rPr>
          <w:color w:val="000000"/>
          <w:sz w:val="22"/>
          <w:szCs w:val="22"/>
        </w:rPr>
        <w:t xml:space="preserve">the </w:t>
      </w:r>
      <w:r w:rsidR="00E86036" w:rsidRPr="00147F97">
        <w:rPr>
          <w:color w:val="000000"/>
          <w:sz w:val="22"/>
          <w:szCs w:val="22"/>
        </w:rPr>
        <w:t>rma. This resulted in a value of -7.426. Subsequently a subset was created of the data, which only contained the cases with extreme values. All of the cases with extreme values where produced by the rma algorithm. Table 2 show the distribution of the extreme values over the</w:t>
      </w:r>
      <w:r w:rsidR="00E86036">
        <w:rPr>
          <w:color w:val="000000"/>
          <w:szCs w:val="22"/>
        </w:rPr>
        <w:t xml:space="preserve"> </w:t>
      </w:r>
      <w:r w:rsidR="00E86036" w:rsidRPr="002D08E5">
        <w:rPr>
          <w:color w:val="000000"/>
          <w:sz w:val="22"/>
          <w:szCs w:val="22"/>
        </w:rPr>
        <w:t xml:space="preserve">other design factors. The outlier cases are more or less equally distributed over all the subgroups of the factor, with the exception of design factor </w:t>
      </w:r>
      <m:oMath>
        <m:r>
          <w:rPr>
            <w:rFonts w:ascii="Cambria Math" w:hAnsi="Cambria Math"/>
            <w:color w:val="000000"/>
            <w:sz w:val="22"/>
            <w:szCs w:val="22"/>
          </w:rPr>
          <m:t>k</m:t>
        </m:r>
      </m:oMath>
      <w:r w:rsidR="00E86036" w:rsidRPr="002D08E5">
        <w:rPr>
          <w:color w:val="000000"/>
          <w:sz w:val="22"/>
          <w:szCs w:val="22"/>
        </w:rPr>
        <w:t xml:space="preserve">. All of the extreme values are in the subgroup </w:t>
      </w:r>
      <m:oMath>
        <m:r>
          <w:rPr>
            <w:rFonts w:ascii="Cambria Math" w:hAnsi="Cambria Math"/>
            <w:color w:val="000000"/>
            <w:sz w:val="22"/>
            <w:szCs w:val="22"/>
          </w:rPr>
          <m:t>k=22</m:t>
        </m:r>
      </m:oMath>
      <w:r w:rsidR="00E86036" w:rsidRPr="002D08E5">
        <w:rPr>
          <w:color w:val="000000"/>
          <w:sz w:val="22"/>
          <w:szCs w:val="22"/>
        </w:rPr>
        <w:t xml:space="preserve">, which provide evidence to suspect that </w:t>
      </w:r>
      <w:r w:rsidR="001C1F5C" w:rsidRPr="002D08E5">
        <w:rPr>
          <w:color w:val="000000"/>
          <w:sz w:val="22"/>
          <w:szCs w:val="22"/>
        </w:rPr>
        <w:t xml:space="preserve">the low value of </w:t>
      </w:r>
      <m:oMath>
        <m:r>
          <w:rPr>
            <w:rFonts w:ascii="Cambria Math" w:hAnsi="Cambria Math"/>
            <w:color w:val="000000"/>
            <w:sz w:val="22"/>
            <w:szCs w:val="22"/>
          </w:rPr>
          <m:t>k</m:t>
        </m:r>
      </m:oMath>
      <w:r w:rsidR="001C1F5C" w:rsidRPr="002D08E5">
        <w:rPr>
          <w:color w:val="000000"/>
          <w:sz w:val="22"/>
          <w:szCs w:val="22"/>
        </w:rPr>
        <w:t xml:space="preserve"> caused the extreme values of </w:t>
      </w:r>
      <m:oMath>
        <m:sSubSup>
          <m:sSubSupPr>
            <m:ctrlPr>
              <w:rPr>
                <w:rFonts w:ascii="Cambria Math" w:hAnsi="Cambria Math"/>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sidR="001C1F5C" w:rsidRPr="002D08E5">
        <w:rPr>
          <w:color w:val="000000"/>
          <w:sz w:val="22"/>
          <w:szCs w:val="22"/>
        </w:rPr>
        <w:t xml:space="preserve"> in the rma. Any analyses of the effects of other design factor on </w:t>
      </w:r>
      <m:oMath>
        <m:sSubSup>
          <m:sSubSupPr>
            <m:ctrlPr>
              <w:rPr>
                <w:rFonts w:ascii="Cambria Math" w:hAnsi="Cambria Math"/>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sidR="001C1F5C" w:rsidRPr="002D08E5">
        <w:rPr>
          <w:color w:val="000000"/>
          <w:sz w:val="22"/>
          <w:szCs w:val="22"/>
        </w:rPr>
        <w:t xml:space="preserve"> will be suppressed by the huge impact of </w:t>
      </w:r>
      <m:oMath>
        <m:r>
          <w:rPr>
            <w:rFonts w:ascii="Cambria Math" w:hAnsi="Cambria Math"/>
            <w:color w:val="000000"/>
            <w:sz w:val="22"/>
            <w:szCs w:val="22"/>
          </w:rPr>
          <m:t>k</m:t>
        </m:r>
      </m:oMath>
      <w:r w:rsidR="001C1F5C" w:rsidRPr="002D08E5">
        <w:rPr>
          <w:color w:val="000000"/>
          <w:sz w:val="22"/>
          <w:szCs w:val="22"/>
        </w:rPr>
        <w:t xml:space="preserve">. For this reason, the subgroup </w:t>
      </w:r>
      <m:oMath>
        <m:r>
          <w:rPr>
            <w:rFonts w:ascii="Cambria Math" w:hAnsi="Cambria Math"/>
            <w:color w:val="000000"/>
            <w:sz w:val="22"/>
            <w:szCs w:val="22"/>
          </w:rPr>
          <m:t>k=22</m:t>
        </m:r>
      </m:oMath>
      <w:r w:rsidR="001C1F5C" w:rsidRPr="002D08E5">
        <w:rPr>
          <w:color w:val="000000"/>
          <w:sz w:val="22"/>
          <w:szCs w:val="22"/>
        </w:rPr>
        <w:t xml:space="preserve"> is removed and further analyses on </w:t>
      </w:r>
      <m:oMath>
        <m:sSubSup>
          <m:sSubSupPr>
            <m:ctrlPr>
              <w:rPr>
                <w:rFonts w:ascii="Cambria Math" w:hAnsi="Cambria Math"/>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sidR="001C1F5C" w:rsidRPr="002D08E5">
        <w:rPr>
          <w:color w:val="000000"/>
          <w:sz w:val="22"/>
          <w:szCs w:val="22"/>
        </w:rPr>
        <w:t xml:space="preserve"> will be done with the subset only including </w:t>
      </w:r>
      <m:oMath>
        <m:r>
          <w:rPr>
            <w:rFonts w:ascii="Cambria Math" w:hAnsi="Cambria Math"/>
            <w:color w:val="000000"/>
            <w:sz w:val="22"/>
            <w:szCs w:val="22"/>
          </w:rPr>
          <m:t>k=40 &amp; 80</m:t>
        </m:r>
      </m:oMath>
      <w:r w:rsidR="001C1F5C" w:rsidRPr="002D08E5">
        <w:rPr>
          <w:color w:val="000000"/>
          <w:sz w:val="22"/>
          <w:szCs w:val="22"/>
        </w:rPr>
        <w:t xml:space="preserve">. Table 3 </w:t>
      </w:r>
      <w:r w:rsidR="00D2093F" w:rsidRPr="002D08E5">
        <w:rPr>
          <w:color w:val="000000"/>
          <w:sz w:val="22"/>
          <w:szCs w:val="22"/>
        </w:rPr>
        <w:t xml:space="preserve">shows the descriptive statistics of both subgroups and figure 3 shows the distribution of subgroup </w:t>
      </w:r>
      <m:oMath>
        <m:r>
          <w:rPr>
            <w:rFonts w:ascii="Cambria Math" w:hAnsi="Cambria Math"/>
            <w:color w:val="000000"/>
            <w:sz w:val="22"/>
            <w:szCs w:val="22"/>
          </w:rPr>
          <m:t>k=40 &amp; 80</m:t>
        </m:r>
      </m:oMath>
      <w:r w:rsidR="00D2093F" w:rsidRPr="002D08E5">
        <w:rPr>
          <w:color w:val="000000"/>
          <w:sz w:val="22"/>
          <w:szCs w:val="22"/>
        </w:rPr>
        <w:t>.</w:t>
      </w:r>
      <w:r w:rsidR="005E1ECB" w:rsidRPr="002D08E5">
        <w:rPr>
          <w:color w:val="000000"/>
          <w:sz w:val="22"/>
          <w:szCs w:val="22"/>
        </w:rPr>
        <w:t xml:space="preserve"> This table shows that, when the subgroup is removed, the means of both algorithms are almost equal. </w:t>
      </w:r>
      <w:r w:rsidR="00D2093F" w:rsidRPr="002D08E5">
        <w:rPr>
          <w:color w:val="000000"/>
          <w:sz w:val="22"/>
          <w:szCs w:val="22"/>
        </w:rPr>
        <w:t xml:space="preserve"> </w:t>
      </w:r>
      <w:r w:rsidR="005E1ECB" w:rsidRPr="002D08E5">
        <w:rPr>
          <w:color w:val="000000"/>
          <w:sz w:val="22"/>
          <w:szCs w:val="22"/>
        </w:rPr>
        <w:t xml:space="preserve">There does exist more variance around the mean for the rma however. This is also displayed in the density plot (figure 3). The rma still has a tail that goes below a </w:t>
      </w:r>
      <m:oMath>
        <m:sSubSup>
          <m:sSubSupPr>
            <m:ctrlPr>
              <w:rPr>
                <w:rFonts w:ascii="Cambria Math" w:hAnsi="Cambria Math"/>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sidR="005E1ECB" w:rsidRPr="002D08E5">
        <w:rPr>
          <w:color w:val="000000"/>
          <w:sz w:val="22"/>
          <w:szCs w:val="22"/>
        </w:rPr>
        <w:t xml:space="preserve"> value of 0. The lma forms a second peak around the 0 and has very few values below 0. </w:t>
      </w:r>
    </w:p>
    <w:p w14:paraId="629191A1" w14:textId="77777777" w:rsidR="005D3D4C" w:rsidRPr="002D08E5" w:rsidRDefault="005D3D4C" w:rsidP="00124B7A">
      <w:pPr>
        <w:pStyle w:val="NormalWeb"/>
        <w:spacing w:before="0" w:beforeAutospacing="0" w:after="0" w:afterAutospacing="0" w:line="360" w:lineRule="auto"/>
        <w:ind w:firstLine="709"/>
        <w:rPr>
          <w:color w:val="000000"/>
          <w:sz w:val="22"/>
          <w:szCs w:val="22"/>
        </w:rPr>
      </w:pPr>
    </w:p>
    <w:p w14:paraId="058CB50B" w14:textId="77777777" w:rsidR="00D2093F" w:rsidRPr="000359C5" w:rsidRDefault="000359C5" w:rsidP="000359C5">
      <w:pPr>
        <w:pStyle w:val="NormalWeb"/>
        <w:spacing w:before="0" w:beforeAutospacing="0" w:after="0" w:afterAutospacing="0" w:line="360" w:lineRule="auto"/>
        <w:rPr>
          <w:b/>
          <w:bCs/>
          <w:color w:val="000000"/>
        </w:rPr>
      </w:pPr>
      <w:r w:rsidRPr="000359C5">
        <w:rPr>
          <w:b/>
          <w:bCs/>
          <w:color w:val="000000"/>
        </w:rPr>
        <w:t>Analyses</w:t>
      </w:r>
    </w:p>
    <w:p w14:paraId="020A1B86" w14:textId="77777777" w:rsidR="000359C5" w:rsidRDefault="000359C5" w:rsidP="000359C5">
      <w:pPr>
        <w:pStyle w:val="NormalWeb"/>
        <w:spacing w:before="0" w:beforeAutospacing="0" w:after="0" w:afterAutospacing="0" w:line="360" w:lineRule="auto"/>
        <w:rPr>
          <w:color w:val="000000"/>
          <w:sz w:val="22"/>
          <w:szCs w:val="22"/>
        </w:rPr>
      </w:pPr>
    </w:p>
    <w:p w14:paraId="58CEA3D1" w14:textId="77777777" w:rsidR="007330B9" w:rsidRPr="002D08E5" w:rsidRDefault="00C240C9" w:rsidP="00466860">
      <w:pPr>
        <w:pStyle w:val="NormalWeb"/>
        <w:spacing w:before="0" w:beforeAutospacing="0" w:after="0" w:afterAutospacing="0" w:line="360" w:lineRule="auto"/>
        <w:ind w:firstLine="709"/>
        <w:rPr>
          <w:color w:val="000000"/>
          <w:sz w:val="22"/>
          <w:szCs w:val="22"/>
        </w:rPr>
      </w:pPr>
      <w:r w:rsidRPr="002D08E5">
        <w:rPr>
          <w:color w:val="000000"/>
          <w:sz w:val="22"/>
          <w:szCs w:val="22"/>
        </w:rPr>
        <w:t xml:space="preserve">For the evaluation of the effects on the </w:t>
      </w:r>
      <w:r w:rsidR="007023BE" w:rsidRPr="002D08E5">
        <w:rPr>
          <w:color w:val="000000"/>
          <w:sz w:val="22"/>
          <w:szCs w:val="22"/>
        </w:rPr>
        <w:t>dependent variables</w:t>
      </w:r>
      <w:r w:rsidRPr="002D08E5">
        <w:rPr>
          <w:color w:val="000000"/>
          <w:sz w:val="22"/>
          <w:szCs w:val="22"/>
        </w:rPr>
        <w:t>, ANOVAs where performed. In ANOVAs the main effect of the algorithms, the design factors and the interaction between those where assessed. However, due to the large sample size (16200 in total), the effects where almost always significant</w:t>
      </w:r>
      <w:r w:rsidR="007023BE" w:rsidRPr="002D08E5">
        <w:rPr>
          <w:color w:val="000000"/>
          <w:sz w:val="22"/>
          <w:szCs w:val="22"/>
        </w:rPr>
        <w:t xml:space="preserve"> under a 95% confidence interval. This mean that small, rather trivial, effects will be detected as significant. Thus, it was set stricter, to a confidence interval of 99.9% interval</w:t>
      </w:r>
      <w:r w:rsidRPr="002D08E5">
        <w:rPr>
          <w:color w:val="000000"/>
          <w:sz w:val="22"/>
          <w:szCs w:val="22"/>
        </w:rPr>
        <w:t xml:space="preserve">. </w:t>
      </w:r>
      <w:r w:rsidR="007023BE" w:rsidRPr="002D08E5">
        <w:rPr>
          <w:color w:val="000000"/>
          <w:sz w:val="22"/>
          <w:szCs w:val="22"/>
        </w:rPr>
        <w:t xml:space="preserve">The intention was that a post-hoc test would be performed to look at differences between the individual groups of the design factor and the algorithms, but the Tukey's honest significance test detected very </w:t>
      </w:r>
      <w:r w:rsidR="007023BE" w:rsidRPr="002D08E5">
        <w:rPr>
          <w:color w:val="000000"/>
          <w:sz w:val="22"/>
          <w:szCs w:val="22"/>
        </w:rPr>
        <w:lastRenderedPageBreak/>
        <w:t xml:space="preserve">small differences as significant, even with a confidence interval of 99,9%. </w:t>
      </w:r>
      <w:r w:rsidRPr="002D08E5">
        <w:rPr>
          <w:color w:val="000000"/>
          <w:sz w:val="22"/>
          <w:szCs w:val="22"/>
        </w:rPr>
        <w:t xml:space="preserve">Therefore, the decision </w:t>
      </w:r>
      <w:r w:rsidR="007023BE" w:rsidRPr="002D08E5">
        <w:rPr>
          <w:color w:val="000000"/>
          <w:sz w:val="22"/>
          <w:szCs w:val="22"/>
        </w:rPr>
        <w:t>was</w:t>
      </w:r>
      <w:r w:rsidRPr="002D08E5">
        <w:rPr>
          <w:color w:val="000000"/>
          <w:sz w:val="22"/>
          <w:szCs w:val="22"/>
        </w:rPr>
        <w:t xml:space="preserve"> made to not include </w:t>
      </w:r>
      <w:r w:rsidR="00124B7A" w:rsidRPr="002D08E5">
        <w:rPr>
          <w:color w:val="000000"/>
          <w:sz w:val="22"/>
          <w:szCs w:val="22"/>
        </w:rPr>
        <w:t xml:space="preserve">this </w:t>
      </w:r>
      <w:r w:rsidRPr="002D08E5">
        <w:rPr>
          <w:color w:val="000000"/>
          <w:sz w:val="22"/>
          <w:szCs w:val="22"/>
        </w:rPr>
        <w:t xml:space="preserve">statistical test, but </w:t>
      </w:r>
      <w:r w:rsidR="00124B7A" w:rsidRPr="002D08E5">
        <w:rPr>
          <w:color w:val="000000"/>
          <w:sz w:val="22"/>
          <w:szCs w:val="22"/>
        </w:rPr>
        <w:t xml:space="preserve">to </w:t>
      </w:r>
      <w:r w:rsidRPr="002D08E5">
        <w:rPr>
          <w:color w:val="000000"/>
          <w:sz w:val="22"/>
          <w:szCs w:val="22"/>
        </w:rPr>
        <w:t>a</w:t>
      </w:r>
      <w:r w:rsidR="00124B7A" w:rsidRPr="002D08E5">
        <w:rPr>
          <w:color w:val="000000"/>
          <w:sz w:val="22"/>
          <w:szCs w:val="22"/>
        </w:rPr>
        <w:t>ssess</w:t>
      </w:r>
      <w:r w:rsidRPr="002D08E5">
        <w:rPr>
          <w:color w:val="000000"/>
          <w:sz w:val="22"/>
          <w:szCs w:val="22"/>
        </w:rPr>
        <w:t xml:space="preserve"> the mean</w:t>
      </w:r>
      <w:r w:rsidR="00466860" w:rsidRPr="002D08E5">
        <w:rPr>
          <w:color w:val="000000"/>
          <w:sz w:val="22"/>
          <w:szCs w:val="22"/>
        </w:rPr>
        <w:t>s</w:t>
      </w:r>
      <w:r w:rsidR="00124B7A" w:rsidRPr="002D08E5">
        <w:rPr>
          <w:color w:val="000000"/>
          <w:sz w:val="22"/>
          <w:szCs w:val="22"/>
        </w:rPr>
        <w:t xml:space="preserve"> and standard deviation</w:t>
      </w:r>
      <w:r w:rsidRPr="002D08E5">
        <w:rPr>
          <w:color w:val="000000"/>
          <w:sz w:val="22"/>
          <w:szCs w:val="22"/>
        </w:rPr>
        <w:t xml:space="preserve"> </w:t>
      </w:r>
      <w:r w:rsidR="00466860" w:rsidRPr="002D08E5">
        <w:rPr>
          <w:color w:val="000000"/>
          <w:sz w:val="22"/>
          <w:szCs w:val="22"/>
        </w:rPr>
        <w:t>of each subgroup</w:t>
      </w:r>
      <w:r w:rsidRPr="002D08E5">
        <w:rPr>
          <w:color w:val="000000"/>
          <w:sz w:val="22"/>
          <w:szCs w:val="22"/>
        </w:rPr>
        <w:t xml:space="preserve"> and interaction plots</w:t>
      </w:r>
      <w:r w:rsidR="007023BE" w:rsidRPr="002D08E5">
        <w:rPr>
          <w:color w:val="000000"/>
          <w:sz w:val="22"/>
          <w:szCs w:val="22"/>
        </w:rPr>
        <w:t xml:space="preserve"> in a non-statistical manner</w:t>
      </w:r>
      <w:r w:rsidR="00124B7A" w:rsidRPr="002D08E5">
        <w:rPr>
          <w:color w:val="000000"/>
          <w:sz w:val="22"/>
          <w:szCs w:val="22"/>
        </w:rPr>
        <w:t>.</w:t>
      </w:r>
      <w:r w:rsidRPr="002D08E5">
        <w:rPr>
          <w:color w:val="000000"/>
          <w:sz w:val="22"/>
          <w:szCs w:val="22"/>
        </w:rPr>
        <w:t xml:space="preserve"> </w:t>
      </w:r>
      <w:r w:rsidR="00124B7A" w:rsidRPr="002D08E5">
        <w:rPr>
          <w:color w:val="000000"/>
          <w:sz w:val="22"/>
          <w:szCs w:val="22"/>
        </w:rPr>
        <w:t xml:space="preserve">The main reason for this is to </w:t>
      </w:r>
      <w:r w:rsidRPr="002D08E5">
        <w:rPr>
          <w:color w:val="000000"/>
          <w:sz w:val="22"/>
          <w:szCs w:val="22"/>
        </w:rPr>
        <w:t>provide a more sound and broader explanation of the performance of the algorithms under certain circumstances</w:t>
      </w:r>
      <w:r w:rsidR="00124B7A" w:rsidRPr="002D08E5">
        <w:rPr>
          <w:color w:val="000000"/>
          <w:sz w:val="22"/>
          <w:szCs w:val="22"/>
        </w:rPr>
        <w:t>, instead of only showing the effects and the significant levels. The evaluation of the effects will be done as follows:</w:t>
      </w:r>
      <w:r w:rsidRPr="002D08E5">
        <w:rPr>
          <w:color w:val="000000"/>
          <w:sz w:val="22"/>
          <w:szCs w:val="22"/>
        </w:rPr>
        <w:t xml:space="preserve"> </w:t>
      </w:r>
      <w:r w:rsidR="00124B7A" w:rsidRPr="002D08E5">
        <w:rPr>
          <w:color w:val="000000"/>
          <w:sz w:val="22"/>
          <w:szCs w:val="22"/>
        </w:rPr>
        <w:t>i</w:t>
      </w:r>
      <w:r w:rsidR="00466860" w:rsidRPr="002D08E5">
        <w:rPr>
          <w:color w:val="000000"/>
          <w:sz w:val="22"/>
          <w:szCs w:val="22"/>
        </w:rPr>
        <w:t xml:space="preserve">f the ANOVA show no significant result, either on the main effects or the interaction, then the effect will not be further discussed. </w:t>
      </w:r>
      <w:r w:rsidR="00124B7A" w:rsidRPr="002D08E5">
        <w:rPr>
          <w:color w:val="000000"/>
          <w:sz w:val="22"/>
          <w:szCs w:val="22"/>
        </w:rPr>
        <w:t xml:space="preserve">If </w:t>
      </w:r>
      <w:r w:rsidR="007023BE" w:rsidRPr="002D08E5">
        <w:rPr>
          <w:color w:val="000000"/>
          <w:sz w:val="22"/>
          <w:szCs w:val="22"/>
        </w:rPr>
        <w:t>some</w:t>
      </w:r>
      <w:r w:rsidR="00466860" w:rsidRPr="002D08E5">
        <w:rPr>
          <w:color w:val="000000"/>
          <w:sz w:val="22"/>
          <w:szCs w:val="22"/>
        </w:rPr>
        <w:t xml:space="preserve"> are significant, which is most cases, the means will be compared in a </w:t>
      </w:r>
      <w:r w:rsidR="00124B7A" w:rsidRPr="002D08E5">
        <w:rPr>
          <w:color w:val="000000"/>
          <w:sz w:val="22"/>
          <w:szCs w:val="22"/>
        </w:rPr>
        <w:t>subjective way</w:t>
      </w:r>
      <w:r w:rsidR="00466860" w:rsidRPr="002D08E5">
        <w:rPr>
          <w:color w:val="000000"/>
          <w:sz w:val="22"/>
          <w:szCs w:val="22"/>
        </w:rPr>
        <w:t>. If this provides evidence for a strong effect or interaction, the interaction plot will be used to further visualize the effect.</w:t>
      </w:r>
      <w:r w:rsidR="007023BE" w:rsidRPr="002D08E5">
        <w:rPr>
          <w:color w:val="000000"/>
          <w:sz w:val="22"/>
          <w:szCs w:val="22"/>
        </w:rPr>
        <w:t xml:space="preserve"> </w:t>
      </w:r>
      <w:r w:rsidR="00466860" w:rsidRPr="002D08E5">
        <w:rPr>
          <w:color w:val="000000"/>
          <w:sz w:val="22"/>
          <w:szCs w:val="22"/>
        </w:rPr>
        <w:t xml:space="preserve"> </w:t>
      </w:r>
    </w:p>
    <w:p w14:paraId="0A6F755A" w14:textId="77777777" w:rsidR="002D08E5" w:rsidRDefault="002D08E5" w:rsidP="000359C5">
      <w:pPr>
        <w:pStyle w:val="NormalWeb"/>
        <w:spacing w:before="0" w:beforeAutospacing="0" w:after="0" w:afterAutospacing="0" w:line="360" w:lineRule="auto"/>
        <w:rPr>
          <w:color w:val="000000"/>
          <w:szCs w:val="22"/>
        </w:rPr>
      </w:pPr>
    </w:p>
    <w:p w14:paraId="70F5C1CD" w14:textId="77777777" w:rsidR="000359C5" w:rsidRPr="000359C5" w:rsidRDefault="000359C5" w:rsidP="000359C5">
      <w:pPr>
        <w:pStyle w:val="NormalWeb"/>
        <w:spacing w:before="0" w:beforeAutospacing="0" w:after="0" w:afterAutospacing="0" w:line="360" w:lineRule="auto"/>
        <w:rPr>
          <w:b/>
          <w:bCs/>
          <w:color w:val="000000"/>
          <w:szCs w:val="22"/>
        </w:rPr>
      </w:pPr>
      <w:r w:rsidRPr="000359C5">
        <w:rPr>
          <w:b/>
          <w:bCs/>
          <w:color w:val="000000"/>
          <w:szCs w:val="22"/>
        </w:rPr>
        <w:t>Results</w:t>
      </w:r>
    </w:p>
    <w:p w14:paraId="1F18D9F3" w14:textId="77777777" w:rsidR="000359C5" w:rsidRDefault="000359C5" w:rsidP="000359C5">
      <w:pPr>
        <w:pStyle w:val="NormalWeb"/>
        <w:spacing w:before="0" w:beforeAutospacing="0" w:after="0" w:afterAutospacing="0" w:line="360" w:lineRule="auto"/>
        <w:rPr>
          <w:color w:val="000000"/>
          <w:szCs w:val="22"/>
        </w:rPr>
      </w:pPr>
    </w:p>
    <w:p w14:paraId="176DF827" w14:textId="77777777" w:rsidR="002D08E5" w:rsidRDefault="002D08E5" w:rsidP="00466860">
      <w:pPr>
        <w:pStyle w:val="NormalWeb"/>
        <w:spacing w:before="0" w:beforeAutospacing="0" w:after="0" w:afterAutospacing="0" w:line="360" w:lineRule="auto"/>
        <w:ind w:firstLine="709"/>
        <w:rPr>
          <w:color w:val="000000"/>
          <w:sz w:val="22"/>
          <w:szCs w:val="20"/>
        </w:rPr>
      </w:pPr>
      <w:r w:rsidRPr="00147F97">
        <w:rPr>
          <w:color w:val="000000"/>
          <w:sz w:val="22"/>
          <w:szCs w:val="20"/>
        </w:rPr>
        <w:t>The section that follows contains the results of the analysis. Table 4 tells whether or not certain effect where significant or not. Table 5 provides the means on the dependent variables</w:t>
      </w:r>
      <w:r w:rsidR="00147F97" w:rsidRPr="00147F97">
        <w:rPr>
          <w:color w:val="000000"/>
          <w:sz w:val="22"/>
          <w:szCs w:val="20"/>
        </w:rPr>
        <w:t xml:space="preserve"> for the subgroups of the design factors for each algorithm. Figures 4 to </w:t>
      </w:r>
      <w:r w:rsidR="008D448B">
        <w:rPr>
          <w:color w:val="000000"/>
          <w:sz w:val="22"/>
          <w:szCs w:val="20"/>
        </w:rPr>
        <w:t>9</w:t>
      </w:r>
      <w:r w:rsidR="00147F97" w:rsidRPr="00147F97">
        <w:rPr>
          <w:color w:val="000000"/>
          <w:sz w:val="22"/>
          <w:szCs w:val="20"/>
        </w:rPr>
        <w:t xml:space="preserve"> contain the interaction plots which where used to visualize the interaction effects that were significant.</w:t>
      </w:r>
    </w:p>
    <w:p w14:paraId="70D59E79" w14:textId="77777777" w:rsidR="00B6655B" w:rsidRDefault="00147F97" w:rsidP="00B26DB0">
      <w:pPr>
        <w:pStyle w:val="NormalWeb"/>
        <w:spacing w:before="0" w:beforeAutospacing="0" w:after="0" w:afterAutospacing="0" w:line="360" w:lineRule="auto"/>
        <w:ind w:firstLine="709"/>
        <w:rPr>
          <w:color w:val="000000"/>
          <w:sz w:val="22"/>
          <w:szCs w:val="22"/>
        </w:rPr>
      </w:pPr>
      <w:r>
        <w:rPr>
          <w:color w:val="000000"/>
          <w:sz w:val="22"/>
          <w:szCs w:val="20"/>
        </w:rPr>
        <w:t xml:space="preserve">The predictive performance of the algorithms was measured by the </w:t>
      </w:r>
      <m:oMath>
        <m:sSubSup>
          <m:sSubSupPr>
            <m:ctrlPr>
              <w:rPr>
                <w:rFonts w:ascii="Cambria Math" w:hAnsi="Cambria Math"/>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Pr>
          <w:color w:val="000000"/>
          <w:sz w:val="22"/>
          <w:szCs w:val="22"/>
        </w:rPr>
        <w:t xml:space="preserve">. As explained before all the analyses and the interpretation of those will be done on a subset which does not contain cases with </w:t>
      </w:r>
      <m:oMath>
        <m:r>
          <w:rPr>
            <w:rFonts w:ascii="Cambria Math" w:hAnsi="Cambria Math"/>
            <w:color w:val="000000"/>
            <w:sz w:val="22"/>
            <w:szCs w:val="22"/>
          </w:rPr>
          <m:t>k=22</m:t>
        </m:r>
      </m:oMath>
      <w:r>
        <w:rPr>
          <w:color w:val="000000"/>
          <w:sz w:val="22"/>
          <w:szCs w:val="22"/>
        </w:rPr>
        <w:t xml:space="preserve">. Table 3 shows that both algorithms do not differ that much in the mean, which could mean that they show the same predictive performance on this subset. Table 4 provides more evidence for this, because the algorithms never have a main effect in the column of </w:t>
      </w:r>
      <m:oMath>
        <m:sSubSup>
          <m:sSubSupPr>
            <m:ctrlPr>
              <w:rPr>
                <w:rFonts w:ascii="Cambria Math" w:hAnsi="Cambria Math"/>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Pr>
          <w:color w:val="000000"/>
          <w:sz w:val="22"/>
          <w:szCs w:val="22"/>
        </w:rPr>
        <w:t xml:space="preserve">, which means that there is no significant difference between those groups. All the design factor </w:t>
      </w:r>
      <w:r w:rsidR="007F7858">
        <w:rPr>
          <w:color w:val="000000"/>
          <w:sz w:val="22"/>
          <w:szCs w:val="22"/>
        </w:rPr>
        <w:t>seems</w:t>
      </w:r>
      <w:r>
        <w:rPr>
          <w:color w:val="000000"/>
          <w:sz w:val="22"/>
          <w:szCs w:val="22"/>
        </w:rPr>
        <w:t xml:space="preserve"> to have an effect on the </w:t>
      </w:r>
      <w:r w:rsidR="007F7858">
        <w:rPr>
          <w:color w:val="000000"/>
          <w:sz w:val="22"/>
          <w:szCs w:val="22"/>
        </w:rPr>
        <w:t xml:space="preserve">predictive performance of the algorithms. The effects of </w:t>
      </w:r>
      <m:oMath>
        <m:r>
          <w:rPr>
            <w:rFonts w:ascii="Cambria Math" w:hAnsi="Cambria Math"/>
            <w:color w:val="000000"/>
            <w:sz w:val="22"/>
            <w:szCs w:val="22"/>
          </w:rPr>
          <m:t>k</m:t>
        </m:r>
      </m:oMath>
      <w:r w:rsidR="007F7858">
        <w:rPr>
          <w:color w:val="000000"/>
          <w:sz w:val="22"/>
          <w:szCs w:val="22"/>
        </w:rPr>
        <w:t xml:space="preserve"> and </w:t>
      </w:r>
      <m:oMath>
        <m:r>
          <w:rPr>
            <w:rFonts w:ascii="Cambria Math" w:hAnsi="Cambria Math"/>
            <w:color w:val="000000"/>
            <w:sz w:val="22"/>
            <w:szCs w:val="22"/>
          </w:rPr>
          <m:t>β</m:t>
        </m:r>
      </m:oMath>
      <w:r w:rsidR="007F7858">
        <w:rPr>
          <w:color w:val="000000"/>
          <w:sz w:val="22"/>
          <w:szCs w:val="22"/>
        </w:rPr>
        <w:t xml:space="preserve"> seems to be different for the algorithms, due to the significance of the interaction effect. Higher levels of </w:t>
      </w:r>
      <m:oMath>
        <m:r>
          <w:rPr>
            <w:rFonts w:ascii="Cambria Math" w:hAnsi="Cambria Math"/>
            <w:color w:val="000000"/>
            <w:sz w:val="22"/>
            <w:szCs w:val="22"/>
          </w:rPr>
          <m:t>k</m:t>
        </m:r>
      </m:oMath>
      <w:r w:rsidR="007F7858">
        <w:rPr>
          <w:color w:val="000000"/>
          <w:sz w:val="22"/>
          <w:szCs w:val="22"/>
        </w:rPr>
        <w:t xml:space="preserve"> seem to have a significant positive effect on the predictive performance of algorithms. The means of </w:t>
      </w:r>
      <m:oMath>
        <m:sSubSup>
          <m:sSubSupPr>
            <m:ctrlPr>
              <w:rPr>
                <w:rFonts w:ascii="Cambria Math" w:hAnsi="Cambria Math"/>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sidR="007F7858">
        <w:rPr>
          <w:color w:val="000000"/>
          <w:sz w:val="22"/>
          <w:szCs w:val="22"/>
        </w:rPr>
        <w:t xml:space="preserve"> increase from .527 and .492 in </w:t>
      </w:r>
      <m:oMath>
        <m:r>
          <w:rPr>
            <w:rFonts w:ascii="Cambria Math" w:hAnsi="Cambria Math"/>
            <w:color w:val="000000"/>
            <w:sz w:val="22"/>
            <w:szCs w:val="22"/>
          </w:rPr>
          <m:t>k=40</m:t>
        </m:r>
      </m:oMath>
      <w:r w:rsidR="007F7858">
        <w:rPr>
          <w:color w:val="000000"/>
          <w:sz w:val="22"/>
          <w:szCs w:val="22"/>
        </w:rPr>
        <w:t xml:space="preserve"> to .632 and .662 in </w:t>
      </w:r>
      <m:oMath>
        <m:r>
          <w:rPr>
            <w:rFonts w:ascii="Cambria Math" w:hAnsi="Cambria Math"/>
            <w:color w:val="000000"/>
            <w:sz w:val="22"/>
            <w:szCs w:val="22"/>
          </w:rPr>
          <m:t>k=80</m:t>
        </m:r>
      </m:oMath>
      <w:r w:rsidR="007F7858">
        <w:rPr>
          <w:color w:val="000000"/>
          <w:sz w:val="22"/>
          <w:szCs w:val="22"/>
        </w:rPr>
        <w:t>, respectively for the lma and rma algorithm. Figure 4 shows this increase in the form of an interaction plot. Here the interaction is better visualized</w:t>
      </w:r>
      <w:r w:rsidR="00C73006">
        <w:rPr>
          <w:color w:val="000000"/>
          <w:sz w:val="22"/>
          <w:szCs w:val="22"/>
        </w:rPr>
        <w:t xml:space="preserve"> and it can be seen quite clear that, where the lma outperforms the rma in </w:t>
      </w:r>
      <m:oMath>
        <m:r>
          <w:rPr>
            <w:rFonts w:ascii="Cambria Math" w:hAnsi="Cambria Math"/>
            <w:color w:val="000000"/>
            <w:sz w:val="22"/>
            <w:szCs w:val="22"/>
          </w:rPr>
          <m:t>k=40</m:t>
        </m:r>
      </m:oMath>
      <w:r w:rsidR="00C73006">
        <w:rPr>
          <w:color w:val="000000"/>
          <w:sz w:val="22"/>
          <w:szCs w:val="22"/>
        </w:rPr>
        <w:t xml:space="preserve">, the rma performs better at </w:t>
      </w:r>
      <m:oMath>
        <m:r>
          <w:rPr>
            <w:rFonts w:ascii="Cambria Math" w:hAnsi="Cambria Math"/>
            <w:color w:val="000000"/>
            <w:sz w:val="22"/>
            <w:szCs w:val="22"/>
          </w:rPr>
          <m:t>k=80</m:t>
        </m:r>
      </m:oMath>
      <w:r w:rsidR="00C73006">
        <w:rPr>
          <w:color w:val="000000"/>
          <w:sz w:val="22"/>
          <w:szCs w:val="22"/>
        </w:rPr>
        <w:t>.</w:t>
      </w:r>
      <w:r w:rsidR="00B6655B">
        <w:rPr>
          <w:color w:val="000000"/>
          <w:sz w:val="22"/>
          <w:szCs w:val="22"/>
        </w:rPr>
        <w:t xml:space="preserve"> The effect sizes or </w:t>
      </w:r>
      <m:oMath>
        <m:r>
          <w:rPr>
            <w:rFonts w:ascii="Cambria Math" w:hAnsi="Cambria Math"/>
            <w:color w:val="000000"/>
            <w:sz w:val="22"/>
            <w:szCs w:val="22"/>
          </w:rPr>
          <m:t>β</m:t>
        </m:r>
      </m:oMath>
      <w:r w:rsidR="00B6655B">
        <w:rPr>
          <w:color w:val="000000"/>
          <w:sz w:val="22"/>
          <w:szCs w:val="22"/>
        </w:rPr>
        <w:t xml:space="preserve"> also have a positive influence on the predictive performance. The means of </w:t>
      </w:r>
      <m:oMath>
        <m:sSubSup>
          <m:sSubSupPr>
            <m:ctrlPr>
              <w:rPr>
                <w:rFonts w:ascii="Cambria Math" w:hAnsi="Cambria Math"/>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sidR="00B6655B">
        <w:rPr>
          <w:color w:val="000000"/>
          <w:sz w:val="22"/>
          <w:szCs w:val="22"/>
        </w:rPr>
        <w:t xml:space="preserve"> increase from, respectively for the lma and rma algorithm, .271 and .227 when </w:t>
      </w:r>
      <m:oMath>
        <m:r>
          <w:rPr>
            <w:rFonts w:ascii="Cambria Math" w:hAnsi="Cambria Math"/>
            <w:color w:val="000000"/>
            <w:sz w:val="22"/>
            <w:szCs w:val="22"/>
          </w:rPr>
          <m:t>β=.2</m:t>
        </m:r>
      </m:oMath>
      <w:r w:rsidR="00B6655B">
        <w:rPr>
          <w:color w:val="000000"/>
          <w:sz w:val="22"/>
          <w:szCs w:val="22"/>
        </w:rPr>
        <w:t xml:space="preserve"> to .684 and .701 in </w:t>
      </w:r>
      <m:oMath>
        <m:r>
          <w:rPr>
            <w:rFonts w:ascii="Cambria Math" w:hAnsi="Cambria Math"/>
            <w:color w:val="000000"/>
            <w:sz w:val="22"/>
            <w:szCs w:val="22"/>
          </w:rPr>
          <m:t>β=.5</m:t>
        </m:r>
      </m:oMath>
      <w:r w:rsidR="00B6655B">
        <w:rPr>
          <w:color w:val="000000"/>
          <w:sz w:val="22"/>
          <w:szCs w:val="22"/>
        </w:rPr>
        <w:t xml:space="preserve"> and from this to </w:t>
      </w:r>
      <w:r w:rsidR="00153171">
        <w:rPr>
          <w:color w:val="000000"/>
          <w:sz w:val="22"/>
          <w:szCs w:val="22"/>
        </w:rPr>
        <w:t xml:space="preserve">.784 and .804. The effect of </w:t>
      </w:r>
      <m:oMath>
        <m:r>
          <w:rPr>
            <w:rFonts w:ascii="Cambria Math" w:hAnsi="Cambria Math"/>
            <w:color w:val="000000"/>
            <w:sz w:val="22"/>
            <w:szCs w:val="22"/>
          </w:rPr>
          <m:t>β</m:t>
        </m:r>
      </m:oMath>
      <w:r w:rsidR="00153171">
        <w:rPr>
          <w:color w:val="000000"/>
          <w:sz w:val="22"/>
          <w:szCs w:val="22"/>
        </w:rPr>
        <w:t xml:space="preserve"> seem t flatten out on the between the highest and the middle value of </w:t>
      </w:r>
      <m:oMath>
        <m:r>
          <w:rPr>
            <w:rFonts w:ascii="Cambria Math" w:hAnsi="Cambria Math"/>
            <w:color w:val="000000"/>
            <w:sz w:val="22"/>
            <w:szCs w:val="22"/>
          </w:rPr>
          <m:t>β</m:t>
        </m:r>
      </m:oMath>
      <w:r w:rsidR="00153171">
        <w:rPr>
          <w:color w:val="000000"/>
          <w:sz w:val="22"/>
          <w:szCs w:val="22"/>
        </w:rPr>
        <w:t xml:space="preserve">. Also, the predictive performance of the lma seems to be, relative to the rma, higher in the lowest value of </w:t>
      </w:r>
      <m:oMath>
        <m:r>
          <w:rPr>
            <w:rFonts w:ascii="Cambria Math" w:hAnsi="Cambria Math"/>
            <w:color w:val="000000"/>
            <w:sz w:val="22"/>
            <w:szCs w:val="22"/>
          </w:rPr>
          <m:t>β</m:t>
        </m:r>
      </m:oMath>
      <w:r w:rsidR="00153171">
        <w:rPr>
          <w:color w:val="000000"/>
          <w:sz w:val="22"/>
          <w:szCs w:val="22"/>
        </w:rPr>
        <w:t xml:space="preserve"> whereas the rma takes over </w:t>
      </w:r>
      <m:oMath>
        <m:r>
          <w:rPr>
            <w:rFonts w:ascii="Cambria Math" w:hAnsi="Cambria Math"/>
            <w:color w:val="000000"/>
            <w:sz w:val="22"/>
            <w:szCs w:val="22"/>
          </w:rPr>
          <m:t>β</m:t>
        </m:r>
        <m:r>
          <w:rPr>
            <w:rFonts w:ascii="Cambria Math" w:hAnsi="Cambria Math"/>
            <w:color w:val="000000"/>
            <w:sz w:val="22"/>
            <w:szCs w:val="22"/>
          </w:rPr>
          <m:t>= .5 &amp; .8</m:t>
        </m:r>
      </m:oMath>
      <w:r w:rsidR="00153171" w:rsidRPr="0099637C">
        <w:rPr>
          <w:color w:val="000000"/>
          <w:sz w:val="22"/>
          <w:szCs w:val="22"/>
        </w:rPr>
        <w:t xml:space="preserve"> (figure 5). The </w:t>
      </w:r>
      <m:oMath>
        <m:sSup>
          <m:sSupPr>
            <m:ctrlPr>
              <w:rPr>
                <w:rFonts w:ascii="Cambria Math" w:hAnsi="Cambria Math"/>
                <w:i/>
                <w:color w:val="000000"/>
                <w:sz w:val="22"/>
                <w:szCs w:val="22"/>
              </w:rPr>
            </m:ctrlPr>
          </m:sSupPr>
          <m:e>
            <m:r>
              <w:rPr>
                <w:rFonts w:ascii="Cambria Math" w:hAnsi="Cambria Math"/>
                <w:color w:val="000000"/>
                <w:sz w:val="22"/>
                <w:szCs w:val="22"/>
              </w:rPr>
              <m:t>τ</m:t>
            </m:r>
          </m:e>
          <m:sup>
            <m:r>
              <w:rPr>
                <w:rFonts w:ascii="Cambria Math" w:hAnsi="Cambria Math"/>
                <w:color w:val="000000"/>
                <w:sz w:val="22"/>
                <w:szCs w:val="22"/>
              </w:rPr>
              <m:t>2</m:t>
            </m:r>
          </m:sup>
        </m:sSup>
      </m:oMath>
      <w:r w:rsidR="003057EE" w:rsidRPr="003057EE">
        <w:rPr>
          <w:color w:val="000000"/>
          <w:sz w:val="22"/>
          <w:szCs w:val="22"/>
        </w:rPr>
        <w:t xml:space="preserve"> and </w:t>
      </w:r>
      <m:oMath>
        <m:acc>
          <m:accPr>
            <m:chr m:val="̅"/>
            <m:ctrlPr>
              <w:rPr>
                <w:rFonts w:ascii="Cambria Math" w:hAnsi="Cambria Math"/>
                <w:i/>
                <w:color w:val="000000"/>
                <w:sz w:val="22"/>
                <w:szCs w:val="22"/>
              </w:rPr>
            </m:ctrlPr>
          </m:accPr>
          <m:e>
            <w:bookmarkStart w:id="1" w:name="_Hlk14433201"/>
            <m:r>
              <w:rPr>
                <w:rFonts w:ascii="Cambria Math" w:hAnsi="Cambria Math"/>
                <w:color w:val="000000"/>
                <w:sz w:val="22"/>
                <w:szCs w:val="22"/>
              </w:rPr>
              <m:t>n</m:t>
            </m:r>
            <w:bookmarkEnd w:id="1"/>
          </m:e>
        </m:acc>
      </m:oMath>
      <w:r w:rsidR="003057EE" w:rsidRPr="003057EE">
        <w:rPr>
          <w:color w:val="000000"/>
          <w:sz w:val="22"/>
          <w:szCs w:val="22"/>
        </w:rPr>
        <w:t xml:space="preserve"> only show a main effect</w:t>
      </w:r>
      <w:r w:rsidR="003057EE">
        <w:rPr>
          <w:color w:val="000000"/>
          <w:sz w:val="22"/>
          <w:szCs w:val="22"/>
        </w:rPr>
        <w:t xml:space="preserve"> and no interaction. The </w:t>
      </w:r>
      <m:oMath>
        <m:sSubSup>
          <m:sSubSupPr>
            <m:ctrlPr>
              <w:rPr>
                <w:rFonts w:ascii="Cambria Math" w:hAnsi="Cambria Math"/>
                <w:color w:val="000000"/>
                <w:sz w:val="22"/>
                <w:szCs w:val="22"/>
              </w:rPr>
            </m:ctrlPr>
          </m:sSubSupPr>
          <m:e>
            <m:r>
              <w:rPr>
                <w:rFonts w:ascii="Cambria Math" w:hAnsi="Cambria Math"/>
                <w:color w:val="000000"/>
                <w:sz w:val="22"/>
                <w:szCs w:val="22"/>
              </w:rPr>
              <m:t>R</m:t>
            </m:r>
          </m:e>
          <m:sub>
            <m:r>
              <w:rPr>
                <w:rFonts w:ascii="Cambria Math" w:hAnsi="Cambria Math"/>
                <w:color w:val="000000"/>
                <w:sz w:val="22"/>
                <w:szCs w:val="22"/>
              </w:rPr>
              <m:t>cv</m:t>
            </m:r>
          </m:sub>
          <m:sup>
            <m:r>
              <w:rPr>
                <w:rFonts w:ascii="Cambria Math" w:hAnsi="Cambria Math"/>
                <w:color w:val="000000"/>
                <w:sz w:val="22"/>
                <w:szCs w:val="22"/>
              </w:rPr>
              <m:t>2</m:t>
            </m:r>
          </m:sup>
        </m:sSubSup>
      </m:oMath>
      <w:r w:rsidR="003057EE">
        <w:rPr>
          <w:color w:val="000000"/>
          <w:sz w:val="22"/>
          <w:szCs w:val="22"/>
        </w:rPr>
        <w:t xml:space="preserve"> decreases for higher values of </w:t>
      </w:r>
      <m:oMath>
        <m:sSup>
          <m:sSupPr>
            <m:ctrlPr>
              <w:rPr>
                <w:rFonts w:ascii="Cambria Math" w:hAnsi="Cambria Math"/>
                <w:i/>
                <w:color w:val="000000"/>
                <w:sz w:val="22"/>
                <w:szCs w:val="22"/>
              </w:rPr>
            </m:ctrlPr>
          </m:sSupPr>
          <m:e>
            <m:r>
              <w:rPr>
                <w:rFonts w:ascii="Cambria Math" w:hAnsi="Cambria Math"/>
                <w:color w:val="000000"/>
                <w:sz w:val="22"/>
                <w:szCs w:val="22"/>
              </w:rPr>
              <m:t>τ</m:t>
            </m:r>
          </m:e>
          <m:sup>
            <m:r>
              <w:rPr>
                <w:rFonts w:ascii="Cambria Math" w:hAnsi="Cambria Math"/>
                <w:color w:val="000000"/>
                <w:sz w:val="22"/>
                <w:szCs w:val="22"/>
              </w:rPr>
              <m:t>2</m:t>
            </m:r>
          </m:sup>
        </m:sSup>
      </m:oMath>
      <w:r w:rsidR="003057EE">
        <w:rPr>
          <w:color w:val="000000"/>
          <w:sz w:val="22"/>
          <w:szCs w:val="22"/>
        </w:rPr>
        <w:t xml:space="preserve"> and increases for higher values of </w:t>
      </w:r>
      <m:oMath>
        <m:acc>
          <m:accPr>
            <m:chr m:val="̅"/>
            <m:ctrlPr>
              <w:rPr>
                <w:rFonts w:ascii="Cambria Math" w:hAnsi="Cambria Math"/>
                <w:i/>
                <w:color w:val="000000"/>
                <w:sz w:val="22"/>
                <w:szCs w:val="22"/>
              </w:rPr>
            </m:ctrlPr>
          </m:accPr>
          <m:e>
            <m:r>
              <w:rPr>
                <w:rFonts w:ascii="Cambria Math" w:hAnsi="Cambria Math"/>
                <w:color w:val="000000"/>
                <w:sz w:val="22"/>
                <w:szCs w:val="22"/>
              </w:rPr>
              <m:t>n</m:t>
            </m:r>
          </m:e>
        </m:acc>
      </m:oMath>
      <w:r w:rsidR="003057EE">
        <w:rPr>
          <w:color w:val="000000"/>
          <w:sz w:val="22"/>
          <w:szCs w:val="22"/>
        </w:rPr>
        <w:t>.</w:t>
      </w:r>
      <w:r w:rsidR="00B26DB0">
        <w:rPr>
          <w:color w:val="000000"/>
          <w:sz w:val="22"/>
          <w:szCs w:val="22"/>
        </w:rPr>
        <w:t xml:space="preserve"> However, it is important to keep in mind that the </w:t>
      </w:r>
      <m:oMath>
        <m:r>
          <w:rPr>
            <w:rFonts w:ascii="Cambria Math" w:hAnsi="Cambria Math"/>
            <w:color w:val="000000"/>
            <w:sz w:val="22"/>
            <w:szCs w:val="22"/>
          </w:rPr>
          <m:t>k=22</m:t>
        </m:r>
      </m:oMath>
      <w:r w:rsidR="00B26DB0">
        <w:rPr>
          <w:color w:val="000000"/>
          <w:sz w:val="22"/>
          <w:szCs w:val="22"/>
        </w:rPr>
        <w:t xml:space="preserve"> group is not included in all the analyses. If that was the case, more differences would have been </w:t>
      </w:r>
      <w:r w:rsidR="00B26DB0">
        <w:rPr>
          <w:color w:val="000000"/>
          <w:sz w:val="22"/>
          <w:szCs w:val="22"/>
        </w:rPr>
        <w:lastRenderedPageBreak/>
        <w:t>observed between the main effects and there might have been differences in the main effects of the design factors and the main effects of the interaction effects between the design factors and the algorithms.</w:t>
      </w:r>
    </w:p>
    <w:p w14:paraId="4E2D6B89" w14:textId="77777777" w:rsidR="00B6655B" w:rsidRDefault="003057EE" w:rsidP="007F7858">
      <w:pPr>
        <w:pStyle w:val="NormalWeb"/>
        <w:spacing w:before="0" w:beforeAutospacing="0" w:after="0" w:afterAutospacing="0" w:line="360" w:lineRule="auto"/>
        <w:ind w:firstLine="709"/>
        <w:rPr>
          <w:color w:val="000000"/>
          <w:sz w:val="22"/>
          <w:szCs w:val="22"/>
        </w:rPr>
      </w:pPr>
      <w:r>
        <w:rPr>
          <w:color w:val="000000"/>
          <w:sz w:val="22"/>
          <w:szCs w:val="22"/>
        </w:rPr>
        <w:t xml:space="preserve">The estimation of the residual heterogeneity was measured by the dependent variable </w:t>
      </w:r>
      <m:oMath>
        <m:sSup>
          <m:sSupPr>
            <m:ctrlPr>
              <w:rPr>
                <w:rFonts w:ascii="Cambria Math" w:hAnsi="Cambria Math"/>
                <w:i/>
                <w:sz w:val="22"/>
                <w:szCs w:val="22"/>
              </w:rPr>
            </m:ctrlPr>
          </m:sSupPr>
          <m:e>
            <m:r>
              <w:rPr>
                <w:rFonts w:ascii="Cambria Math" w:hAnsi="Cambria Math"/>
                <w:sz w:val="22"/>
                <w:szCs w:val="22"/>
              </w:rPr>
              <m:t>Δτ</m:t>
            </m:r>
          </m:e>
          <m:sup>
            <m:r>
              <w:rPr>
                <w:rFonts w:ascii="Cambria Math" w:hAnsi="Cambria Math"/>
                <w:sz w:val="22"/>
                <w:szCs w:val="22"/>
              </w:rPr>
              <m:t>2</m:t>
            </m:r>
          </m:sup>
        </m:sSup>
      </m:oMath>
      <w:r>
        <w:rPr>
          <w:sz w:val="22"/>
          <w:szCs w:val="22"/>
        </w:rPr>
        <w:t xml:space="preserve">. There is always a main effect of the algorithms of the main effects, which means that there is a significant difference between the algorithm. Table 1 and 5 show that the lma always seem to over estimate the residual </w:t>
      </w:r>
      <w:r w:rsidR="00B26DB0">
        <w:rPr>
          <w:sz w:val="22"/>
          <w:szCs w:val="22"/>
        </w:rPr>
        <w:t>heterogeneity</w:t>
      </w:r>
      <w:r>
        <w:rPr>
          <w:sz w:val="22"/>
          <w:szCs w:val="22"/>
        </w:rPr>
        <w:t>, whereas the rma seem</w:t>
      </w:r>
      <w:r w:rsidR="00B26DB0">
        <w:rPr>
          <w:sz w:val="22"/>
          <w:szCs w:val="22"/>
        </w:rPr>
        <w:t>s</w:t>
      </w:r>
      <w:r>
        <w:rPr>
          <w:sz w:val="22"/>
          <w:szCs w:val="22"/>
        </w:rPr>
        <w:t xml:space="preserve"> to produce values relatively close to zero, which </w:t>
      </w:r>
      <w:r w:rsidR="00B26DB0">
        <w:rPr>
          <w:sz w:val="22"/>
          <w:szCs w:val="22"/>
        </w:rPr>
        <w:t>suggests</w:t>
      </w:r>
      <w:r>
        <w:rPr>
          <w:sz w:val="22"/>
          <w:szCs w:val="22"/>
        </w:rPr>
        <w:t xml:space="preserve"> a correct prediction of the residual heterogeneity.</w:t>
      </w:r>
      <w:r w:rsidR="00B26DB0">
        <w:rPr>
          <w:sz w:val="22"/>
          <w:szCs w:val="22"/>
        </w:rPr>
        <w:t xml:space="preserve"> The design factors </w:t>
      </w:r>
      <m:oMath>
        <m:r>
          <w:rPr>
            <w:rFonts w:ascii="Cambria Math" w:hAnsi="Cambria Math"/>
            <w:color w:val="000000"/>
            <w:sz w:val="22"/>
            <w:szCs w:val="22"/>
          </w:rPr>
          <m:t>k</m:t>
        </m:r>
      </m:oMath>
      <w:r w:rsidR="00B26DB0">
        <w:rPr>
          <w:color w:val="000000"/>
          <w:sz w:val="22"/>
          <w:szCs w:val="22"/>
        </w:rPr>
        <w:t xml:space="preserve"> and</w:t>
      </w:r>
      <w:r w:rsidR="00B26DB0">
        <w:rPr>
          <w:sz w:val="22"/>
          <w:szCs w:val="22"/>
        </w:rPr>
        <w:t xml:space="preserve"> </w:t>
      </w:r>
      <m:oMath>
        <m:r>
          <w:rPr>
            <w:rFonts w:ascii="Cambria Math" w:hAnsi="Cambria Math"/>
            <w:color w:val="000000"/>
            <w:sz w:val="22"/>
            <w:szCs w:val="22"/>
          </w:rPr>
          <m:t>β</m:t>
        </m:r>
      </m:oMath>
      <w:r w:rsidR="00B26DB0">
        <w:rPr>
          <w:color w:val="000000"/>
          <w:sz w:val="22"/>
          <w:szCs w:val="22"/>
        </w:rPr>
        <w:t xml:space="preserve"> show to have significant main effect (table 4). Table 4 also suggest that there is an interaction effect between the algorithms and the design factors </w:t>
      </w:r>
      <m:oMath>
        <m:r>
          <w:rPr>
            <w:rFonts w:ascii="Cambria Math" w:hAnsi="Cambria Math"/>
            <w:color w:val="000000"/>
            <w:sz w:val="22"/>
            <w:szCs w:val="22"/>
          </w:rPr>
          <m:t>β</m:t>
        </m:r>
      </m:oMath>
      <w:r w:rsidR="00B26DB0">
        <w:rPr>
          <w:color w:val="000000"/>
          <w:sz w:val="22"/>
          <w:szCs w:val="22"/>
        </w:rPr>
        <w:t xml:space="preserve"> and </w:t>
      </w:r>
      <m:oMath>
        <m:acc>
          <m:accPr>
            <m:chr m:val="̅"/>
            <m:ctrlPr>
              <w:rPr>
                <w:rFonts w:ascii="Cambria Math" w:hAnsi="Cambria Math"/>
                <w:i/>
                <w:color w:val="000000"/>
                <w:sz w:val="22"/>
                <w:szCs w:val="22"/>
              </w:rPr>
            </m:ctrlPr>
          </m:accPr>
          <m:e>
            <m:r>
              <w:rPr>
                <w:rFonts w:ascii="Cambria Math" w:hAnsi="Cambria Math"/>
                <w:color w:val="000000"/>
                <w:sz w:val="22"/>
                <w:szCs w:val="22"/>
              </w:rPr>
              <m:t>n</m:t>
            </m:r>
          </m:e>
        </m:acc>
      </m:oMath>
      <w:r w:rsidR="00B26DB0">
        <w:rPr>
          <w:color w:val="000000"/>
          <w:sz w:val="22"/>
          <w:szCs w:val="22"/>
        </w:rPr>
        <w:t xml:space="preserve">. The value of heterogeneity in the dataset does not seem to have an impact on the estimation of it. The main effect of </w:t>
      </w:r>
      <m:oMath>
        <m:r>
          <w:rPr>
            <w:rFonts w:ascii="Cambria Math" w:hAnsi="Cambria Math"/>
            <w:color w:val="000000"/>
            <w:sz w:val="22"/>
            <w:szCs w:val="22"/>
          </w:rPr>
          <m:t>k</m:t>
        </m:r>
      </m:oMath>
      <w:r w:rsidR="00B26DB0">
        <w:rPr>
          <w:color w:val="000000"/>
          <w:sz w:val="22"/>
          <w:szCs w:val="22"/>
        </w:rPr>
        <w:t xml:space="preserve"> seem to have a slight negative effect on the values of </w:t>
      </w:r>
      <w:bookmarkStart w:id="2" w:name="_Hlk14433395"/>
      <m:oMath>
        <m:sSup>
          <m:sSupPr>
            <m:ctrlPr>
              <w:rPr>
                <w:rFonts w:ascii="Cambria Math" w:hAnsi="Cambria Math"/>
                <w:i/>
                <w:sz w:val="22"/>
                <w:szCs w:val="22"/>
              </w:rPr>
            </m:ctrlPr>
          </m:sSupPr>
          <m:e>
            <m:r>
              <w:rPr>
                <w:rFonts w:ascii="Cambria Math" w:hAnsi="Cambria Math"/>
                <w:sz w:val="22"/>
                <w:szCs w:val="22"/>
              </w:rPr>
              <m:t>Δτ</m:t>
            </m:r>
          </m:e>
          <m:sup>
            <m:r>
              <w:rPr>
                <w:rFonts w:ascii="Cambria Math" w:hAnsi="Cambria Math"/>
                <w:sz w:val="22"/>
                <w:szCs w:val="22"/>
              </w:rPr>
              <m:t>2</m:t>
            </m:r>
          </m:sup>
        </m:sSup>
      </m:oMath>
      <w:bookmarkEnd w:id="2"/>
      <w:r w:rsidR="00B26DB0">
        <w:rPr>
          <w:color w:val="000000"/>
          <w:sz w:val="22"/>
          <w:szCs w:val="22"/>
        </w:rPr>
        <w:t xml:space="preserve"> which suggest a positive effect on the estimation of the residual heterogeneity (table 5). </w:t>
      </w:r>
      <w:r w:rsidR="00482F0F">
        <w:rPr>
          <w:color w:val="000000"/>
          <w:sz w:val="22"/>
          <w:szCs w:val="22"/>
        </w:rPr>
        <w:t>However,</w:t>
      </w:r>
      <w:r w:rsidR="00B26DB0">
        <w:rPr>
          <w:color w:val="000000"/>
          <w:sz w:val="22"/>
          <w:szCs w:val="22"/>
        </w:rPr>
        <w:t xml:space="preserve"> the differences of the algorithms still seem </w:t>
      </w:r>
      <w:r w:rsidR="00482F0F">
        <w:rPr>
          <w:color w:val="000000"/>
          <w:sz w:val="22"/>
          <w:szCs w:val="22"/>
        </w:rPr>
        <w:t xml:space="preserve">substantial across the values of </w:t>
      </w:r>
      <m:oMath>
        <m:sSup>
          <m:sSupPr>
            <m:ctrlPr>
              <w:rPr>
                <w:rFonts w:ascii="Cambria Math" w:hAnsi="Cambria Math"/>
                <w:i/>
                <w:sz w:val="22"/>
                <w:szCs w:val="22"/>
              </w:rPr>
            </m:ctrlPr>
          </m:sSupPr>
          <m:e>
            <w:bookmarkStart w:id="3" w:name="_Hlk14434401"/>
            <m:r>
              <w:rPr>
                <w:rFonts w:ascii="Cambria Math" w:hAnsi="Cambria Math"/>
                <w:sz w:val="22"/>
                <w:szCs w:val="22"/>
              </w:rPr>
              <m:t>Δτ</m:t>
            </m:r>
            <w:bookmarkEnd w:id="3"/>
          </m:e>
          <m:sup>
            <m:r>
              <w:rPr>
                <w:rFonts w:ascii="Cambria Math" w:hAnsi="Cambria Math"/>
                <w:sz w:val="22"/>
                <w:szCs w:val="22"/>
              </w:rPr>
              <m:t>2</m:t>
            </m:r>
          </m:sup>
        </m:sSup>
      </m:oMath>
      <w:r w:rsidR="00482F0F">
        <w:rPr>
          <w:color w:val="000000"/>
          <w:sz w:val="22"/>
          <w:szCs w:val="22"/>
        </w:rPr>
        <w:t xml:space="preserve"> with values of .978 to .967 for the lma and values of .081 to .002 for the rma. Surprisingly, increasing effect sizes of the coefficients seem to have a negative effect on the estimation of the residual heterogeneity. The values of </w:t>
      </w:r>
      <m:oMath>
        <m:sSup>
          <m:sSupPr>
            <m:ctrlPr>
              <w:rPr>
                <w:rFonts w:ascii="Cambria Math" w:hAnsi="Cambria Math"/>
                <w:i/>
                <w:sz w:val="22"/>
                <w:szCs w:val="22"/>
              </w:rPr>
            </m:ctrlPr>
          </m:sSupPr>
          <m:e>
            <m:r>
              <w:rPr>
                <w:rFonts w:ascii="Cambria Math" w:hAnsi="Cambria Math"/>
                <w:sz w:val="22"/>
                <w:szCs w:val="22"/>
              </w:rPr>
              <m:t>Δτ</m:t>
            </m:r>
          </m:e>
          <m:sup>
            <m:r>
              <w:rPr>
                <w:rFonts w:ascii="Cambria Math" w:hAnsi="Cambria Math"/>
                <w:sz w:val="22"/>
                <w:szCs w:val="22"/>
              </w:rPr>
              <m:t>2</m:t>
            </m:r>
          </m:sup>
        </m:sSup>
      </m:oMath>
      <w:r w:rsidR="00482F0F">
        <w:rPr>
          <w:sz w:val="22"/>
          <w:szCs w:val="22"/>
        </w:rPr>
        <w:t xml:space="preserve"> increase for higher values of </w:t>
      </w:r>
      <m:oMath>
        <m:r>
          <w:rPr>
            <w:rFonts w:ascii="Cambria Math" w:hAnsi="Cambria Math"/>
            <w:color w:val="000000"/>
            <w:sz w:val="22"/>
            <w:szCs w:val="22"/>
          </w:rPr>
          <m:t>β</m:t>
        </m:r>
      </m:oMath>
      <w:r w:rsidR="00482F0F">
        <w:rPr>
          <w:color w:val="000000"/>
          <w:sz w:val="22"/>
          <w:szCs w:val="22"/>
        </w:rPr>
        <w:t xml:space="preserve">, especially for the lma (table 5 &amp; figure 6). The values of </w:t>
      </w:r>
      <m:oMath>
        <m:sSup>
          <m:sSupPr>
            <m:ctrlPr>
              <w:rPr>
                <w:rFonts w:ascii="Cambria Math" w:hAnsi="Cambria Math"/>
                <w:i/>
                <w:sz w:val="22"/>
                <w:szCs w:val="22"/>
              </w:rPr>
            </m:ctrlPr>
          </m:sSupPr>
          <m:e>
            <m:r>
              <w:rPr>
                <w:rFonts w:ascii="Cambria Math" w:hAnsi="Cambria Math"/>
                <w:sz w:val="22"/>
                <w:szCs w:val="22"/>
              </w:rPr>
              <m:t>Δτ</m:t>
            </m:r>
          </m:e>
          <m:sup>
            <m:r>
              <w:rPr>
                <w:rFonts w:ascii="Cambria Math" w:hAnsi="Cambria Math"/>
                <w:sz w:val="22"/>
                <w:szCs w:val="22"/>
              </w:rPr>
              <m:t>2</m:t>
            </m:r>
          </m:sup>
        </m:sSup>
      </m:oMath>
      <w:r w:rsidR="00482F0F">
        <w:rPr>
          <w:sz w:val="22"/>
          <w:szCs w:val="22"/>
        </w:rPr>
        <w:t xml:space="preserve"> seem to be relatively close for </w:t>
      </w:r>
      <m:oMath>
        <m:r>
          <w:rPr>
            <w:rFonts w:ascii="Cambria Math" w:hAnsi="Cambria Math"/>
            <w:color w:val="000000"/>
            <w:sz w:val="22"/>
            <w:szCs w:val="22"/>
          </w:rPr>
          <m:t>β=0.2</m:t>
        </m:r>
      </m:oMath>
      <w:r w:rsidR="00482F0F">
        <w:rPr>
          <w:color w:val="000000"/>
          <w:sz w:val="22"/>
          <w:szCs w:val="22"/>
        </w:rPr>
        <w:t xml:space="preserve"> compared to difference between the algorithms at </w:t>
      </w:r>
      <m:oMath>
        <m:r>
          <w:rPr>
            <w:rFonts w:ascii="Cambria Math" w:hAnsi="Cambria Math"/>
            <w:color w:val="000000"/>
            <w:sz w:val="22"/>
            <w:szCs w:val="22"/>
          </w:rPr>
          <m:t>β=0.8</m:t>
        </m:r>
      </m:oMath>
      <w:r w:rsidR="00482F0F">
        <w:rPr>
          <w:color w:val="000000"/>
          <w:sz w:val="22"/>
          <w:szCs w:val="22"/>
        </w:rPr>
        <w:t xml:space="preserve">. </w:t>
      </w:r>
      <w:r w:rsidR="00383CA1">
        <w:rPr>
          <w:color w:val="000000"/>
          <w:sz w:val="22"/>
          <w:szCs w:val="22"/>
        </w:rPr>
        <w:t xml:space="preserve">Such an increase or decrease in the values of </w:t>
      </w:r>
      <m:oMath>
        <m:sSup>
          <m:sSupPr>
            <m:ctrlPr>
              <w:rPr>
                <w:rFonts w:ascii="Cambria Math" w:hAnsi="Cambria Math"/>
                <w:i/>
                <w:sz w:val="22"/>
                <w:szCs w:val="22"/>
              </w:rPr>
            </m:ctrlPr>
          </m:sSupPr>
          <m:e>
            <m:r>
              <w:rPr>
                <w:rFonts w:ascii="Cambria Math" w:hAnsi="Cambria Math"/>
                <w:sz w:val="22"/>
                <w:szCs w:val="22"/>
              </w:rPr>
              <m:t>Δτ</m:t>
            </m:r>
          </m:e>
          <m:sup>
            <m:r>
              <w:rPr>
                <w:rFonts w:ascii="Cambria Math" w:hAnsi="Cambria Math"/>
                <w:sz w:val="22"/>
                <w:szCs w:val="22"/>
              </w:rPr>
              <m:t>2</m:t>
            </m:r>
          </m:sup>
        </m:sSup>
      </m:oMath>
      <w:r w:rsidR="00383CA1">
        <w:rPr>
          <w:sz w:val="22"/>
          <w:szCs w:val="22"/>
        </w:rPr>
        <w:t xml:space="preserve"> is not observed for any of the other design factors. However, the effect of </w:t>
      </w:r>
      <m:oMath>
        <m:acc>
          <m:accPr>
            <m:chr m:val="̅"/>
            <m:ctrlPr>
              <w:rPr>
                <w:rFonts w:ascii="Cambria Math" w:hAnsi="Cambria Math"/>
                <w:i/>
                <w:color w:val="000000"/>
                <w:sz w:val="22"/>
                <w:szCs w:val="22"/>
              </w:rPr>
            </m:ctrlPr>
          </m:accPr>
          <m:e>
            <m:r>
              <w:rPr>
                <w:rFonts w:ascii="Cambria Math" w:hAnsi="Cambria Math"/>
                <w:color w:val="000000"/>
                <w:sz w:val="22"/>
                <w:szCs w:val="22"/>
              </w:rPr>
              <m:t>n</m:t>
            </m:r>
          </m:e>
        </m:acc>
      </m:oMath>
      <w:r w:rsidR="00383CA1">
        <w:rPr>
          <w:color w:val="000000"/>
          <w:sz w:val="22"/>
          <w:szCs w:val="22"/>
        </w:rPr>
        <w:t xml:space="preserve"> is quite remarkable. The main effect of the within-study sample size gets suppressed by the interaction effect. The interaction effect shows that the effect </w:t>
      </w:r>
      <m:oMath>
        <m:acc>
          <m:accPr>
            <m:chr m:val="̅"/>
            <m:ctrlPr>
              <w:rPr>
                <w:rFonts w:ascii="Cambria Math" w:hAnsi="Cambria Math"/>
                <w:i/>
                <w:color w:val="000000"/>
                <w:sz w:val="22"/>
                <w:szCs w:val="22"/>
              </w:rPr>
            </m:ctrlPr>
          </m:accPr>
          <m:e>
            <m:r>
              <w:rPr>
                <w:rFonts w:ascii="Cambria Math" w:hAnsi="Cambria Math"/>
                <w:color w:val="000000"/>
                <w:sz w:val="22"/>
                <w:szCs w:val="22"/>
              </w:rPr>
              <m:t>n</m:t>
            </m:r>
          </m:e>
        </m:acc>
      </m:oMath>
      <w:r w:rsidR="00383CA1">
        <w:rPr>
          <w:color w:val="000000"/>
          <w:sz w:val="22"/>
          <w:szCs w:val="22"/>
        </w:rPr>
        <w:t xml:space="preserve"> is in opposite direction for the lma and the rma (figure 7). The values for the lma increase from .954 at </w:t>
      </w:r>
      <m:oMath>
        <m:acc>
          <m:accPr>
            <m:chr m:val="̅"/>
            <m:ctrlPr>
              <w:rPr>
                <w:rFonts w:ascii="Cambria Math" w:hAnsi="Cambria Math"/>
                <w:i/>
                <w:color w:val="000000"/>
                <w:sz w:val="22"/>
                <w:szCs w:val="22"/>
              </w:rPr>
            </m:ctrlPr>
          </m:accPr>
          <m:e>
            <m:r>
              <w:rPr>
                <w:rFonts w:ascii="Cambria Math" w:hAnsi="Cambria Math"/>
                <w:color w:val="000000"/>
                <w:sz w:val="22"/>
                <w:szCs w:val="22"/>
              </w:rPr>
              <m:t>n</m:t>
            </m:r>
          </m:e>
        </m:acc>
        <m:r>
          <w:rPr>
            <w:rFonts w:ascii="Cambria Math" w:hAnsi="Cambria Math"/>
            <w:color w:val="000000"/>
            <w:sz w:val="22"/>
            <w:szCs w:val="22"/>
          </w:rPr>
          <m:t>=40</m:t>
        </m:r>
      </m:oMath>
      <w:r w:rsidR="00383CA1">
        <w:rPr>
          <w:color w:val="000000"/>
          <w:sz w:val="22"/>
          <w:szCs w:val="22"/>
        </w:rPr>
        <w:t xml:space="preserve"> to .989 at </w:t>
      </w:r>
      <m:oMath>
        <m:acc>
          <m:accPr>
            <m:chr m:val="̅"/>
            <m:ctrlPr>
              <w:rPr>
                <w:rFonts w:ascii="Cambria Math" w:hAnsi="Cambria Math"/>
                <w:i/>
                <w:color w:val="000000"/>
                <w:sz w:val="22"/>
                <w:szCs w:val="22"/>
              </w:rPr>
            </m:ctrlPr>
          </m:accPr>
          <m:e>
            <m:r>
              <w:rPr>
                <w:rFonts w:ascii="Cambria Math" w:hAnsi="Cambria Math"/>
                <w:color w:val="000000"/>
                <w:sz w:val="22"/>
                <w:szCs w:val="22"/>
              </w:rPr>
              <m:t>n</m:t>
            </m:r>
          </m:e>
        </m:acc>
        <m:r>
          <w:rPr>
            <w:rFonts w:ascii="Cambria Math" w:hAnsi="Cambria Math"/>
            <w:color w:val="000000"/>
            <w:sz w:val="22"/>
            <w:szCs w:val="22"/>
          </w:rPr>
          <m:t>=200</m:t>
        </m:r>
      </m:oMath>
      <w:r w:rsidR="00383CA1">
        <w:rPr>
          <w:color w:val="000000"/>
          <w:sz w:val="22"/>
          <w:szCs w:val="22"/>
        </w:rPr>
        <w:t xml:space="preserve">, whereas the values of the rma decrease form .063 </w:t>
      </w:r>
      <m:oMath>
        <m:acc>
          <m:accPr>
            <m:chr m:val="̅"/>
            <m:ctrlPr>
              <w:rPr>
                <w:rFonts w:ascii="Cambria Math" w:hAnsi="Cambria Math"/>
                <w:i/>
                <w:color w:val="000000"/>
                <w:sz w:val="22"/>
                <w:szCs w:val="22"/>
              </w:rPr>
            </m:ctrlPr>
          </m:accPr>
          <m:e>
            <m:r>
              <w:rPr>
                <w:rFonts w:ascii="Cambria Math" w:hAnsi="Cambria Math"/>
                <w:color w:val="000000"/>
                <w:sz w:val="22"/>
                <w:szCs w:val="22"/>
              </w:rPr>
              <m:t>n</m:t>
            </m:r>
          </m:e>
        </m:acc>
        <m:r>
          <w:rPr>
            <w:rFonts w:ascii="Cambria Math" w:hAnsi="Cambria Math"/>
            <w:color w:val="000000"/>
            <w:sz w:val="22"/>
            <w:szCs w:val="22"/>
          </w:rPr>
          <m:t>=40</m:t>
        </m:r>
      </m:oMath>
      <w:r w:rsidR="00383CA1">
        <w:rPr>
          <w:color w:val="000000"/>
          <w:sz w:val="22"/>
          <w:szCs w:val="22"/>
        </w:rPr>
        <w:t xml:space="preserve"> to .006 at </w:t>
      </w:r>
      <m:oMath>
        <m:acc>
          <m:accPr>
            <m:chr m:val="̅"/>
            <m:ctrlPr>
              <w:rPr>
                <w:rFonts w:ascii="Cambria Math" w:hAnsi="Cambria Math"/>
                <w:i/>
                <w:color w:val="000000"/>
                <w:sz w:val="22"/>
                <w:szCs w:val="22"/>
              </w:rPr>
            </m:ctrlPr>
          </m:accPr>
          <m:e>
            <m:r>
              <w:rPr>
                <w:rFonts w:ascii="Cambria Math" w:hAnsi="Cambria Math"/>
                <w:color w:val="000000"/>
                <w:sz w:val="22"/>
                <w:szCs w:val="22"/>
              </w:rPr>
              <m:t>n</m:t>
            </m:r>
          </m:e>
        </m:acc>
        <m:r>
          <w:rPr>
            <w:rFonts w:ascii="Cambria Math" w:hAnsi="Cambria Math"/>
            <w:color w:val="000000"/>
            <w:sz w:val="22"/>
            <w:szCs w:val="22"/>
          </w:rPr>
          <m:t>=200</m:t>
        </m:r>
      </m:oMath>
      <w:r w:rsidR="00383CA1">
        <w:rPr>
          <w:color w:val="000000"/>
          <w:sz w:val="22"/>
          <w:szCs w:val="22"/>
        </w:rPr>
        <w:t xml:space="preserve">. </w:t>
      </w:r>
    </w:p>
    <w:p w14:paraId="3F83500B" w14:textId="77777777" w:rsidR="00841068" w:rsidRDefault="00123253" w:rsidP="00E25D53">
      <w:pPr>
        <w:pStyle w:val="NormalWeb"/>
        <w:spacing w:before="0" w:beforeAutospacing="0" w:after="0" w:afterAutospacing="0" w:line="360" w:lineRule="auto"/>
        <w:ind w:firstLine="709"/>
        <w:rPr>
          <w:color w:val="000000"/>
          <w:sz w:val="22"/>
          <w:szCs w:val="22"/>
        </w:rPr>
      </w:pPr>
      <w:r>
        <w:rPr>
          <w:color w:val="000000"/>
          <w:sz w:val="22"/>
          <w:szCs w:val="22"/>
        </w:rPr>
        <w:t xml:space="preserve">The ability of the algorithms to detect and select variables was expressed by the dependent variable </w:t>
      </w:r>
      <m:oMath>
        <m:r>
          <w:rPr>
            <w:rFonts w:ascii="Cambria Math" w:hAnsi="Cambria Math"/>
            <w:sz w:val="22"/>
            <w:szCs w:val="22"/>
          </w:rPr>
          <m:t>FPS</m:t>
        </m:r>
      </m:oMath>
      <w:r>
        <w:rPr>
          <w:sz w:val="22"/>
          <w:szCs w:val="22"/>
        </w:rPr>
        <w:t xml:space="preserve">. The ANOVAs suggest that there is a significant difference between the </w:t>
      </w:r>
      <w:r w:rsidR="00957014">
        <w:rPr>
          <w:sz w:val="22"/>
          <w:szCs w:val="22"/>
        </w:rPr>
        <w:t xml:space="preserve">algorithms (table 4). </w:t>
      </w:r>
      <w:r w:rsidR="00957014">
        <w:rPr>
          <w:color w:val="000000"/>
          <w:sz w:val="22"/>
          <w:szCs w:val="22"/>
        </w:rPr>
        <w:t xml:space="preserve">The lma algorithm seem to almost always better detection of amount of relevant an irrelevant moderator. Every design factor shows to have a significant impact on this as well. The </w:t>
      </w:r>
      <m:oMath>
        <m:r>
          <w:rPr>
            <w:rFonts w:ascii="Cambria Math" w:hAnsi="Cambria Math"/>
            <w:color w:val="000000"/>
            <w:sz w:val="22"/>
            <w:szCs w:val="22"/>
          </w:rPr>
          <m:t>k</m:t>
        </m:r>
      </m:oMath>
      <w:r w:rsidR="00957014">
        <w:rPr>
          <w:color w:val="000000"/>
          <w:sz w:val="22"/>
          <w:szCs w:val="22"/>
        </w:rPr>
        <w:t xml:space="preserve">, </w:t>
      </w:r>
      <m:oMath>
        <m:r>
          <w:rPr>
            <w:rFonts w:ascii="Cambria Math" w:hAnsi="Cambria Math"/>
            <w:color w:val="000000"/>
            <w:sz w:val="22"/>
            <w:szCs w:val="22"/>
          </w:rPr>
          <m:t>β</m:t>
        </m:r>
      </m:oMath>
      <w:r w:rsidR="00957014">
        <w:rPr>
          <w:color w:val="000000"/>
          <w:sz w:val="22"/>
          <w:szCs w:val="22"/>
        </w:rPr>
        <w:t xml:space="preserve"> and </w:t>
      </w:r>
      <m:oMath>
        <m:acc>
          <m:accPr>
            <m:chr m:val="̅"/>
            <m:ctrlPr>
              <w:rPr>
                <w:rFonts w:ascii="Cambria Math" w:hAnsi="Cambria Math"/>
                <w:i/>
                <w:color w:val="000000"/>
                <w:sz w:val="22"/>
                <w:szCs w:val="22"/>
              </w:rPr>
            </m:ctrlPr>
          </m:accPr>
          <m:e>
            <m:r>
              <w:rPr>
                <w:rFonts w:ascii="Cambria Math" w:hAnsi="Cambria Math"/>
                <w:color w:val="000000"/>
                <w:sz w:val="22"/>
                <w:szCs w:val="22"/>
              </w:rPr>
              <m:t>n</m:t>
            </m:r>
          </m:e>
        </m:acc>
      </m:oMath>
      <w:r w:rsidR="00957014">
        <w:rPr>
          <w:color w:val="000000"/>
          <w:sz w:val="22"/>
          <w:szCs w:val="22"/>
        </w:rPr>
        <w:t xml:space="preserve"> have a significant positive effect on </w:t>
      </w:r>
      <m:oMath>
        <m:r>
          <w:rPr>
            <w:rFonts w:ascii="Cambria Math" w:hAnsi="Cambria Math"/>
            <w:sz w:val="22"/>
            <w:szCs w:val="22"/>
          </w:rPr>
          <m:t>FPS</m:t>
        </m:r>
      </m:oMath>
      <w:r w:rsidR="00957014">
        <w:rPr>
          <w:sz w:val="22"/>
          <w:szCs w:val="22"/>
        </w:rPr>
        <w:t xml:space="preserve"> and </w:t>
      </w:r>
      <w:r w:rsidR="00957014" w:rsidRPr="00957014">
        <w:rPr>
          <w:sz w:val="22"/>
          <w:szCs w:val="22"/>
        </w:rPr>
        <w:t xml:space="preserve">the </w:t>
      </w:r>
      <w:bookmarkStart w:id="4" w:name="_Hlk14433184"/>
      <m:oMath>
        <m:sSup>
          <m:sSupPr>
            <m:ctrlPr>
              <w:rPr>
                <w:rFonts w:ascii="Cambria Math" w:hAnsi="Cambria Math"/>
                <w:i/>
                <w:color w:val="000000"/>
                <w:sz w:val="22"/>
                <w:szCs w:val="22"/>
              </w:rPr>
            </m:ctrlPr>
          </m:sSupPr>
          <m:e>
            <m:r>
              <w:rPr>
                <w:rFonts w:ascii="Cambria Math" w:hAnsi="Cambria Math"/>
                <w:color w:val="000000"/>
                <w:sz w:val="22"/>
                <w:szCs w:val="22"/>
              </w:rPr>
              <m:t>τ</m:t>
            </m:r>
          </m:e>
          <m:sup>
            <m:r>
              <w:rPr>
                <w:rFonts w:ascii="Cambria Math" w:hAnsi="Cambria Math"/>
                <w:color w:val="000000"/>
                <w:sz w:val="22"/>
                <w:szCs w:val="22"/>
              </w:rPr>
              <m:t>2</m:t>
            </m:r>
          </m:sup>
        </m:sSup>
      </m:oMath>
      <w:bookmarkEnd w:id="4"/>
      <w:r w:rsidR="00957014">
        <w:rPr>
          <w:color w:val="000000"/>
          <w:sz w:val="22"/>
          <w:szCs w:val="22"/>
        </w:rPr>
        <w:t xml:space="preserve"> has a significant negative effect. For the design factor</w:t>
      </w:r>
      <w:r w:rsidR="008D448B">
        <w:rPr>
          <w:color w:val="000000"/>
          <w:sz w:val="22"/>
          <w:szCs w:val="22"/>
        </w:rPr>
        <w:t xml:space="preserve"> </w:t>
      </w:r>
      <m:oMath>
        <m:r>
          <w:rPr>
            <w:rFonts w:ascii="Cambria Math" w:hAnsi="Cambria Math"/>
            <w:color w:val="000000"/>
            <w:sz w:val="22"/>
            <w:szCs w:val="22"/>
          </w:rPr>
          <m:t>k</m:t>
        </m:r>
      </m:oMath>
      <w:r w:rsidR="008D448B">
        <w:rPr>
          <w:color w:val="000000"/>
          <w:sz w:val="22"/>
          <w:szCs w:val="22"/>
        </w:rPr>
        <w:t xml:space="preserve"> and </w:t>
      </w:r>
      <m:oMath>
        <m:r>
          <w:rPr>
            <w:rFonts w:ascii="Cambria Math" w:hAnsi="Cambria Math"/>
            <w:color w:val="000000"/>
            <w:sz w:val="22"/>
            <w:szCs w:val="22"/>
          </w:rPr>
          <m:t>β</m:t>
        </m:r>
      </m:oMath>
      <w:r w:rsidR="008D448B">
        <w:rPr>
          <w:color w:val="000000"/>
          <w:sz w:val="22"/>
          <w:szCs w:val="22"/>
        </w:rPr>
        <w:t xml:space="preserve"> also show to have an interaction effect with the algorithms. The effect of </w:t>
      </w:r>
      <m:oMath>
        <m:r>
          <w:rPr>
            <w:rFonts w:ascii="Cambria Math" w:hAnsi="Cambria Math"/>
            <w:color w:val="000000"/>
            <w:sz w:val="22"/>
            <w:szCs w:val="22"/>
          </w:rPr>
          <m:t>k</m:t>
        </m:r>
      </m:oMath>
      <w:r w:rsidR="008D448B">
        <w:rPr>
          <w:color w:val="000000"/>
          <w:sz w:val="22"/>
          <w:szCs w:val="22"/>
        </w:rPr>
        <w:t xml:space="preserve"> show to increase to be higher for the rma algorithm. The mean of </w:t>
      </w:r>
      <m:oMath>
        <m:r>
          <w:rPr>
            <w:rFonts w:ascii="Cambria Math" w:hAnsi="Cambria Math"/>
            <w:sz w:val="22"/>
            <w:szCs w:val="22"/>
          </w:rPr>
          <m:t>FPS</m:t>
        </m:r>
      </m:oMath>
      <w:r w:rsidR="008D448B">
        <w:rPr>
          <w:sz w:val="22"/>
          <w:szCs w:val="22"/>
        </w:rPr>
        <w:t xml:space="preserve"> increases from .509 in </w:t>
      </w:r>
      <m:oMath>
        <m:r>
          <w:rPr>
            <w:rFonts w:ascii="Cambria Math" w:hAnsi="Cambria Math"/>
            <w:color w:val="000000"/>
            <w:sz w:val="22"/>
            <w:szCs w:val="22"/>
          </w:rPr>
          <m:t>k=22</m:t>
        </m:r>
      </m:oMath>
      <w:r w:rsidR="008D448B">
        <w:rPr>
          <w:color w:val="000000"/>
          <w:sz w:val="22"/>
          <w:szCs w:val="22"/>
        </w:rPr>
        <w:t xml:space="preserve"> to .736 in </w:t>
      </w:r>
      <m:oMath>
        <m:r>
          <w:rPr>
            <w:rFonts w:ascii="Cambria Math" w:hAnsi="Cambria Math"/>
            <w:color w:val="000000"/>
            <w:sz w:val="22"/>
            <w:szCs w:val="22"/>
          </w:rPr>
          <m:t>k=40</m:t>
        </m:r>
      </m:oMath>
      <w:r w:rsidR="008D448B">
        <w:rPr>
          <w:color w:val="000000"/>
          <w:sz w:val="22"/>
          <w:szCs w:val="22"/>
        </w:rPr>
        <w:t xml:space="preserve"> and to .865 </w:t>
      </w:r>
      <m:oMath>
        <m:r>
          <w:rPr>
            <w:rFonts w:ascii="Cambria Math" w:hAnsi="Cambria Math"/>
            <w:color w:val="000000"/>
            <w:sz w:val="22"/>
            <w:szCs w:val="22"/>
          </w:rPr>
          <m:t>k=80</m:t>
        </m:r>
      </m:oMath>
      <w:r w:rsidR="008D448B">
        <w:rPr>
          <w:color w:val="000000"/>
          <w:sz w:val="22"/>
          <w:szCs w:val="22"/>
        </w:rPr>
        <w:t xml:space="preserve">. For the rma this increase goes from .264 in </w:t>
      </w:r>
      <m:oMath>
        <m:r>
          <w:rPr>
            <w:rFonts w:ascii="Cambria Math" w:hAnsi="Cambria Math"/>
            <w:color w:val="000000"/>
            <w:sz w:val="22"/>
            <w:szCs w:val="22"/>
          </w:rPr>
          <m:t>k=22</m:t>
        </m:r>
      </m:oMath>
      <w:r w:rsidR="008D448B">
        <w:rPr>
          <w:color w:val="000000"/>
          <w:sz w:val="22"/>
          <w:szCs w:val="22"/>
        </w:rPr>
        <w:t xml:space="preserve"> to .761 in </w:t>
      </w:r>
      <m:oMath>
        <m:r>
          <w:rPr>
            <w:rFonts w:ascii="Cambria Math" w:hAnsi="Cambria Math"/>
            <w:color w:val="000000"/>
            <w:sz w:val="22"/>
            <w:szCs w:val="22"/>
          </w:rPr>
          <m:t>k=40</m:t>
        </m:r>
      </m:oMath>
      <w:r w:rsidR="008D448B">
        <w:rPr>
          <w:color w:val="000000"/>
          <w:sz w:val="22"/>
          <w:szCs w:val="22"/>
        </w:rPr>
        <w:t xml:space="preserve"> and to .915 in </w:t>
      </w:r>
      <m:oMath>
        <m:r>
          <w:rPr>
            <w:rFonts w:ascii="Cambria Math" w:hAnsi="Cambria Math"/>
            <w:color w:val="000000"/>
            <w:sz w:val="22"/>
            <w:szCs w:val="22"/>
          </w:rPr>
          <m:t>k=80</m:t>
        </m:r>
      </m:oMath>
      <w:r w:rsidR="008D448B">
        <w:rPr>
          <w:color w:val="000000"/>
          <w:sz w:val="22"/>
          <w:szCs w:val="22"/>
        </w:rPr>
        <w:t xml:space="preserve">. Where the lma outperforms the rma on </w:t>
      </w:r>
      <m:oMath>
        <m:r>
          <w:rPr>
            <w:rFonts w:ascii="Cambria Math" w:hAnsi="Cambria Math"/>
            <w:color w:val="000000"/>
            <w:sz w:val="22"/>
            <w:szCs w:val="22"/>
          </w:rPr>
          <m:t>k=22</m:t>
        </m:r>
      </m:oMath>
      <w:r w:rsidR="008D448B">
        <w:rPr>
          <w:color w:val="000000"/>
          <w:sz w:val="22"/>
          <w:szCs w:val="22"/>
        </w:rPr>
        <w:t xml:space="preserve">, the rma has a higher mean of </w:t>
      </w:r>
      <m:oMath>
        <m:r>
          <w:rPr>
            <w:rFonts w:ascii="Cambria Math" w:hAnsi="Cambria Math"/>
            <w:color w:val="000000"/>
            <w:sz w:val="22"/>
            <w:szCs w:val="22"/>
          </w:rPr>
          <m:t>FPS</m:t>
        </m:r>
      </m:oMath>
      <w:r w:rsidR="008D448B">
        <w:rPr>
          <w:color w:val="000000"/>
          <w:sz w:val="22"/>
          <w:szCs w:val="22"/>
        </w:rPr>
        <w:t xml:space="preserve"> at </w:t>
      </w:r>
      <m:oMath>
        <m:r>
          <w:rPr>
            <w:rFonts w:ascii="Cambria Math" w:hAnsi="Cambria Math"/>
            <w:color w:val="000000"/>
            <w:sz w:val="22"/>
            <w:szCs w:val="22"/>
          </w:rPr>
          <m:t xml:space="preserve">k=40 </m:t>
        </m:r>
      </m:oMath>
      <w:r w:rsidR="008D448B">
        <w:rPr>
          <w:color w:val="000000"/>
          <w:sz w:val="22"/>
          <w:szCs w:val="22"/>
        </w:rPr>
        <w:t xml:space="preserve">and </w:t>
      </w:r>
      <m:oMath>
        <m:r>
          <w:rPr>
            <w:rFonts w:ascii="Cambria Math" w:hAnsi="Cambria Math"/>
            <w:color w:val="000000"/>
            <w:sz w:val="22"/>
            <w:szCs w:val="22"/>
          </w:rPr>
          <m:t>k=80</m:t>
        </m:r>
      </m:oMath>
      <w:r w:rsidR="008D448B">
        <w:rPr>
          <w:color w:val="000000"/>
          <w:sz w:val="22"/>
          <w:szCs w:val="22"/>
        </w:rPr>
        <w:t xml:space="preserve">. This is visualized in the interaction plot (figure 8). The effect size factor </w:t>
      </w:r>
      <w:r w:rsidR="004B78C5">
        <w:rPr>
          <w:color w:val="000000"/>
          <w:sz w:val="22"/>
          <w:szCs w:val="22"/>
        </w:rPr>
        <w:t xml:space="preserve">displays a higher increase of </w:t>
      </w:r>
      <m:oMath>
        <m:r>
          <w:rPr>
            <w:rFonts w:ascii="Cambria Math" w:hAnsi="Cambria Math"/>
            <w:color w:val="000000"/>
            <w:sz w:val="22"/>
            <w:szCs w:val="22"/>
          </w:rPr>
          <m:t>FPS</m:t>
        </m:r>
      </m:oMath>
      <w:r w:rsidR="004B78C5">
        <w:rPr>
          <w:color w:val="000000"/>
          <w:sz w:val="22"/>
          <w:szCs w:val="22"/>
        </w:rPr>
        <w:t xml:space="preserve"> for the lma on higher values of </w:t>
      </w:r>
      <m:oMath>
        <m:r>
          <w:rPr>
            <w:rFonts w:ascii="Cambria Math" w:hAnsi="Cambria Math"/>
            <w:color w:val="000000"/>
            <w:sz w:val="22"/>
            <w:szCs w:val="22"/>
          </w:rPr>
          <m:t>β</m:t>
        </m:r>
      </m:oMath>
      <w:r w:rsidR="004B78C5">
        <w:rPr>
          <w:color w:val="000000"/>
          <w:sz w:val="22"/>
          <w:szCs w:val="22"/>
        </w:rPr>
        <w:t xml:space="preserve">. Figure 9 shows that the values for the lma are at every value of </w:t>
      </w:r>
      <m:oMath>
        <m:r>
          <w:rPr>
            <w:rFonts w:ascii="Cambria Math" w:hAnsi="Cambria Math"/>
            <w:color w:val="000000"/>
            <w:sz w:val="22"/>
            <w:szCs w:val="22"/>
          </w:rPr>
          <m:t>β</m:t>
        </m:r>
      </m:oMath>
      <w:r w:rsidR="004B78C5">
        <w:rPr>
          <w:color w:val="000000"/>
          <w:sz w:val="22"/>
          <w:szCs w:val="22"/>
        </w:rPr>
        <w:t xml:space="preserve"> higher, but that this the difference increases at higher values of </w:t>
      </w:r>
      <m:oMath>
        <m:r>
          <w:rPr>
            <w:rFonts w:ascii="Cambria Math" w:hAnsi="Cambria Math"/>
            <w:color w:val="000000"/>
            <w:sz w:val="22"/>
            <w:szCs w:val="22"/>
          </w:rPr>
          <m:t>β</m:t>
        </m:r>
      </m:oMath>
      <w:r w:rsidR="004B78C5">
        <w:rPr>
          <w:color w:val="000000"/>
          <w:sz w:val="22"/>
          <w:szCs w:val="22"/>
        </w:rPr>
        <w:t xml:space="preserve">. The difference increases from </w:t>
      </w:r>
      <m:oMath>
        <m:r>
          <w:rPr>
            <w:rFonts w:ascii="Cambria Math" w:hAnsi="Cambria Math"/>
            <w:color w:val="000000"/>
            <w:sz w:val="22"/>
            <w:szCs w:val="22"/>
          </w:rPr>
          <m:t>.503- .481= .022</m:t>
        </m:r>
      </m:oMath>
      <w:r w:rsidR="004B78C5">
        <w:rPr>
          <w:color w:val="000000"/>
          <w:sz w:val="22"/>
          <w:szCs w:val="22"/>
        </w:rPr>
        <w:t xml:space="preserve"> to </w:t>
      </w:r>
      <m:oMath>
        <m:r>
          <w:rPr>
            <w:rFonts w:ascii="Cambria Math" w:hAnsi="Cambria Math"/>
            <w:color w:val="000000"/>
            <w:sz w:val="22"/>
            <w:szCs w:val="22"/>
          </w:rPr>
          <m:t>.821- .755= .066</m:t>
        </m:r>
      </m:oMath>
      <w:r w:rsidR="004B78C5">
        <w:rPr>
          <w:color w:val="000000"/>
          <w:sz w:val="22"/>
          <w:szCs w:val="22"/>
        </w:rPr>
        <w:t xml:space="preserve">. However, </w:t>
      </w:r>
      <w:r w:rsidR="004B78C5">
        <w:rPr>
          <w:color w:val="000000"/>
          <w:sz w:val="22"/>
          <w:szCs w:val="22"/>
        </w:rPr>
        <w:lastRenderedPageBreak/>
        <w:t xml:space="preserve">between </w:t>
      </w:r>
      <m:oMath>
        <m:r>
          <w:rPr>
            <w:rFonts w:ascii="Cambria Math" w:hAnsi="Cambria Math"/>
            <w:color w:val="000000"/>
            <w:sz w:val="22"/>
            <w:szCs w:val="22"/>
          </w:rPr>
          <m:t>β=.5</m:t>
        </m:r>
      </m:oMath>
      <w:r w:rsidR="004B78C5">
        <w:rPr>
          <w:color w:val="000000"/>
          <w:sz w:val="22"/>
          <w:szCs w:val="22"/>
        </w:rPr>
        <w:t xml:space="preserve"> and </w:t>
      </w:r>
      <m:oMath>
        <m:r>
          <w:rPr>
            <w:rFonts w:ascii="Cambria Math" w:hAnsi="Cambria Math"/>
            <w:color w:val="000000"/>
            <w:sz w:val="22"/>
            <w:szCs w:val="22"/>
          </w:rPr>
          <m:t>β=.8</m:t>
        </m:r>
      </m:oMath>
      <w:r w:rsidR="004B78C5">
        <w:rPr>
          <w:color w:val="000000"/>
          <w:sz w:val="22"/>
          <w:szCs w:val="22"/>
        </w:rPr>
        <w:t xml:space="preserve"> this difference does decrease again.</w:t>
      </w:r>
      <w:r w:rsidR="00E25D53">
        <w:rPr>
          <w:color w:val="000000"/>
          <w:sz w:val="22"/>
          <w:szCs w:val="22"/>
        </w:rPr>
        <w:t xml:space="preserve"> For </w:t>
      </w:r>
      <w:bookmarkStart w:id="5" w:name="_Hlk14433261"/>
      <m:oMath>
        <m:sSup>
          <m:sSupPr>
            <m:ctrlPr>
              <w:rPr>
                <w:rFonts w:ascii="Cambria Math" w:hAnsi="Cambria Math"/>
                <w:i/>
                <w:color w:val="000000"/>
                <w:sz w:val="22"/>
                <w:szCs w:val="22"/>
              </w:rPr>
            </m:ctrlPr>
          </m:sSupPr>
          <m:e>
            <m:r>
              <w:rPr>
                <w:rFonts w:ascii="Cambria Math" w:hAnsi="Cambria Math"/>
                <w:color w:val="000000"/>
                <w:sz w:val="22"/>
                <w:szCs w:val="22"/>
              </w:rPr>
              <m:t>τ</m:t>
            </m:r>
          </m:e>
          <m:sup>
            <m:r>
              <w:rPr>
                <w:rFonts w:ascii="Cambria Math" w:hAnsi="Cambria Math"/>
                <w:color w:val="000000"/>
                <w:sz w:val="22"/>
                <w:szCs w:val="22"/>
              </w:rPr>
              <m:t>2</m:t>
            </m:r>
          </m:sup>
        </m:sSup>
      </m:oMath>
      <w:bookmarkEnd w:id="5"/>
      <w:r w:rsidR="00E25D53">
        <w:rPr>
          <w:color w:val="000000"/>
          <w:sz w:val="22"/>
          <w:szCs w:val="22"/>
        </w:rPr>
        <w:t xml:space="preserve"> and </w:t>
      </w:r>
      <w:bookmarkStart w:id="6" w:name="_Hlk14435394"/>
      <m:oMath>
        <m:acc>
          <m:accPr>
            <m:chr m:val="̅"/>
            <m:ctrlPr>
              <w:rPr>
                <w:rFonts w:ascii="Cambria Math" w:hAnsi="Cambria Math"/>
                <w:i/>
                <w:color w:val="000000"/>
                <w:sz w:val="22"/>
                <w:szCs w:val="22"/>
              </w:rPr>
            </m:ctrlPr>
          </m:accPr>
          <m:e>
            <m:r>
              <w:rPr>
                <w:rFonts w:ascii="Cambria Math" w:hAnsi="Cambria Math"/>
                <w:color w:val="000000"/>
                <w:sz w:val="22"/>
                <w:szCs w:val="22"/>
              </w:rPr>
              <m:t>n</m:t>
            </m:r>
          </m:e>
        </m:acc>
      </m:oMath>
      <w:bookmarkEnd w:id="6"/>
      <w:r w:rsidR="00E25D53">
        <w:rPr>
          <w:color w:val="000000"/>
          <w:sz w:val="22"/>
          <w:szCs w:val="22"/>
        </w:rPr>
        <w:t xml:space="preserve"> there is no interaction. The main effects seem to be same across the groups. The lma outperforms the rma in all the situation there.</w:t>
      </w:r>
    </w:p>
    <w:p w14:paraId="2BA297B4" w14:textId="77777777" w:rsidR="00E25D53" w:rsidRDefault="00E25D53" w:rsidP="000359C5">
      <w:pPr>
        <w:pStyle w:val="NormalWeb"/>
        <w:spacing w:before="0" w:beforeAutospacing="0" w:after="0" w:afterAutospacing="0" w:line="360" w:lineRule="auto"/>
        <w:rPr>
          <w:color w:val="000000"/>
          <w:sz w:val="22"/>
          <w:szCs w:val="22"/>
        </w:rPr>
      </w:pPr>
    </w:p>
    <w:p w14:paraId="17A2A8D6" w14:textId="77777777" w:rsidR="000359C5" w:rsidRPr="000359C5" w:rsidRDefault="000359C5" w:rsidP="000359C5">
      <w:pPr>
        <w:pStyle w:val="NormalWeb"/>
        <w:spacing w:before="0" w:beforeAutospacing="0" w:after="0" w:afterAutospacing="0" w:line="360" w:lineRule="auto"/>
        <w:rPr>
          <w:b/>
          <w:bCs/>
          <w:color w:val="000000"/>
        </w:rPr>
      </w:pPr>
      <w:r w:rsidRPr="000359C5">
        <w:rPr>
          <w:b/>
          <w:bCs/>
          <w:color w:val="000000"/>
        </w:rPr>
        <w:t xml:space="preserve">Discussion </w:t>
      </w:r>
    </w:p>
    <w:p w14:paraId="5633E86A" w14:textId="77777777" w:rsidR="000359C5" w:rsidRDefault="000359C5" w:rsidP="000359C5">
      <w:pPr>
        <w:pStyle w:val="NormalWeb"/>
        <w:spacing w:before="0" w:beforeAutospacing="0" w:after="0" w:afterAutospacing="0" w:line="360" w:lineRule="auto"/>
        <w:rPr>
          <w:color w:val="000000"/>
          <w:sz w:val="22"/>
          <w:szCs w:val="22"/>
        </w:rPr>
      </w:pPr>
    </w:p>
    <w:p w14:paraId="20682013" w14:textId="77777777" w:rsidR="00944D45" w:rsidRDefault="00E25D53" w:rsidP="00944D45">
      <w:pPr>
        <w:pStyle w:val="NormalWeb"/>
        <w:spacing w:before="0" w:beforeAutospacing="0" w:after="0" w:afterAutospacing="0" w:line="360" w:lineRule="auto"/>
        <w:ind w:firstLine="709"/>
        <w:rPr>
          <w:color w:val="000000"/>
          <w:sz w:val="22"/>
          <w:szCs w:val="22"/>
        </w:rPr>
      </w:pPr>
      <w:r>
        <w:rPr>
          <w:color w:val="000000"/>
          <w:sz w:val="22"/>
          <w:szCs w:val="22"/>
        </w:rPr>
        <w:t xml:space="preserve">Overall, not taken the effects of other factor into account, the lma has a better predictive performance and is more equipped to perform variable selection. However, when estimating the residual heterogeneity, the lma is inferior to the rma. </w:t>
      </w:r>
      <w:r w:rsidR="009578AE">
        <w:rPr>
          <w:color w:val="000000"/>
          <w:sz w:val="22"/>
          <w:szCs w:val="22"/>
        </w:rPr>
        <w:t xml:space="preserve">The rma does start to outperform the lma algorithm when there are sufficient studies included. </w:t>
      </w:r>
      <w:r w:rsidR="00944D45">
        <w:rPr>
          <w:color w:val="000000"/>
          <w:sz w:val="22"/>
          <w:szCs w:val="22"/>
        </w:rPr>
        <w:t xml:space="preserve">The design factors all influence the performance of the algorithms, with some exceptions. </w:t>
      </w:r>
    </w:p>
    <w:p w14:paraId="55A32C27" w14:textId="77777777" w:rsidR="00D72CE9" w:rsidRDefault="00944D45" w:rsidP="00B567E7">
      <w:pPr>
        <w:spacing w:after="0" w:line="360" w:lineRule="auto"/>
        <w:rPr>
          <w:rFonts w:ascii="Times New Roman" w:hAnsi="Times New Roman" w:cs="Times New Roman"/>
          <w:color w:val="000000"/>
          <w:sz w:val="22"/>
        </w:rPr>
      </w:pPr>
      <w:r>
        <w:rPr>
          <w:color w:val="000000"/>
          <w:sz w:val="22"/>
        </w:rPr>
        <w:tab/>
      </w:r>
      <w:r>
        <w:rPr>
          <w:rFonts w:ascii="Times New Roman" w:hAnsi="Times New Roman" w:cs="Times New Roman"/>
          <w:color w:val="000000"/>
          <w:sz w:val="22"/>
        </w:rPr>
        <w:t xml:space="preserve">The </w:t>
      </w:r>
      <w:r w:rsidR="00985FA4">
        <w:rPr>
          <w:rFonts w:ascii="Times New Roman" w:hAnsi="Times New Roman" w:cs="Times New Roman"/>
          <w:color w:val="000000"/>
          <w:sz w:val="22"/>
        </w:rPr>
        <w:t>predictive</w:t>
      </w:r>
      <w:r>
        <w:rPr>
          <w:rFonts w:ascii="Times New Roman" w:hAnsi="Times New Roman" w:cs="Times New Roman"/>
          <w:color w:val="000000"/>
          <w:sz w:val="22"/>
        </w:rPr>
        <w:t xml:space="preserve"> performance of the </w:t>
      </w:r>
      <w:proofErr w:type="spellStart"/>
      <w:r>
        <w:rPr>
          <w:rFonts w:ascii="Times New Roman" w:hAnsi="Times New Roman" w:cs="Times New Roman"/>
          <w:color w:val="000000"/>
          <w:sz w:val="22"/>
        </w:rPr>
        <w:t>rma</w:t>
      </w:r>
      <w:proofErr w:type="spellEnd"/>
      <w:r>
        <w:rPr>
          <w:rFonts w:ascii="Times New Roman" w:hAnsi="Times New Roman" w:cs="Times New Roman"/>
          <w:color w:val="000000"/>
          <w:sz w:val="22"/>
        </w:rPr>
        <w:t xml:space="preserve"> model is heavily influenced by the number of studies. To such an extend where the </w:t>
      </w:r>
      <w:proofErr w:type="spellStart"/>
      <w:r>
        <w:rPr>
          <w:rFonts w:ascii="Times New Roman" w:hAnsi="Times New Roman" w:cs="Times New Roman"/>
          <w:color w:val="000000"/>
          <w:sz w:val="22"/>
        </w:rPr>
        <w:t>rma</w:t>
      </w:r>
      <w:proofErr w:type="spellEnd"/>
      <w:r>
        <w:rPr>
          <w:rFonts w:ascii="Times New Roman" w:hAnsi="Times New Roman" w:cs="Times New Roman"/>
          <w:color w:val="000000"/>
          <w:sz w:val="22"/>
        </w:rPr>
        <w:t xml:space="preserve"> does not produce any results when the amount of studies is too low. The claim can be made the </w:t>
      </w:r>
      <w:proofErr w:type="spellStart"/>
      <w:r>
        <w:rPr>
          <w:rFonts w:ascii="Times New Roman" w:hAnsi="Times New Roman" w:cs="Times New Roman"/>
          <w:color w:val="000000"/>
          <w:sz w:val="22"/>
        </w:rPr>
        <w:t>lma</w:t>
      </w:r>
      <w:proofErr w:type="spellEnd"/>
      <w:r>
        <w:rPr>
          <w:rFonts w:ascii="Times New Roman" w:hAnsi="Times New Roman" w:cs="Times New Roman"/>
          <w:color w:val="000000"/>
          <w:sz w:val="22"/>
        </w:rPr>
        <w:t xml:space="preserve"> is superior over the </w:t>
      </w:r>
      <w:proofErr w:type="spellStart"/>
      <w:r>
        <w:rPr>
          <w:rFonts w:ascii="Times New Roman" w:hAnsi="Times New Roman" w:cs="Times New Roman"/>
          <w:color w:val="000000"/>
          <w:sz w:val="22"/>
        </w:rPr>
        <w:t>rma</w:t>
      </w:r>
      <w:proofErr w:type="spellEnd"/>
      <w:r>
        <w:rPr>
          <w:rFonts w:ascii="Times New Roman" w:hAnsi="Times New Roman" w:cs="Times New Roman"/>
          <w:color w:val="000000"/>
          <w:sz w:val="22"/>
        </w:rPr>
        <w:t xml:space="preserve"> when a relative low number of studies in included in the analysis. However, this does not immediately mean that the </w:t>
      </w:r>
      <w:proofErr w:type="spellStart"/>
      <w:r>
        <w:rPr>
          <w:rFonts w:ascii="Times New Roman" w:hAnsi="Times New Roman" w:cs="Times New Roman"/>
          <w:color w:val="000000"/>
          <w:sz w:val="22"/>
        </w:rPr>
        <w:t>lma</w:t>
      </w:r>
      <w:proofErr w:type="spellEnd"/>
      <w:r>
        <w:rPr>
          <w:rFonts w:ascii="Times New Roman" w:hAnsi="Times New Roman" w:cs="Times New Roman"/>
          <w:color w:val="000000"/>
          <w:sz w:val="22"/>
        </w:rPr>
        <w:t xml:space="preserve"> algorithm performs good under these circumstances. The </w:t>
      </w:r>
      <w:proofErr w:type="spellStart"/>
      <w:r>
        <w:rPr>
          <w:rFonts w:ascii="Times New Roman" w:hAnsi="Times New Roman" w:cs="Times New Roman"/>
          <w:color w:val="000000"/>
          <w:sz w:val="22"/>
        </w:rPr>
        <w:t>lma</w:t>
      </w:r>
      <w:proofErr w:type="spellEnd"/>
      <w:r>
        <w:rPr>
          <w:rFonts w:ascii="Times New Roman" w:hAnsi="Times New Roman" w:cs="Times New Roman"/>
          <w:color w:val="000000"/>
          <w:sz w:val="22"/>
        </w:rPr>
        <w:t xml:space="preserve"> model almost never produces model that have less variance than the null model, but this is because </w:t>
      </w:r>
      <w:r w:rsidR="00985FA4">
        <w:rPr>
          <w:rFonts w:ascii="Times New Roman" w:hAnsi="Times New Roman" w:cs="Times New Roman"/>
          <w:color w:val="000000"/>
          <w:sz w:val="22"/>
        </w:rPr>
        <w:t xml:space="preserve">the </w:t>
      </w:r>
      <w:proofErr w:type="spellStart"/>
      <w:r w:rsidR="00985FA4">
        <w:rPr>
          <w:rFonts w:ascii="Times New Roman" w:hAnsi="Times New Roman" w:cs="Times New Roman"/>
          <w:color w:val="000000"/>
          <w:sz w:val="22"/>
        </w:rPr>
        <w:t>lma</w:t>
      </w:r>
      <w:proofErr w:type="spellEnd"/>
      <w:r w:rsidR="00985FA4">
        <w:rPr>
          <w:rFonts w:ascii="Times New Roman" w:hAnsi="Times New Roman" w:cs="Times New Roman"/>
          <w:color w:val="000000"/>
          <w:sz w:val="22"/>
        </w:rPr>
        <w:t xml:space="preserve"> produces a null model when it shrinks all the coefficients to zero. In situations where there is not much data to work with, in this a low amount of studies, the amount of variance that the </w:t>
      </w:r>
      <w:proofErr w:type="spellStart"/>
      <w:r w:rsidR="00985FA4">
        <w:rPr>
          <w:rFonts w:ascii="Times New Roman" w:hAnsi="Times New Roman" w:cs="Times New Roman"/>
          <w:color w:val="000000"/>
          <w:sz w:val="22"/>
        </w:rPr>
        <w:t>rma</w:t>
      </w:r>
      <w:proofErr w:type="spellEnd"/>
      <w:r w:rsidR="00985FA4">
        <w:rPr>
          <w:rFonts w:ascii="Times New Roman" w:hAnsi="Times New Roman" w:cs="Times New Roman"/>
          <w:color w:val="000000"/>
          <w:sz w:val="22"/>
        </w:rPr>
        <w:t xml:space="preserve"> model produces is quite large, which leads to severe overfitting in future data. The </w:t>
      </w:r>
      <w:proofErr w:type="spellStart"/>
      <w:r w:rsidR="00985FA4">
        <w:rPr>
          <w:rFonts w:ascii="Times New Roman" w:hAnsi="Times New Roman" w:cs="Times New Roman"/>
          <w:color w:val="000000"/>
          <w:sz w:val="22"/>
        </w:rPr>
        <w:t>lma</w:t>
      </w:r>
      <w:proofErr w:type="spellEnd"/>
      <w:r w:rsidR="00985FA4">
        <w:rPr>
          <w:rFonts w:ascii="Times New Roman" w:hAnsi="Times New Roman" w:cs="Times New Roman"/>
          <w:color w:val="000000"/>
          <w:sz w:val="22"/>
        </w:rPr>
        <w:t xml:space="preserve"> increases its bias to tackle this. But if this result in models which are close to the null model, does that imply that produces better result. Unarguable, the </w:t>
      </w:r>
      <w:proofErr w:type="spellStart"/>
      <w:r w:rsidR="00985FA4">
        <w:rPr>
          <w:rFonts w:ascii="Times New Roman" w:hAnsi="Times New Roman" w:cs="Times New Roman"/>
          <w:color w:val="000000"/>
          <w:sz w:val="22"/>
        </w:rPr>
        <w:t>lma</w:t>
      </w:r>
      <w:proofErr w:type="spellEnd"/>
      <w:r w:rsidR="00985FA4">
        <w:rPr>
          <w:rFonts w:ascii="Times New Roman" w:hAnsi="Times New Roman" w:cs="Times New Roman"/>
          <w:color w:val="000000"/>
          <w:sz w:val="22"/>
        </w:rPr>
        <w:t xml:space="preserve"> model is less often “wrong” than the </w:t>
      </w:r>
      <w:proofErr w:type="spellStart"/>
      <w:r w:rsidR="00985FA4">
        <w:rPr>
          <w:rFonts w:ascii="Times New Roman" w:hAnsi="Times New Roman" w:cs="Times New Roman"/>
          <w:color w:val="000000"/>
          <w:sz w:val="22"/>
        </w:rPr>
        <w:t>rma</w:t>
      </w:r>
      <w:proofErr w:type="spellEnd"/>
      <w:r w:rsidR="00985FA4">
        <w:rPr>
          <w:rFonts w:ascii="Times New Roman" w:hAnsi="Times New Roman" w:cs="Times New Roman"/>
          <w:color w:val="000000"/>
          <w:sz w:val="22"/>
        </w:rPr>
        <w:t xml:space="preserve"> model when there is not much data to work with, but this does not mean that the results it does produce are all </w:t>
      </w:r>
      <w:r w:rsidR="00D72CE9">
        <w:rPr>
          <w:rFonts w:ascii="Times New Roman" w:hAnsi="Times New Roman" w:cs="Times New Roman"/>
          <w:color w:val="000000"/>
          <w:sz w:val="22"/>
        </w:rPr>
        <w:t>undeniably “</w:t>
      </w:r>
      <w:r w:rsidR="00985FA4">
        <w:rPr>
          <w:rFonts w:ascii="Times New Roman" w:hAnsi="Times New Roman" w:cs="Times New Roman"/>
          <w:color w:val="000000"/>
          <w:sz w:val="22"/>
        </w:rPr>
        <w:t>good</w:t>
      </w:r>
      <w:r w:rsidR="00D72CE9">
        <w:rPr>
          <w:rFonts w:ascii="Times New Roman" w:hAnsi="Times New Roman" w:cs="Times New Roman"/>
          <w:color w:val="000000"/>
          <w:sz w:val="22"/>
        </w:rPr>
        <w:t>”</w:t>
      </w:r>
      <w:r w:rsidR="00985FA4">
        <w:rPr>
          <w:rFonts w:ascii="Times New Roman" w:hAnsi="Times New Roman" w:cs="Times New Roman"/>
          <w:color w:val="000000"/>
          <w:sz w:val="22"/>
        </w:rPr>
        <w:t>.</w:t>
      </w:r>
      <w:r w:rsidR="00D72CE9">
        <w:rPr>
          <w:rFonts w:ascii="Times New Roman" w:hAnsi="Times New Roman" w:cs="Times New Roman"/>
          <w:color w:val="000000"/>
          <w:sz w:val="22"/>
        </w:rPr>
        <w:t xml:space="preserve"> </w:t>
      </w:r>
    </w:p>
    <w:p w14:paraId="6FE1B74C" w14:textId="77777777" w:rsidR="00DC1F7A" w:rsidRDefault="00D72CE9" w:rsidP="00B567E7">
      <w:pPr>
        <w:pStyle w:val="NormalWeb"/>
        <w:spacing w:before="0" w:beforeAutospacing="0" w:after="0" w:afterAutospacing="0" w:line="360" w:lineRule="auto"/>
        <w:ind w:firstLine="709"/>
        <w:rPr>
          <w:sz w:val="22"/>
        </w:rPr>
      </w:pPr>
      <w:r>
        <w:rPr>
          <w:color w:val="000000"/>
          <w:sz w:val="22"/>
          <w:szCs w:val="22"/>
        </w:rPr>
        <w:t xml:space="preserve">The effect of the population effect size heavily influences how the lma estimated the amount residual heterogeneity. Higher effect sizes make it more difficult for the lma to correctly predict the amount of heterogeneity which result in a severe overestimation. This could be explained by how the lma is created, namely by the integration of a lasso algorithm in the rma algorithm, which uses REML to predict the </w:t>
      </w:r>
      <m:oMath>
        <m:sSup>
          <m:sSupPr>
            <m:ctrlPr>
              <w:rPr>
                <w:rFonts w:ascii="Cambria Math" w:hAnsi="Cambria Math"/>
                <w:i/>
                <w:color w:val="000000"/>
                <w:sz w:val="22"/>
                <w:szCs w:val="22"/>
              </w:rPr>
            </m:ctrlPr>
          </m:sSupPr>
          <m:e>
            <m:r>
              <w:rPr>
                <w:rFonts w:ascii="Cambria Math" w:hAnsi="Cambria Math"/>
                <w:color w:val="000000"/>
                <w:sz w:val="22"/>
                <w:szCs w:val="22"/>
              </w:rPr>
              <m:t>τ</m:t>
            </m:r>
          </m:e>
          <m:sup>
            <m:r>
              <w:rPr>
                <w:rFonts w:ascii="Cambria Math" w:hAnsi="Cambria Math"/>
                <w:color w:val="000000"/>
                <w:sz w:val="22"/>
                <w:szCs w:val="22"/>
              </w:rPr>
              <m:t>2</m:t>
            </m:r>
          </m:sup>
        </m:sSup>
      </m:oMath>
      <w:r>
        <w:rPr>
          <w:color w:val="000000"/>
          <w:sz w:val="22"/>
          <w:szCs w:val="22"/>
        </w:rPr>
        <w:t xml:space="preserve">. The REML normally works with WLS values to estimate the amount of heterogeneity that is left after accounting for all the moderators. The Lasso is a more conservative method compared to the WLS and will produce lower coefficient estimates. This will make the REML “think” that there is more </w:t>
      </w:r>
      <w:r w:rsidR="00646596">
        <w:rPr>
          <w:color w:val="000000"/>
          <w:sz w:val="22"/>
          <w:szCs w:val="22"/>
        </w:rPr>
        <w:t xml:space="preserve">heterogeneity left after it accounts for the lasso coefficients. The systematic underestimation of the coefficients of the lasso algorithm can also lead to an early convergence of the REML iterative process, which could also explain for the systematic overestimation of </w:t>
      </w:r>
      <m:oMath>
        <m:sSup>
          <m:sSupPr>
            <m:ctrlPr>
              <w:rPr>
                <w:rFonts w:ascii="Cambria Math" w:hAnsi="Cambria Math"/>
                <w:i/>
                <w:color w:val="000000"/>
                <w:sz w:val="22"/>
                <w:szCs w:val="22"/>
              </w:rPr>
            </m:ctrlPr>
          </m:sSupPr>
          <m:e>
            <m:r>
              <w:rPr>
                <w:rFonts w:ascii="Cambria Math" w:hAnsi="Cambria Math"/>
                <w:color w:val="000000"/>
                <w:sz w:val="22"/>
                <w:szCs w:val="22"/>
              </w:rPr>
              <m:t>τ</m:t>
            </m:r>
          </m:e>
          <m:sup>
            <m:r>
              <w:rPr>
                <w:rFonts w:ascii="Cambria Math" w:hAnsi="Cambria Math"/>
                <w:color w:val="000000"/>
                <w:sz w:val="22"/>
                <w:szCs w:val="22"/>
              </w:rPr>
              <m:t>2</m:t>
            </m:r>
          </m:sup>
        </m:sSup>
      </m:oMath>
      <w:r w:rsidR="00646596">
        <w:rPr>
          <w:color w:val="000000"/>
          <w:sz w:val="22"/>
          <w:szCs w:val="22"/>
        </w:rPr>
        <w:t xml:space="preserve"> of the lam compared to the rma. The increase in the overestimation for higher effect sizes, could be explained that higher effect sizes are affected more by the lasso. Equation (8) shows the equation for the lasso. The first term, which contains the amount of error is not affected by </w:t>
      </w:r>
      <w:r w:rsidR="00646596">
        <w:rPr>
          <w:color w:val="000000"/>
          <w:sz w:val="22"/>
          <w:szCs w:val="22"/>
        </w:rPr>
        <w:lastRenderedPageBreak/>
        <w:t>an increasing population effect size, whereas the second term, the penalty term, is affected by this. This causes the lasso to rea</w:t>
      </w:r>
      <w:r w:rsidR="00DC1F7A">
        <w:rPr>
          <w:color w:val="000000"/>
          <w:sz w:val="22"/>
          <w:szCs w:val="22"/>
        </w:rPr>
        <w:t xml:space="preserve">ct more on higher effect sizes, which causes in larger shrinkage of the coefficients. The question remains, whether or not it is a problem that the lma algorithm is not able to correctly predict the residual heterogeneity. If one is especially interested in the amount which is present, yes in that situation it is a problem. </w:t>
      </w:r>
      <w:r w:rsidR="00DC1F7A" w:rsidRPr="00DC1F7A">
        <w:rPr>
          <w:sz w:val="22"/>
        </w:rPr>
        <w:t>Still, it could be argued that the estimation of the residual heterogeneity is just used as a tool for creating a better estimation of the model.</w:t>
      </w:r>
      <w:r w:rsidR="00DC1F7A">
        <w:rPr>
          <w:sz w:val="22"/>
        </w:rPr>
        <w:t xml:space="preserve"> The other performance criteria do not seem to be so affected by this overestimation, because the lma stills performs relatively good on these criteria. But maybe the lma could perform even better when residual heterogeneity is predicted correctly.</w:t>
      </w:r>
    </w:p>
    <w:p w14:paraId="4141C45D" w14:textId="77777777" w:rsidR="00915BC6" w:rsidRDefault="004552FA" w:rsidP="00915BC6">
      <w:pPr>
        <w:pStyle w:val="NormalWeb"/>
        <w:spacing w:before="0" w:beforeAutospacing="0" w:after="0" w:afterAutospacing="0" w:line="360" w:lineRule="auto"/>
        <w:ind w:firstLine="709"/>
        <w:rPr>
          <w:sz w:val="22"/>
        </w:rPr>
      </w:pPr>
      <w:r>
        <w:rPr>
          <w:sz w:val="22"/>
        </w:rPr>
        <w:t xml:space="preserve">In the process of the operationalization of the variables and the implementation of the analyses, were </w:t>
      </w:r>
      <w:r w:rsidR="002D02E6">
        <w:rPr>
          <w:sz w:val="22"/>
        </w:rPr>
        <w:t xml:space="preserve">decisions </w:t>
      </w:r>
      <w:r>
        <w:rPr>
          <w:sz w:val="22"/>
        </w:rPr>
        <w:t xml:space="preserve">made which should not remain undiscussed. </w:t>
      </w:r>
      <w:r w:rsidR="002D02E6">
        <w:rPr>
          <w:sz w:val="22"/>
        </w:rPr>
        <w:t xml:space="preserve">For the performance criterion, the ability of the algorithm to perform variable selection or detection, the </w:t>
      </w:r>
      <w:r w:rsidR="00CD6E9E">
        <w:rPr>
          <w:sz w:val="22"/>
        </w:rPr>
        <w:t>fraction</w:t>
      </w:r>
      <w:r w:rsidR="002D02E6">
        <w:rPr>
          <w:sz w:val="22"/>
        </w:rPr>
        <w:t xml:space="preserve"> of true positive and true negatives, which the algorithms produce, have bee</w:t>
      </w:r>
      <w:r w:rsidR="00CD6E9E">
        <w:rPr>
          <w:sz w:val="22"/>
        </w:rPr>
        <w:t xml:space="preserve">n operationalized to the dependent variable </w:t>
      </w:r>
      <m:oMath>
        <m:r>
          <w:rPr>
            <w:rFonts w:ascii="Cambria Math" w:hAnsi="Cambria Math"/>
            <w:sz w:val="22"/>
          </w:rPr>
          <m:t>FPS</m:t>
        </m:r>
      </m:oMath>
      <w:r w:rsidR="00CD6E9E">
        <w:rPr>
          <w:sz w:val="22"/>
        </w:rPr>
        <w:t xml:space="preserve">. This variable combines both the true positives and true negatives to one value. </w:t>
      </w:r>
      <w:r w:rsidR="00B41543">
        <w:rPr>
          <w:sz w:val="22"/>
        </w:rPr>
        <w:t xml:space="preserve">By operationalizing the variable this way prevents the assessment true positives and negatives individually. Any differences in the between the algorithms over the true positives and -negatives are not looked at by this operationalization. These possible differences </w:t>
      </w:r>
      <w:r w:rsidR="00F46E05">
        <w:rPr>
          <w:sz w:val="22"/>
        </w:rPr>
        <w:t>between could still provide some information of how the algorithms work. For example, a higher true negative suggest that the model produced</w:t>
      </w:r>
      <w:r w:rsidR="00B41543">
        <w:rPr>
          <w:sz w:val="22"/>
        </w:rPr>
        <w:t xml:space="preserve"> </w:t>
      </w:r>
      <w:r w:rsidR="00F46E05">
        <w:rPr>
          <w:sz w:val="22"/>
        </w:rPr>
        <w:t xml:space="preserve">by the algorithms is sparser, and does not include every variable. It is expected that the lma algorithm would create a more conservative model and would more often include less variables due to the shrinkage of the coefficient. </w:t>
      </w:r>
    </w:p>
    <w:p w14:paraId="1316F10A" w14:textId="77777777" w:rsidR="00F46E05" w:rsidRDefault="00915BC6" w:rsidP="00915BC6">
      <w:pPr>
        <w:pStyle w:val="NormalWeb"/>
        <w:spacing w:before="0" w:beforeAutospacing="0" w:after="0" w:afterAutospacing="0" w:line="360" w:lineRule="auto"/>
        <w:ind w:firstLine="709"/>
        <w:rPr>
          <w:sz w:val="22"/>
        </w:rPr>
      </w:pPr>
      <w:r>
        <w:rPr>
          <w:sz w:val="22"/>
        </w:rPr>
        <w:t xml:space="preserve">All the analyses performed where ANOVAs. The core assumptions of the ANOVAs are, that the dependent variables follow a normal distribution and that their residuals are distributed equally around the means. Both of these assumptions are in every situation violated. This does not immediately mean that the ANOVAs do not provide any valuable information, but it is something which should be assessed. In most situation where the assumptions are severely violated, a non-parametric method is advised. However, non-parametric methods do not lend themselves for the evaluation of possible interaction effects. </w:t>
      </w:r>
    </w:p>
    <w:p w14:paraId="7229CA85" w14:textId="77777777" w:rsidR="00915BC6" w:rsidRDefault="00915BC6" w:rsidP="00915BC6">
      <w:pPr>
        <w:pStyle w:val="NormalWeb"/>
        <w:spacing w:before="0" w:beforeAutospacing="0" w:after="0" w:afterAutospacing="0" w:line="360" w:lineRule="auto"/>
        <w:ind w:firstLine="709"/>
        <w:rPr>
          <w:sz w:val="22"/>
        </w:rPr>
      </w:pPr>
      <w:r>
        <w:rPr>
          <w:sz w:val="22"/>
        </w:rPr>
        <w:t xml:space="preserve">The </w:t>
      </w:r>
      <w:r w:rsidR="006A49CE">
        <w:rPr>
          <w:sz w:val="22"/>
        </w:rPr>
        <w:t xml:space="preserve">in assessment of the predictive performance the decision was made to use a subset. By doing this all the effect of the of the design factor are influenced and should therefore be interpreted differently. The rma shows to perform not so well on </w:t>
      </w:r>
      <m:oMath>
        <m:r>
          <w:rPr>
            <w:rFonts w:ascii="Cambria Math" w:hAnsi="Cambria Math"/>
            <w:sz w:val="22"/>
          </w:rPr>
          <m:t>k=22</m:t>
        </m:r>
      </m:oMath>
      <w:r w:rsidR="006A49CE">
        <w:rPr>
          <w:sz w:val="22"/>
        </w:rPr>
        <w:t xml:space="preserve">. All the analyses on the other design factor do not include this group and will all hold higher values for the rma model. Also, the performance of the lma model is not evaluated on the </w:t>
      </w:r>
      <m:oMath>
        <m:r>
          <w:rPr>
            <w:rFonts w:ascii="Cambria Math" w:hAnsi="Cambria Math"/>
            <w:sz w:val="22"/>
          </w:rPr>
          <m:t>k=22</m:t>
        </m:r>
      </m:oMath>
      <w:r w:rsidR="006A49CE">
        <w:rPr>
          <w:sz w:val="22"/>
        </w:rPr>
        <w:t>, while this being a point of interest in this study.</w:t>
      </w:r>
      <w:r w:rsidR="006D5F38">
        <w:rPr>
          <w:sz w:val="22"/>
        </w:rPr>
        <w:t xml:space="preserve"> The decision for the value </w:t>
      </w:r>
      <m:oMath>
        <m:r>
          <w:rPr>
            <w:rFonts w:ascii="Cambria Math" w:hAnsi="Cambria Math"/>
            <w:sz w:val="22"/>
          </w:rPr>
          <m:t>k=22</m:t>
        </m:r>
      </m:oMath>
      <w:r w:rsidR="006D5F38">
        <w:rPr>
          <w:sz w:val="22"/>
        </w:rPr>
        <w:t xml:space="preserve">, could also be seen as not a really good one. A </w:t>
      </w:r>
      <m:oMath>
        <m:r>
          <w:rPr>
            <w:rFonts w:ascii="Cambria Math" w:hAnsi="Cambria Math"/>
            <w:sz w:val="22"/>
          </w:rPr>
          <m:t>k</m:t>
        </m:r>
      </m:oMath>
      <w:r w:rsidR="006D5F38">
        <w:rPr>
          <w:sz w:val="22"/>
        </w:rPr>
        <w:t xml:space="preserve"> with a slightly higher value could have produced better result of the rma model. Result which did not contain any extreme values and which where suitable for analysis. </w:t>
      </w:r>
    </w:p>
    <w:p w14:paraId="484B51DE" w14:textId="77777777" w:rsidR="000359C5" w:rsidRDefault="000359C5" w:rsidP="000359C5">
      <w:pPr>
        <w:pStyle w:val="NormalWeb"/>
        <w:spacing w:before="0" w:beforeAutospacing="0" w:after="0" w:afterAutospacing="0" w:line="360" w:lineRule="auto"/>
        <w:rPr>
          <w:sz w:val="22"/>
        </w:rPr>
      </w:pPr>
    </w:p>
    <w:p w14:paraId="0C908DBD" w14:textId="77777777" w:rsidR="000359C5" w:rsidRPr="000359C5" w:rsidRDefault="000359C5" w:rsidP="000359C5">
      <w:pPr>
        <w:pStyle w:val="NormalWeb"/>
        <w:spacing w:before="0" w:beforeAutospacing="0" w:after="0" w:afterAutospacing="0" w:line="360" w:lineRule="auto"/>
        <w:rPr>
          <w:b/>
          <w:bCs/>
          <w:szCs w:val="28"/>
        </w:rPr>
      </w:pPr>
      <w:r w:rsidRPr="000359C5">
        <w:rPr>
          <w:b/>
          <w:bCs/>
          <w:szCs w:val="28"/>
        </w:rPr>
        <w:lastRenderedPageBreak/>
        <w:t>Conclusion</w:t>
      </w:r>
    </w:p>
    <w:p w14:paraId="209A4834" w14:textId="77777777" w:rsidR="000359C5" w:rsidRDefault="000359C5" w:rsidP="000359C5">
      <w:pPr>
        <w:pStyle w:val="NormalWeb"/>
        <w:spacing w:before="0" w:beforeAutospacing="0" w:after="0" w:afterAutospacing="0" w:line="360" w:lineRule="auto"/>
        <w:rPr>
          <w:sz w:val="22"/>
        </w:rPr>
      </w:pPr>
    </w:p>
    <w:p w14:paraId="59D0C3BD" w14:textId="77777777" w:rsidR="00D810FA" w:rsidRDefault="006A49CE" w:rsidP="00915BC6">
      <w:pPr>
        <w:pStyle w:val="NormalWeb"/>
        <w:spacing w:before="0" w:beforeAutospacing="0" w:after="0" w:afterAutospacing="0" w:line="360" w:lineRule="auto"/>
        <w:ind w:firstLine="709"/>
        <w:rPr>
          <w:sz w:val="22"/>
        </w:rPr>
      </w:pPr>
      <w:r>
        <w:rPr>
          <w:sz w:val="22"/>
        </w:rPr>
        <w:t>To conclude this paper</w:t>
      </w:r>
      <w:r w:rsidR="006D5F38">
        <w:rPr>
          <w:sz w:val="22"/>
        </w:rPr>
        <w:t xml:space="preserve">, some suggestions are made for further development of the algorithm and future research. To start, the use of lasso algorithm in meta-analysis should be further investigated, especially in the situation where there is a low amount of studies included. The ability of the algorithms to select variables was evaluated, however this could be done more thoroughly. For example, more information could be provided how the algorithms in the under- and over selection of variables. Doing this creates a better picture of what could be further developed in the lma model. </w:t>
      </w:r>
      <w:r w:rsidR="000359C5">
        <w:rPr>
          <w:sz w:val="22"/>
        </w:rPr>
        <w:t xml:space="preserve">Also, the estimation of residual heterogeneity remains problem of the lam algorithms which should be improved. Although, the implication of the overestimation of the residual heterogeneity on the predictive performance of the algorithm remain unclear. </w:t>
      </w:r>
    </w:p>
    <w:p w14:paraId="38F20320" w14:textId="77777777" w:rsidR="00D810FA" w:rsidRDefault="00D810FA">
      <w:pPr>
        <w:rPr>
          <w:rFonts w:ascii="Times New Roman" w:eastAsia="Times New Roman" w:hAnsi="Times New Roman" w:cs="Times New Roman"/>
          <w:sz w:val="22"/>
          <w:szCs w:val="24"/>
          <w:lang w:val="en-US"/>
        </w:rPr>
      </w:pPr>
      <w:r>
        <w:rPr>
          <w:sz w:val="22"/>
        </w:rPr>
        <w:br w:type="page"/>
      </w:r>
    </w:p>
    <w:tbl>
      <w:tblPr>
        <w:tblStyle w:val="TableGrid"/>
        <w:tblpPr w:leftFromText="141" w:rightFromText="141" w:vertAnchor="text" w:horzAnchor="margin" w:tblpY="279"/>
        <w:tblW w:w="0" w:type="auto"/>
        <w:tblLook w:val="04A0" w:firstRow="1" w:lastRow="0" w:firstColumn="1" w:lastColumn="0" w:noHBand="0" w:noVBand="1"/>
      </w:tblPr>
      <w:tblGrid>
        <w:gridCol w:w="1073"/>
        <w:gridCol w:w="1073"/>
        <w:gridCol w:w="1252"/>
        <w:gridCol w:w="1259"/>
        <w:gridCol w:w="1112"/>
        <w:gridCol w:w="1145"/>
      </w:tblGrid>
      <w:tr w:rsidR="00D810FA" w14:paraId="57A5BC16" w14:textId="77777777" w:rsidTr="009D3466">
        <w:trPr>
          <w:trHeight w:val="680"/>
        </w:trPr>
        <w:tc>
          <w:tcPr>
            <w:tcW w:w="6914" w:type="dxa"/>
            <w:gridSpan w:val="6"/>
            <w:tcBorders>
              <w:top w:val="single" w:sz="4" w:space="0" w:color="FFFFFF" w:themeColor="background1"/>
              <w:left w:val="single" w:sz="4" w:space="0" w:color="FFFFFF" w:themeColor="background1"/>
              <w:right w:val="single" w:sz="4" w:space="0" w:color="FFFFFF" w:themeColor="background1"/>
            </w:tcBorders>
          </w:tcPr>
          <w:p w14:paraId="376EB7D2" w14:textId="77777777" w:rsidR="00D810FA" w:rsidRDefault="00D810FA" w:rsidP="009D3466">
            <w:pPr>
              <w:rPr>
                <w:rFonts w:ascii="Times New Roman" w:hAnsi="Times New Roman" w:cs="Times New Roman"/>
                <w:sz w:val="24"/>
                <w:szCs w:val="24"/>
              </w:rPr>
            </w:pPr>
            <w:r w:rsidRPr="00BC6F9E">
              <w:rPr>
                <w:rFonts w:ascii="Times New Roman" w:hAnsi="Times New Roman" w:cs="Times New Roman"/>
                <w:i/>
                <w:iCs/>
                <w:sz w:val="24"/>
                <w:szCs w:val="24"/>
              </w:rPr>
              <w:lastRenderedPageBreak/>
              <w:t>Table 1</w:t>
            </w:r>
            <w:r>
              <w:rPr>
                <w:rFonts w:ascii="Times New Roman" w:hAnsi="Times New Roman" w:cs="Times New Roman"/>
                <w:sz w:val="24"/>
                <w:szCs w:val="24"/>
              </w:rPr>
              <w:t xml:space="preserve">: Descriptive statistics of the variables for the </w:t>
            </w:r>
            <w:proofErr w:type="spellStart"/>
            <w:r>
              <w:rPr>
                <w:rFonts w:ascii="Times New Roman" w:hAnsi="Times New Roman" w:cs="Times New Roman"/>
                <w:sz w:val="24"/>
                <w:szCs w:val="24"/>
              </w:rPr>
              <w:t>lma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rma</w:t>
            </w:r>
            <w:proofErr w:type="spellEnd"/>
            <w:r>
              <w:rPr>
                <w:rFonts w:ascii="Times New Roman" w:hAnsi="Times New Roman" w:cs="Times New Roman"/>
                <w:sz w:val="24"/>
                <w:szCs w:val="24"/>
              </w:rPr>
              <w:t xml:space="preserve"> </w:t>
            </w:r>
          </w:p>
          <w:p w14:paraId="2D8EBAEC" w14:textId="77777777" w:rsidR="00D810FA" w:rsidRPr="004130D9" w:rsidRDefault="00D810FA" w:rsidP="009D3466">
            <w:pPr>
              <w:rPr>
                <w:rFonts w:ascii="Times New Roman" w:hAnsi="Times New Roman" w:cs="Times New Roman"/>
                <w:sz w:val="24"/>
                <w:szCs w:val="24"/>
              </w:rPr>
            </w:pPr>
            <w:r>
              <w:rPr>
                <w:rFonts w:ascii="Times New Roman" w:hAnsi="Times New Roman" w:cs="Times New Roman"/>
                <w:sz w:val="24"/>
                <w:szCs w:val="24"/>
              </w:rPr>
              <w:t>(N = 8100)</w:t>
            </w:r>
          </w:p>
        </w:tc>
      </w:tr>
      <w:tr w:rsidR="00D810FA" w14:paraId="413E3D0C" w14:textId="77777777" w:rsidTr="009D3466">
        <w:trPr>
          <w:trHeight w:val="340"/>
        </w:trPr>
        <w:tc>
          <w:tcPr>
            <w:tcW w:w="1073" w:type="dxa"/>
            <w:tcBorders>
              <w:left w:val="single" w:sz="4" w:space="0" w:color="FFFFFF" w:themeColor="background1"/>
              <w:bottom w:val="single" w:sz="4" w:space="0" w:color="auto"/>
              <w:right w:val="single" w:sz="4" w:space="0" w:color="FFFFFF" w:themeColor="background1"/>
            </w:tcBorders>
          </w:tcPr>
          <w:p w14:paraId="0C2D755B" w14:textId="77777777" w:rsidR="00D810FA" w:rsidRDefault="00D810FA" w:rsidP="009D3466"/>
        </w:tc>
        <w:tc>
          <w:tcPr>
            <w:tcW w:w="1073" w:type="dxa"/>
            <w:tcBorders>
              <w:left w:val="single" w:sz="4" w:space="0" w:color="FFFFFF" w:themeColor="background1"/>
              <w:bottom w:val="single" w:sz="4" w:space="0" w:color="auto"/>
              <w:right w:val="single" w:sz="4" w:space="0" w:color="FFFFFF" w:themeColor="background1"/>
            </w:tcBorders>
          </w:tcPr>
          <w:p w14:paraId="46FBE3F9" w14:textId="77777777" w:rsidR="00D810FA" w:rsidRPr="004130D9" w:rsidRDefault="00D810FA" w:rsidP="009D3466">
            <w:pPr>
              <w:rPr>
                <w:rFonts w:ascii="Times New Roman" w:hAnsi="Times New Roman" w:cs="Times New Roman"/>
                <w:sz w:val="24"/>
                <w:szCs w:val="24"/>
              </w:rPr>
            </w:pPr>
          </w:p>
        </w:tc>
        <w:tc>
          <w:tcPr>
            <w:tcW w:w="1252" w:type="dxa"/>
            <w:tcBorders>
              <w:left w:val="single" w:sz="4" w:space="0" w:color="FFFFFF" w:themeColor="background1"/>
              <w:bottom w:val="single" w:sz="4" w:space="0" w:color="auto"/>
              <w:right w:val="single" w:sz="4" w:space="0" w:color="FFFFFF" w:themeColor="background1"/>
            </w:tcBorders>
          </w:tcPr>
          <w:p w14:paraId="48659EF9"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Minimum</w:t>
            </w:r>
          </w:p>
        </w:tc>
        <w:tc>
          <w:tcPr>
            <w:tcW w:w="1259" w:type="dxa"/>
            <w:tcBorders>
              <w:left w:val="single" w:sz="4" w:space="0" w:color="FFFFFF" w:themeColor="background1"/>
              <w:bottom w:val="single" w:sz="4" w:space="0" w:color="auto"/>
              <w:right w:val="single" w:sz="4" w:space="0" w:color="FFFFFF" w:themeColor="background1"/>
            </w:tcBorders>
          </w:tcPr>
          <w:p w14:paraId="7D909649"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Maximum</w:t>
            </w:r>
          </w:p>
        </w:tc>
        <w:tc>
          <w:tcPr>
            <w:tcW w:w="1112" w:type="dxa"/>
            <w:tcBorders>
              <w:left w:val="single" w:sz="4" w:space="0" w:color="FFFFFF" w:themeColor="background1"/>
              <w:bottom w:val="single" w:sz="4" w:space="0" w:color="auto"/>
              <w:right w:val="single" w:sz="4" w:space="0" w:color="FFFFFF" w:themeColor="background1"/>
            </w:tcBorders>
          </w:tcPr>
          <w:p w14:paraId="2EE27AF0"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M</w:t>
            </w:r>
          </w:p>
        </w:tc>
        <w:tc>
          <w:tcPr>
            <w:tcW w:w="1145" w:type="dxa"/>
            <w:tcBorders>
              <w:left w:val="single" w:sz="4" w:space="0" w:color="FFFFFF" w:themeColor="background1"/>
              <w:bottom w:val="single" w:sz="4" w:space="0" w:color="auto"/>
              <w:right w:val="single" w:sz="4" w:space="0" w:color="FFFFFF" w:themeColor="background1"/>
            </w:tcBorders>
          </w:tcPr>
          <w:p w14:paraId="41930BF3"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S.D.</w:t>
            </w:r>
          </w:p>
        </w:tc>
      </w:tr>
      <w:tr w:rsidR="00D810FA" w14:paraId="64590DE0" w14:textId="77777777" w:rsidTr="009D3466">
        <w:tc>
          <w:tcPr>
            <w:tcW w:w="1073"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B8D20D" w14:textId="77777777" w:rsidR="00D810FA" w:rsidRDefault="004B5B74" w:rsidP="009D3466">
            <m:oMathPara>
              <m:oMath>
                <m:sSubSup>
                  <m:sSubSupPr>
                    <m:ctrlPr>
                      <w:rPr>
                        <w:rFonts w:ascii="Cambria Math" w:hAnsi="Cambria Math"/>
                        <w:i/>
                      </w:rPr>
                    </m:ctrlPr>
                  </m:sSubSupPr>
                  <m:e>
                    <m:r>
                      <w:rPr>
                        <w:rFonts w:ascii="Cambria Math" w:hAnsi="Cambria Math"/>
                      </w:rPr>
                      <m:t>R</m:t>
                    </m:r>
                  </m:e>
                  <m:sub>
                    <m:r>
                      <w:rPr>
                        <w:rFonts w:ascii="Cambria Math" w:hAnsi="Cambria Math"/>
                      </w:rPr>
                      <m:t>cv</m:t>
                    </m:r>
                  </m:sub>
                  <m:sup>
                    <m:r>
                      <w:rPr>
                        <w:rFonts w:ascii="Cambria Math" w:hAnsi="Cambria Math"/>
                      </w:rPr>
                      <m:t>2</m:t>
                    </m:r>
                  </m:sup>
                </m:sSubSup>
              </m:oMath>
            </m:oMathPara>
          </w:p>
        </w:tc>
        <w:tc>
          <w:tcPr>
            <w:tcW w:w="1073"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C5EE449" w14:textId="77777777" w:rsidR="00D810FA" w:rsidRPr="004130D9" w:rsidRDefault="00D810FA" w:rsidP="009D3466">
            <w:pPr>
              <w:rPr>
                <w:rFonts w:ascii="Times New Roman" w:hAnsi="Times New Roman" w:cs="Times New Roman"/>
                <w:sz w:val="24"/>
                <w:szCs w:val="24"/>
              </w:rPr>
            </w:pPr>
            <w:proofErr w:type="spellStart"/>
            <w:r w:rsidRPr="004130D9">
              <w:rPr>
                <w:rFonts w:ascii="Times New Roman" w:hAnsi="Times New Roman" w:cs="Times New Roman"/>
                <w:sz w:val="24"/>
                <w:szCs w:val="24"/>
              </w:rPr>
              <w:t>lma</w:t>
            </w:r>
            <w:proofErr w:type="spellEnd"/>
          </w:p>
        </w:tc>
        <w:tc>
          <w:tcPr>
            <w:tcW w:w="1252"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6F689AC2"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-4.38</w:t>
            </w:r>
          </w:p>
        </w:tc>
        <w:tc>
          <w:tcPr>
            <w:tcW w:w="125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1B06074E"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.963</w:t>
            </w:r>
          </w:p>
        </w:tc>
        <w:tc>
          <w:tcPr>
            <w:tcW w:w="1112"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152F481"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.478</w:t>
            </w:r>
          </w:p>
        </w:tc>
        <w:tc>
          <w:tcPr>
            <w:tcW w:w="1145"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767AE967"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.334</w:t>
            </w:r>
          </w:p>
        </w:tc>
      </w:tr>
      <w:tr w:rsidR="00D810FA" w14:paraId="70ADE485" w14:textId="77777777" w:rsidTr="009D3466">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763526" w14:textId="77777777" w:rsidR="00D810FA" w:rsidRDefault="00D810FA" w:rsidP="009D3466"/>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E1C66D" w14:textId="77777777" w:rsidR="00D810FA" w:rsidRPr="004130D9" w:rsidRDefault="00D810FA" w:rsidP="009D3466">
            <w:pPr>
              <w:rPr>
                <w:rFonts w:ascii="Times New Roman" w:hAnsi="Times New Roman" w:cs="Times New Roman"/>
                <w:sz w:val="24"/>
                <w:szCs w:val="24"/>
              </w:rPr>
            </w:pPr>
            <w:proofErr w:type="spellStart"/>
            <w:r w:rsidRPr="004130D9">
              <w:rPr>
                <w:rFonts w:ascii="Times New Roman" w:hAnsi="Times New Roman" w:cs="Times New Roman"/>
                <w:sz w:val="24"/>
                <w:szCs w:val="24"/>
              </w:rPr>
              <w:t>rma</w:t>
            </w:r>
            <w:proofErr w:type="spellEnd"/>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86125A"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-37751.</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7AB67F"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.964</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821FF"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-9.08</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FCF0C7"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422.</w:t>
            </w:r>
          </w:p>
        </w:tc>
      </w:tr>
      <w:tr w:rsidR="00D810FA" w14:paraId="29C9E766" w14:textId="77777777" w:rsidTr="009D3466">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24C78A" w14:textId="77777777" w:rsidR="00D810FA" w:rsidRDefault="00D810FA" w:rsidP="009D3466"/>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07D179" w14:textId="77777777" w:rsidR="00D810FA" w:rsidRPr="004130D9" w:rsidRDefault="00D810FA" w:rsidP="009D3466">
            <w:pPr>
              <w:rPr>
                <w:rFonts w:ascii="Times New Roman" w:hAnsi="Times New Roman" w:cs="Times New Roman"/>
                <w:sz w:val="24"/>
                <w:szCs w:val="24"/>
              </w:rPr>
            </w:pPr>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FBEEB7" w14:textId="77777777" w:rsidR="00D810FA" w:rsidRPr="004130D9" w:rsidRDefault="00D810FA" w:rsidP="009D3466">
            <w:pPr>
              <w:rPr>
                <w:rFonts w:ascii="Times New Roman" w:hAnsi="Times New Roman" w:cs="Times New Roman"/>
                <w:sz w:val="24"/>
                <w:szCs w:val="24"/>
              </w:rPr>
            </w:pP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01C191" w14:textId="77777777" w:rsidR="00D810FA" w:rsidRPr="004130D9" w:rsidRDefault="00D810FA" w:rsidP="009D3466">
            <w:pPr>
              <w:rPr>
                <w:rFonts w:ascii="Times New Roman" w:hAnsi="Times New Roman" w:cs="Times New Roman"/>
                <w:sz w:val="24"/>
                <w:szCs w:val="24"/>
              </w:rPr>
            </w:pP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6B9E68" w14:textId="77777777" w:rsidR="00D810FA" w:rsidRPr="004130D9" w:rsidRDefault="00D810FA" w:rsidP="009D3466">
            <w:pPr>
              <w:rPr>
                <w:rFonts w:ascii="Times New Roman" w:hAnsi="Times New Roman" w:cs="Times New Roman"/>
                <w:sz w:val="24"/>
                <w:szCs w:val="24"/>
              </w:rPr>
            </w:pP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A8E79A" w14:textId="77777777" w:rsidR="00D810FA" w:rsidRPr="004130D9" w:rsidRDefault="00D810FA" w:rsidP="009D3466">
            <w:pPr>
              <w:rPr>
                <w:rFonts w:ascii="Times New Roman" w:hAnsi="Times New Roman" w:cs="Times New Roman"/>
                <w:sz w:val="24"/>
                <w:szCs w:val="24"/>
              </w:rPr>
            </w:pPr>
          </w:p>
        </w:tc>
      </w:tr>
      <w:bookmarkStart w:id="7" w:name="_Hlk14337013"/>
      <w:tr w:rsidR="00D810FA" w14:paraId="306288AF" w14:textId="77777777" w:rsidTr="009D3466">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BEEF79" w14:textId="77777777" w:rsidR="00D810FA" w:rsidRDefault="004B5B74" w:rsidP="009D3466">
            <m:oMathPara>
              <m:oMath>
                <m:sSup>
                  <m:sSupPr>
                    <m:ctrlPr>
                      <w:rPr>
                        <w:rFonts w:ascii="Cambria Math" w:hAnsi="Cambria Math"/>
                        <w:i/>
                      </w:rPr>
                    </m:ctrlPr>
                  </m:sSupPr>
                  <m:e>
                    <m:r>
                      <w:rPr>
                        <w:rFonts w:ascii="Cambria Math" w:hAnsi="Cambria Math"/>
                      </w:rPr>
                      <m:t>Δτ</m:t>
                    </m:r>
                  </m:e>
                  <m:sup>
                    <m:r>
                      <w:rPr>
                        <w:rFonts w:ascii="Cambria Math" w:hAnsi="Cambria Math"/>
                      </w:rPr>
                      <m:t>2</m:t>
                    </m:r>
                  </m:sup>
                </m:sSup>
              </m:oMath>
            </m:oMathPara>
            <w:bookmarkEnd w:id="7"/>
          </w:p>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F5D05E" w14:textId="77777777" w:rsidR="00D810FA" w:rsidRPr="004130D9" w:rsidRDefault="00D810FA" w:rsidP="009D3466">
            <w:pPr>
              <w:rPr>
                <w:rFonts w:ascii="Times New Roman" w:hAnsi="Times New Roman" w:cs="Times New Roman"/>
                <w:sz w:val="24"/>
                <w:szCs w:val="24"/>
              </w:rPr>
            </w:pPr>
            <w:proofErr w:type="spellStart"/>
            <w:r w:rsidRPr="004130D9">
              <w:rPr>
                <w:rFonts w:ascii="Times New Roman" w:hAnsi="Times New Roman" w:cs="Times New Roman"/>
                <w:sz w:val="24"/>
                <w:szCs w:val="24"/>
              </w:rPr>
              <w:t>lma</w:t>
            </w:r>
            <w:proofErr w:type="spellEnd"/>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479710"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-.0625</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7B36C0"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5.03</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F039FE"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.975</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EDA1BC"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.849</w:t>
            </w:r>
          </w:p>
        </w:tc>
      </w:tr>
      <w:tr w:rsidR="00D810FA" w14:paraId="0C66A2D5" w14:textId="77777777" w:rsidTr="009D3466">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225DD1" w14:textId="77777777" w:rsidR="00D810FA" w:rsidRDefault="00D810FA" w:rsidP="009D3466"/>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75F643" w14:textId="77777777" w:rsidR="00D810FA" w:rsidRPr="004130D9" w:rsidRDefault="00D810FA" w:rsidP="009D3466">
            <w:pPr>
              <w:rPr>
                <w:rFonts w:ascii="Times New Roman" w:hAnsi="Times New Roman" w:cs="Times New Roman"/>
                <w:sz w:val="24"/>
                <w:szCs w:val="24"/>
              </w:rPr>
            </w:pPr>
            <w:proofErr w:type="spellStart"/>
            <w:r w:rsidRPr="004130D9">
              <w:rPr>
                <w:rFonts w:ascii="Times New Roman" w:hAnsi="Times New Roman" w:cs="Times New Roman"/>
                <w:sz w:val="24"/>
                <w:szCs w:val="24"/>
              </w:rPr>
              <w:t>rma</w:t>
            </w:r>
            <w:proofErr w:type="spellEnd"/>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755249"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-.1</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E2B4BA"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6.80</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3C274C"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w:t>
            </w:r>
            <w:r>
              <w:rPr>
                <w:rFonts w:ascii="Times New Roman" w:hAnsi="Times New Roman" w:cs="Times New Roman"/>
                <w:sz w:val="24"/>
                <w:szCs w:val="24"/>
              </w:rPr>
              <w:t>0303</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BC85D1"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w:t>
            </w:r>
            <w:r>
              <w:rPr>
                <w:rFonts w:ascii="Times New Roman" w:hAnsi="Times New Roman" w:cs="Times New Roman"/>
                <w:sz w:val="24"/>
                <w:szCs w:val="24"/>
              </w:rPr>
              <w:t>228</w:t>
            </w:r>
          </w:p>
        </w:tc>
      </w:tr>
      <w:tr w:rsidR="00D810FA" w14:paraId="37F9CA2A" w14:textId="77777777" w:rsidTr="009D3466">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817B2D" w14:textId="77777777" w:rsidR="00D810FA" w:rsidRDefault="00D810FA" w:rsidP="009D3466"/>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5F5738" w14:textId="77777777" w:rsidR="00D810FA" w:rsidRPr="004130D9" w:rsidRDefault="00D810FA" w:rsidP="009D3466">
            <w:pPr>
              <w:rPr>
                <w:rFonts w:ascii="Times New Roman" w:hAnsi="Times New Roman" w:cs="Times New Roman"/>
                <w:sz w:val="24"/>
                <w:szCs w:val="24"/>
              </w:rPr>
            </w:pPr>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A1F26F" w14:textId="77777777" w:rsidR="00D810FA" w:rsidRPr="004130D9" w:rsidRDefault="00D810FA" w:rsidP="009D3466">
            <w:pPr>
              <w:rPr>
                <w:rFonts w:ascii="Times New Roman" w:hAnsi="Times New Roman" w:cs="Times New Roman"/>
                <w:sz w:val="24"/>
                <w:szCs w:val="24"/>
              </w:rPr>
            </w:pP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DE6629" w14:textId="77777777" w:rsidR="00D810FA" w:rsidRPr="004130D9" w:rsidRDefault="00D810FA" w:rsidP="009D3466">
            <w:pPr>
              <w:rPr>
                <w:rFonts w:ascii="Times New Roman" w:hAnsi="Times New Roman" w:cs="Times New Roman"/>
                <w:sz w:val="24"/>
                <w:szCs w:val="24"/>
              </w:rPr>
            </w:pP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022AEE" w14:textId="77777777" w:rsidR="00D810FA" w:rsidRPr="004130D9" w:rsidRDefault="00D810FA" w:rsidP="009D3466">
            <w:pPr>
              <w:rPr>
                <w:rFonts w:ascii="Times New Roman" w:hAnsi="Times New Roman" w:cs="Times New Roman"/>
                <w:sz w:val="24"/>
                <w:szCs w:val="24"/>
              </w:rPr>
            </w:pP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35C600" w14:textId="77777777" w:rsidR="00D810FA" w:rsidRPr="004130D9" w:rsidRDefault="00D810FA" w:rsidP="009D3466">
            <w:pPr>
              <w:rPr>
                <w:rFonts w:ascii="Times New Roman" w:hAnsi="Times New Roman" w:cs="Times New Roman"/>
                <w:sz w:val="24"/>
                <w:szCs w:val="24"/>
              </w:rPr>
            </w:pPr>
          </w:p>
        </w:tc>
      </w:tr>
      <w:tr w:rsidR="00D810FA" w14:paraId="777EDBA8" w14:textId="77777777" w:rsidTr="009D3466">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CD70C6" w14:textId="77777777" w:rsidR="00D810FA" w:rsidRDefault="00D810FA" w:rsidP="009D3466">
            <m:oMathPara>
              <m:oMath>
                <m:r>
                  <w:rPr>
                    <w:rFonts w:ascii="Cambria Math" w:hAnsi="Cambria Math"/>
                  </w:rPr>
                  <m:t>FPS</m:t>
                </m:r>
              </m:oMath>
            </m:oMathPara>
          </w:p>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C024B" w14:textId="77777777" w:rsidR="00D810FA" w:rsidRPr="004130D9" w:rsidRDefault="00D810FA" w:rsidP="009D3466">
            <w:pPr>
              <w:rPr>
                <w:rFonts w:ascii="Times New Roman" w:hAnsi="Times New Roman" w:cs="Times New Roman"/>
                <w:sz w:val="24"/>
                <w:szCs w:val="24"/>
              </w:rPr>
            </w:pPr>
            <w:proofErr w:type="spellStart"/>
            <w:r w:rsidRPr="004130D9">
              <w:rPr>
                <w:rFonts w:ascii="Times New Roman" w:hAnsi="Times New Roman" w:cs="Times New Roman"/>
                <w:sz w:val="24"/>
                <w:szCs w:val="24"/>
              </w:rPr>
              <w:t>lma</w:t>
            </w:r>
            <w:proofErr w:type="spellEnd"/>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A0D116"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0</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820AAA"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1</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DFF526"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.703</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C8108"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.313</w:t>
            </w:r>
          </w:p>
        </w:tc>
      </w:tr>
      <w:tr w:rsidR="00D810FA" w14:paraId="434FEC0C" w14:textId="77777777" w:rsidTr="009D3466">
        <w:trPr>
          <w:trHeight w:val="340"/>
        </w:trPr>
        <w:tc>
          <w:tcPr>
            <w:tcW w:w="1073" w:type="dxa"/>
            <w:tcBorders>
              <w:top w:val="single" w:sz="4" w:space="0" w:color="FFFFFF" w:themeColor="background1"/>
              <w:left w:val="single" w:sz="4" w:space="0" w:color="FFFFFF" w:themeColor="background1"/>
              <w:right w:val="single" w:sz="4" w:space="0" w:color="FFFFFF" w:themeColor="background1"/>
            </w:tcBorders>
          </w:tcPr>
          <w:p w14:paraId="58BDAE5F" w14:textId="77777777" w:rsidR="00D810FA" w:rsidRDefault="00D810FA" w:rsidP="009D3466"/>
        </w:tc>
        <w:tc>
          <w:tcPr>
            <w:tcW w:w="1073" w:type="dxa"/>
            <w:tcBorders>
              <w:top w:val="single" w:sz="4" w:space="0" w:color="FFFFFF" w:themeColor="background1"/>
              <w:left w:val="single" w:sz="4" w:space="0" w:color="FFFFFF" w:themeColor="background1"/>
              <w:right w:val="single" w:sz="4" w:space="0" w:color="FFFFFF" w:themeColor="background1"/>
            </w:tcBorders>
          </w:tcPr>
          <w:p w14:paraId="7FD7538A" w14:textId="77777777" w:rsidR="00D810FA" w:rsidRPr="004130D9" w:rsidRDefault="00D810FA" w:rsidP="009D3466">
            <w:pPr>
              <w:rPr>
                <w:rFonts w:ascii="Times New Roman" w:hAnsi="Times New Roman" w:cs="Times New Roman"/>
                <w:sz w:val="24"/>
                <w:szCs w:val="24"/>
              </w:rPr>
            </w:pPr>
            <w:proofErr w:type="spellStart"/>
            <w:r w:rsidRPr="004130D9">
              <w:rPr>
                <w:rFonts w:ascii="Times New Roman" w:hAnsi="Times New Roman" w:cs="Times New Roman"/>
                <w:sz w:val="24"/>
                <w:szCs w:val="24"/>
              </w:rPr>
              <w:t>rma</w:t>
            </w:r>
            <w:proofErr w:type="spellEnd"/>
          </w:p>
        </w:tc>
        <w:tc>
          <w:tcPr>
            <w:tcW w:w="1252" w:type="dxa"/>
            <w:tcBorders>
              <w:top w:val="single" w:sz="4" w:space="0" w:color="FFFFFF" w:themeColor="background1"/>
              <w:left w:val="single" w:sz="4" w:space="0" w:color="FFFFFF" w:themeColor="background1"/>
              <w:right w:val="single" w:sz="4" w:space="0" w:color="FFFFFF" w:themeColor="background1"/>
            </w:tcBorders>
          </w:tcPr>
          <w:p w14:paraId="02ACDDF5"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0</w:t>
            </w:r>
          </w:p>
        </w:tc>
        <w:tc>
          <w:tcPr>
            <w:tcW w:w="1259" w:type="dxa"/>
            <w:tcBorders>
              <w:top w:val="single" w:sz="4" w:space="0" w:color="FFFFFF" w:themeColor="background1"/>
              <w:left w:val="single" w:sz="4" w:space="0" w:color="FFFFFF" w:themeColor="background1"/>
              <w:right w:val="single" w:sz="4" w:space="0" w:color="FFFFFF" w:themeColor="background1"/>
            </w:tcBorders>
          </w:tcPr>
          <w:p w14:paraId="3CCBA731"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1</w:t>
            </w:r>
          </w:p>
        </w:tc>
        <w:tc>
          <w:tcPr>
            <w:tcW w:w="1112" w:type="dxa"/>
            <w:tcBorders>
              <w:top w:val="single" w:sz="4" w:space="0" w:color="FFFFFF" w:themeColor="background1"/>
              <w:left w:val="single" w:sz="4" w:space="0" w:color="FFFFFF" w:themeColor="background1"/>
              <w:right w:val="single" w:sz="4" w:space="0" w:color="FFFFFF" w:themeColor="background1"/>
            </w:tcBorders>
          </w:tcPr>
          <w:p w14:paraId="6BD9DC91"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.647</w:t>
            </w:r>
          </w:p>
        </w:tc>
        <w:tc>
          <w:tcPr>
            <w:tcW w:w="1145" w:type="dxa"/>
            <w:tcBorders>
              <w:top w:val="single" w:sz="4" w:space="0" w:color="FFFFFF" w:themeColor="background1"/>
              <w:left w:val="single" w:sz="4" w:space="0" w:color="FFFFFF" w:themeColor="background1"/>
              <w:right w:val="single" w:sz="4" w:space="0" w:color="FFFFFF" w:themeColor="background1"/>
            </w:tcBorders>
          </w:tcPr>
          <w:p w14:paraId="1FEF8862"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.356</w:t>
            </w:r>
          </w:p>
        </w:tc>
      </w:tr>
    </w:tbl>
    <w:p w14:paraId="6C1F5708" w14:textId="77777777" w:rsidR="00D810FA" w:rsidRDefault="00D810FA" w:rsidP="00D810FA"/>
    <w:p w14:paraId="095AC379" w14:textId="77777777" w:rsidR="00D810FA" w:rsidRDefault="00D810FA" w:rsidP="00D810FA"/>
    <w:p w14:paraId="7A09AC48" w14:textId="77777777" w:rsidR="00D810FA" w:rsidRDefault="00D810FA" w:rsidP="00D810FA"/>
    <w:p w14:paraId="60233041" w14:textId="77777777" w:rsidR="00D810FA" w:rsidRDefault="00D810FA" w:rsidP="00D810FA"/>
    <w:p w14:paraId="40FF0F3F" w14:textId="77777777" w:rsidR="00D810FA" w:rsidRDefault="00D810FA" w:rsidP="00D810FA"/>
    <w:p w14:paraId="13F8B15E" w14:textId="77777777" w:rsidR="00D810FA" w:rsidRDefault="00D810FA" w:rsidP="00D810FA"/>
    <w:p w14:paraId="46B90F95" w14:textId="77777777" w:rsidR="00D810FA" w:rsidRDefault="00D810FA" w:rsidP="00D810FA"/>
    <w:p w14:paraId="449795F4" w14:textId="77777777" w:rsidR="00D810FA" w:rsidRDefault="00D810FA" w:rsidP="00D810FA"/>
    <w:p w14:paraId="06608EC8" w14:textId="77777777" w:rsidR="00D810FA" w:rsidRDefault="00D810FA" w:rsidP="00D810FA"/>
    <w:p w14:paraId="415239AA" w14:textId="77777777" w:rsidR="00D810FA" w:rsidRDefault="00D810FA" w:rsidP="00D810FA"/>
    <w:tbl>
      <w:tblPr>
        <w:tblStyle w:val="TableGrid"/>
        <w:tblW w:w="0" w:type="auto"/>
        <w:tblLook w:val="04A0" w:firstRow="1" w:lastRow="0" w:firstColumn="1" w:lastColumn="0" w:noHBand="0" w:noVBand="1"/>
      </w:tblPr>
      <w:tblGrid>
        <w:gridCol w:w="2172"/>
        <w:gridCol w:w="2172"/>
        <w:gridCol w:w="2172"/>
      </w:tblGrid>
      <w:tr w:rsidR="00D810FA" w14:paraId="2E86D5ED" w14:textId="77777777" w:rsidTr="009D3466">
        <w:trPr>
          <w:trHeight w:val="680"/>
        </w:trPr>
        <w:tc>
          <w:tcPr>
            <w:tcW w:w="6516" w:type="dxa"/>
            <w:gridSpan w:val="3"/>
            <w:tcBorders>
              <w:top w:val="single" w:sz="4" w:space="0" w:color="FFFFFF" w:themeColor="background1"/>
              <w:left w:val="single" w:sz="4" w:space="0" w:color="FFFFFF" w:themeColor="background1"/>
              <w:right w:val="single" w:sz="4" w:space="0" w:color="FFFFFF" w:themeColor="background1"/>
            </w:tcBorders>
          </w:tcPr>
          <w:p w14:paraId="0A7B12A4" w14:textId="77777777" w:rsidR="00D810FA" w:rsidRPr="00B33C7E" w:rsidRDefault="00D810FA" w:rsidP="009D3466">
            <w:pPr>
              <w:rPr>
                <w:rFonts w:ascii="Times New Roman" w:hAnsi="Times New Roman" w:cs="Times New Roman"/>
              </w:rPr>
            </w:pPr>
            <w:r w:rsidRPr="00B33C7E">
              <w:rPr>
                <w:rFonts w:ascii="Times New Roman" w:hAnsi="Times New Roman" w:cs="Times New Roman"/>
                <w:i/>
                <w:iCs/>
                <w:sz w:val="24"/>
                <w:szCs w:val="24"/>
              </w:rPr>
              <w:t xml:space="preserve">Table 2: </w:t>
            </w:r>
            <w:r w:rsidRPr="00B33C7E">
              <w:rPr>
                <w:rFonts w:ascii="Times New Roman" w:hAnsi="Times New Roman" w:cs="Times New Roman"/>
                <w:sz w:val="24"/>
                <w:szCs w:val="24"/>
              </w:rPr>
              <w:t xml:space="preserve">Number </w:t>
            </w:r>
            <w:proofErr w:type="spellStart"/>
            <w:r w:rsidRPr="00B33C7E">
              <w:rPr>
                <w:rFonts w:ascii="Times New Roman" w:hAnsi="Times New Roman" w:cs="Times New Roman"/>
                <w:sz w:val="24"/>
                <w:szCs w:val="24"/>
              </w:rPr>
              <w:t>rma</w:t>
            </w:r>
            <w:proofErr w:type="spellEnd"/>
            <w:r w:rsidRPr="00B33C7E">
              <w:rPr>
                <w:rFonts w:ascii="Times New Roman" w:hAnsi="Times New Roman" w:cs="Times New Roman"/>
                <w:sz w:val="24"/>
                <w:szCs w:val="24"/>
              </w:rPr>
              <w:t xml:space="preserve"> cases in the with extreme values for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cv</m:t>
                  </m:r>
                </m:sub>
                <m:sup>
                  <m:r>
                    <w:rPr>
                      <w:rFonts w:ascii="Cambria Math" w:hAnsi="Cambria Math" w:cs="Times New Roman"/>
                      <w:sz w:val="24"/>
                      <w:szCs w:val="24"/>
                    </w:rPr>
                    <m:t>2</m:t>
                  </m:r>
                </m:sup>
              </m:sSubSup>
            </m:oMath>
            <w:r w:rsidRPr="00B33C7E">
              <w:rPr>
                <w:rFonts w:ascii="Times New Roman" w:eastAsiaTheme="minorEastAsia" w:hAnsi="Times New Roman" w:cs="Times New Roman"/>
                <w:sz w:val="24"/>
                <w:szCs w:val="24"/>
              </w:rPr>
              <w:t xml:space="preserve"> for each design factor</w:t>
            </w:r>
            <w:r>
              <w:rPr>
                <w:rFonts w:ascii="Times New Roman" w:eastAsiaTheme="minorEastAsia" w:hAnsi="Times New Roman" w:cs="Times New Roman"/>
                <w:sz w:val="24"/>
                <w:szCs w:val="24"/>
              </w:rPr>
              <w:t xml:space="preserve"> (per design factor: N = 610)</w:t>
            </w:r>
          </w:p>
        </w:tc>
      </w:tr>
      <w:tr w:rsidR="00D810FA" w14:paraId="02184C1E" w14:textId="77777777" w:rsidTr="009D3466">
        <w:trPr>
          <w:trHeight w:val="624"/>
        </w:trPr>
        <w:tc>
          <w:tcPr>
            <w:tcW w:w="2172" w:type="dxa"/>
            <w:tcBorders>
              <w:left w:val="single" w:sz="4" w:space="0" w:color="FFFFFF" w:themeColor="background1"/>
              <w:right w:val="single" w:sz="4" w:space="0" w:color="FFFFFF" w:themeColor="background1"/>
            </w:tcBorders>
          </w:tcPr>
          <w:p w14:paraId="05C9AF5B" w14:textId="77777777" w:rsidR="00D810FA" w:rsidRPr="00B33C7E" w:rsidRDefault="00D810FA" w:rsidP="009D3466">
            <w:pPr>
              <w:rPr>
                <w:rFonts w:ascii="Times New Roman" w:hAnsi="Times New Roman" w:cs="Times New Roman"/>
              </w:rPr>
            </w:pPr>
            <w:r w:rsidRPr="00B33C7E">
              <w:rPr>
                <w:rFonts w:ascii="Times New Roman" w:hAnsi="Times New Roman" w:cs="Times New Roman"/>
                <w:sz w:val="24"/>
                <w:szCs w:val="24"/>
              </w:rPr>
              <w:t>Design factors</w:t>
            </w:r>
          </w:p>
        </w:tc>
        <w:tc>
          <w:tcPr>
            <w:tcW w:w="2172" w:type="dxa"/>
            <w:tcBorders>
              <w:left w:val="single" w:sz="4" w:space="0" w:color="FFFFFF" w:themeColor="background1"/>
              <w:right w:val="single" w:sz="4" w:space="0" w:color="FFFFFF" w:themeColor="background1"/>
            </w:tcBorders>
          </w:tcPr>
          <w:p w14:paraId="2558E9C3"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Values of the design factor</w:t>
            </w:r>
          </w:p>
        </w:tc>
        <w:tc>
          <w:tcPr>
            <w:tcW w:w="2172" w:type="dxa"/>
            <w:tcBorders>
              <w:left w:val="single" w:sz="4" w:space="0" w:color="FFFFFF" w:themeColor="background1"/>
              <w:right w:val="single" w:sz="4" w:space="0" w:color="FFFFFF" w:themeColor="background1"/>
            </w:tcBorders>
          </w:tcPr>
          <w:p w14:paraId="5F0C9E0D"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Number of cases in each group</w:t>
            </w:r>
          </w:p>
        </w:tc>
      </w:tr>
      <w:tr w:rsidR="00D810FA" w14:paraId="0421BF42" w14:textId="77777777" w:rsidTr="009D3466">
        <w:tc>
          <w:tcPr>
            <w:tcW w:w="2172" w:type="dxa"/>
            <w:tcBorders>
              <w:left w:val="single" w:sz="4" w:space="0" w:color="FFFFFF" w:themeColor="background1"/>
              <w:bottom w:val="single" w:sz="4" w:space="0" w:color="FFFFFF" w:themeColor="background1"/>
              <w:right w:val="single" w:sz="4" w:space="0" w:color="FFFFFF" w:themeColor="background1"/>
            </w:tcBorders>
          </w:tcPr>
          <w:p w14:paraId="792CC3E2" w14:textId="77777777" w:rsidR="00D810FA" w:rsidRPr="00BC6F9E" w:rsidRDefault="00D810FA" w:rsidP="009D3466">
            <w:pPr>
              <w:rPr>
                <w:i/>
                <w:iCs/>
              </w:rPr>
            </w:pPr>
            <m:oMathPara>
              <m:oMathParaPr>
                <m:jc m:val="left"/>
              </m:oMathParaPr>
              <m:oMath>
                <m:r>
                  <w:rPr>
                    <w:rFonts w:ascii="Cambria Math" w:hAnsi="Cambria Math"/>
                    <w:color w:val="000000"/>
                    <w:sz w:val="24"/>
                    <w:szCs w:val="24"/>
                  </w:rPr>
                  <m:t>k</m:t>
                </m:r>
              </m:oMath>
            </m:oMathPara>
          </w:p>
        </w:tc>
        <w:tc>
          <w:tcPr>
            <w:tcW w:w="2172" w:type="dxa"/>
            <w:tcBorders>
              <w:left w:val="single" w:sz="4" w:space="0" w:color="FFFFFF" w:themeColor="background1"/>
              <w:bottom w:val="single" w:sz="4" w:space="0" w:color="FFFFFF" w:themeColor="background1"/>
              <w:right w:val="single" w:sz="4" w:space="0" w:color="FFFFFF" w:themeColor="background1"/>
            </w:tcBorders>
          </w:tcPr>
          <w:p w14:paraId="45639CA8"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22</w:t>
            </w:r>
          </w:p>
        </w:tc>
        <w:tc>
          <w:tcPr>
            <w:tcW w:w="2172" w:type="dxa"/>
            <w:tcBorders>
              <w:left w:val="single" w:sz="4" w:space="0" w:color="FFFFFF" w:themeColor="background1"/>
              <w:bottom w:val="single" w:sz="4" w:space="0" w:color="FFFFFF" w:themeColor="background1"/>
              <w:right w:val="single" w:sz="4" w:space="0" w:color="FFFFFF" w:themeColor="background1"/>
            </w:tcBorders>
          </w:tcPr>
          <w:p w14:paraId="197DA4A3"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610</w:t>
            </w:r>
          </w:p>
        </w:tc>
      </w:tr>
      <w:tr w:rsidR="00D810FA" w14:paraId="3CC2A94E" w14:textId="77777777" w:rsidTr="009D3466">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309BD" w14:textId="77777777" w:rsidR="00D810FA" w:rsidRDefault="00D810FA" w:rsidP="009D3466"/>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896B6D"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40</w:t>
            </w:r>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EB37A6"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0</w:t>
            </w:r>
          </w:p>
        </w:tc>
      </w:tr>
      <w:tr w:rsidR="00D810FA" w14:paraId="2A07289B" w14:textId="77777777" w:rsidTr="009D3466">
        <w:trPr>
          <w:trHeight w:val="397"/>
        </w:trPr>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E5F28D" w14:textId="77777777" w:rsidR="00D810FA" w:rsidRDefault="00D810FA" w:rsidP="009D3466"/>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96BD34"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80</w:t>
            </w:r>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E52D4A"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0</w:t>
            </w:r>
          </w:p>
        </w:tc>
      </w:tr>
      <w:tr w:rsidR="00D810FA" w14:paraId="58DFF495" w14:textId="77777777" w:rsidTr="009D3466">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AD890A" w14:textId="77777777" w:rsidR="00D810FA" w:rsidRPr="00B33C7E" w:rsidRDefault="00D810FA" w:rsidP="009D3466">
            <w:pPr>
              <w:rPr>
                <w:sz w:val="24"/>
                <w:szCs w:val="24"/>
              </w:rPr>
            </w:pPr>
            <m:oMathPara>
              <m:oMathParaPr>
                <m:jc m:val="left"/>
              </m:oMathParaPr>
              <m:oMath>
                <m:r>
                  <w:rPr>
                    <w:rFonts w:ascii="Cambria Math" w:hAnsi="Cambria Math"/>
                    <w:color w:val="000000"/>
                    <w:sz w:val="24"/>
                    <w:szCs w:val="24"/>
                  </w:rPr>
                  <m:t>β</m:t>
                </m:r>
              </m:oMath>
            </m:oMathPara>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6F3074"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0.2</w:t>
            </w:r>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A2BAAB"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359</w:t>
            </w:r>
          </w:p>
        </w:tc>
      </w:tr>
      <w:tr w:rsidR="00D810FA" w14:paraId="49C79168" w14:textId="77777777" w:rsidTr="009D3466">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B6D664" w14:textId="77777777" w:rsidR="00D810FA" w:rsidRDefault="00D810FA" w:rsidP="009D3466"/>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4B8122"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0.5</w:t>
            </w:r>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A5E823"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135</w:t>
            </w:r>
          </w:p>
        </w:tc>
      </w:tr>
      <w:tr w:rsidR="00D810FA" w14:paraId="21A4196B" w14:textId="77777777" w:rsidTr="009D3466">
        <w:trPr>
          <w:trHeight w:val="397"/>
        </w:trPr>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222504" w14:textId="77777777" w:rsidR="00D810FA" w:rsidRDefault="00D810FA" w:rsidP="009D3466"/>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F2C2F4"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0.8</w:t>
            </w:r>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2DBC78"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116</w:t>
            </w:r>
          </w:p>
        </w:tc>
      </w:tr>
      <w:tr w:rsidR="00D810FA" w14:paraId="28ED3EEA" w14:textId="77777777" w:rsidTr="009D3466">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6FDED6" w14:textId="77777777" w:rsidR="00D810FA" w:rsidRPr="00B33C7E" w:rsidRDefault="004B5B74" w:rsidP="009D3466">
            <m:oMathPara>
              <m:oMathParaPr>
                <m:jc m:val="left"/>
              </m:oMathParaPr>
              <m:oMath>
                <m:sSup>
                  <m:sSupPr>
                    <m:ctrlPr>
                      <w:rPr>
                        <w:rFonts w:ascii="Cambria Math" w:hAnsi="Cambria Math"/>
                        <w:i/>
                        <w:color w:val="000000"/>
                        <w:sz w:val="24"/>
                        <w:szCs w:val="24"/>
                      </w:rPr>
                    </m:ctrlPr>
                  </m:sSupPr>
                  <m:e>
                    <m:r>
                      <w:rPr>
                        <w:rFonts w:ascii="Cambria Math" w:hAnsi="Cambria Math"/>
                        <w:color w:val="000000"/>
                        <w:sz w:val="24"/>
                        <w:szCs w:val="24"/>
                      </w:rPr>
                      <m:t>τ</m:t>
                    </m:r>
                  </m:e>
                  <m:sup>
                    <m:r>
                      <w:rPr>
                        <w:rFonts w:ascii="Cambria Math" w:hAnsi="Cambria Math"/>
                        <w:color w:val="000000"/>
                        <w:sz w:val="24"/>
                        <w:szCs w:val="24"/>
                      </w:rPr>
                      <m:t>2</m:t>
                    </m:r>
                  </m:sup>
                </m:sSup>
              </m:oMath>
            </m:oMathPara>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C47DB9"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0.01</w:t>
            </w:r>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181513"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176</w:t>
            </w:r>
          </w:p>
        </w:tc>
      </w:tr>
      <w:tr w:rsidR="00D810FA" w14:paraId="7ADD3E3B" w14:textId="77777777" w:rsidTr="009D3466">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9355A6" w14:textId="77777777" w:rsidR="00D810FA" w:rsidRDefault="00D810FA" w:rsidP="009D3466"/>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499574"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0.04</w:t>
            </w:r>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F735F1"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192</w:t>
            </w:r>
          </w:p>
        </w:tc>
      </w:tr>
      <w:tr w:rsidR="00D810FA" w14:paraId="14213320" w14:textId="77777777" w:rsidTr="009D3466">
        <w:trPr>
          <w:trHeight w:val="397"/>
        </w:trPr>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A95BEA" w14:textId="77777777" w:rsidR="00D810FA" w:rsidRDefault="00D810FA" w:rsidP="009D3466"/>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37EADD"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0.1</w:t>
            </w:r>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39E55F"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242</w:t>
            </w:r>
          </w:p>
        </w:tc>
      </w:tr>
      <w:tr w:rsidR="00D810FA" w14:paraId="7DD19F8B" w14:textId="77777777" w:rsidTr="009D3466">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B2FC49" w14:textId="77777777" w:rsidR="00D810FA" w:rsidRPr="00B33C7E" w:rsidRDefault="004B5B74" w:rsidP="009D3466">
            <m:oMathPara>
              <m:oMathParaPr>
                <m:jc m:val="left"/>
              </m:oMathParaPr>
              <m:oMath>
                <m:acc>
                  <m:accPr>
                    <m:chr m:val="̅"/>
                    <m:ctrlPr>
                      <w:rPr>
                        <w:rFonts w:ascii="Cambria Math" w:hAnsi="Cambria Math"/>
                        <w:i/>
                        <w:color w:val="000000"/>
                        <w:sz w:val="24"/>
                        <w:szCs w:val="24"/>
                      </w:rPr>
                    </m:ctrlPr>
                  </m:accPr>
                  <m:e>
                    <m:r>
                      <w:rPr>
                        <w:rFonts w:ascii="Cambria Math" w:hAnsi="Cambria Math"/>
                        <w:color w:val="000000"/>
                        <w:sz w:val="24"/>
                        <w:szCs w:val="24"/>
                      </w:rPr>
                      <m:t>n</m:t>
                    </m:r>
                  </m:e>
                </m:acc>
              </m:oMath>
            </m:oMathPara>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85560F"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40</w:t>
            </w:r>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43599C"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261</w:t>
            </w:r>
          </w:p>
        </w:tc>
      </w:tr>
      <w:tr w:rsidR="00D810FA" w14:paraId="2D7F167C" w14:textId="77777777" w:rsidTr="009D3466">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E28A95" w14:textId="77777777" w:rsidR="00D810FA" w:rsidRDefault="00D810FA" w:rsidP="009D3466"/>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EB7655"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100</w:t>
            </w:r>
          </w:p>
        </w:tc>
        <w:tc>
          <w:tcPr>
            <w:tcW w:w="2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276CA0"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196</w:t>
            </w:r>
          </w:p>
        </w:tc>
      </w:tr>
      <w:tr w:rsidR="00D810FA" w14:paraId="4785E974" w14:textId="77777777" w:rsidTr="009D3466">
        <w:trPr>
          <w:trHeight w:val="340"/>
        </w:trPr>
        <w:tc>
          <w:tcPr>
            <w:tcW w:w="2172" w:type="dxa"/>
            <w:tcBorders>
              <w:top w:val="single" w:sz="4" w:space="0" w:color="FFFFFF" w:themeColor="background1"/>
              <w:left w:val="single" w:sz="4" w:space="0" w:color="FFFFFF" w:themeColor="background1"/>
              <w:right w:val="single" w:sz="4" w:space="0" w:color="FFFFFF" w:themeColor="background1"/>
            </w:tcBorders>
          </w:tcPr>
          <w:p w14:paraId="7F8E5D26" w14:textId="77777777" w:rsidR="00D810FA" w:rsidRDefault="00D810FA" w:rsidP="009D3466"/>
        </w:tc>
        <w:tc>
          <w:tcPr>
            <w:tcW w:w="2172" w:type="dxa"/>
            <w:tcBorders>
              <w:top w:val="single" w:sz="4" w:space="0" w:color="FFFFFF" w:themeColor="background1"/>
              <w:left w:val="single" w:sz="4" w:space="0" w:color="FFFFFF" w:themeColor="background1"/>
              <w:right w:val="single" w:sz="4" w:space="0" w:color="FFFFFF" w:themeColor="background1"/>
            </w:tcBorders>
          </w:tcPr>
          <w:p w14:paraId="13986D4C"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200</w:t>
            </w:r>
          </w:p>
        </w:tc>
        <w:tc>
          <w:tcPr>
            <w:tcW w:w="2172" w:type="dxa"/>
            <w:tcBorders>
              <w:top w:val="single" w:sz="4" w:space="0" w:color="FFFFFF" w:themeColor="background1"/>
              <w:left w:val="single" w:sz="4" w:space="0" w:color="FFFFFF" w:themeColor="background1"/>
              <w:right w:val="single" w:sz="4" w:space="0" w:color="FFFFFF" w:themeColor="background1"/>
            </w:tcBorders>
          </w:tcPr>
          <w:p w14:paraId="59A5C510" w14:textId="77777777" w:rsidR="00D810FA" w:rsidRPr="00B33C7E" w:rsidRDefault="00D810FA" w:rsidP="009D3466">
            <w:pPr>
              <w:rPr>
                <w:rFonts w:ascii="Times New Roman" w:hAnsi="Times New Roman" w:cs="Times New Roman"/>
                <w:sz w:val="24"/>
                <w:szCs w:val="24"/>
              </w:rPr>
            </w:pPr>
            <w:r w:rsidRPr="00B33C7E">
              <w:rPr>
                <w:rFonts w:ascii="Times New Roman" w:hAnsi="Times New Roman" w:cs="Times New Roman"/>
                <w:sz w:val="24"/>
                <w:szCs w:val="24"/>
              </w:rPr>
              <w:t>153</w:t>
            </w:r>
          </w:p>
        </w:tc>
      </w:tr>
    </w:tbl>
    <w:p w14:paraId="7759DD88" w14:textId="77777777" w:rsidR="00D810FA" w:rsidRDefault="00D810FA" w:rsidP="00D810FA"/>
    <w:p w14:paraId="4D9494CE" w14:textId="77777777" w:rsidR="00D810FA" w:rsidRDefault="00D810FA" w:rsidP="00D810FA"/>
    <w:tbl>
      <w:tblPr>
        <w:tblStyle w:val="TableGrid"/>
        <w:tblpPr w:leftFromText="141" w:rightFromText="141" w:vertAnchor="text" w:horzAnchor="margin" w:tblpY="150"/>
        <w:tblW w:w="0" w:type="auto"/>
        <w:tblLook w:val="04A0" w:firstRow="1" w:lastRow="0" w:firstColumn="1" w:lastColumn="0" w:noHBand="0" w:noVBand="1"/>
      </w:tblPr>
      <w:tblGrid>
        <w:gridCol w:w="1271"/>
        <w:gridCol w:w="875"/>
        <w:gridCol w:w="1252"/>
        <w:gridCol w:w="1259"/>
        <w:gridCol w:w="1112"/>
        <w:gridCol w:w="1145"/>
      </w:tblGrid>
      <w:tr w:rsidR="00D810FA" w14:paraId="7DDD4F2C" w14:textId="77777777" w:rsidTr="009D3466">
        <w:trPr>
          <w:trHeight w:val="680"/>
        </w:trPr>
        <w:tc>
          <w:tcPr>
            <w:tcW w:w="6914" w:type="dxa"/>
            <w:gridSpan w:val="6"/>
            <w:tcBorders>
              <w:top w:val="single" w:sz="4" w:space="0" w:color="FFFFFF" w:themeColor="background1"/>
              <w:left w:val="single" w:sz="4" w:space="0" w:color="FFFFFF" w:themeColor="background1"/>
              <w:right w:val="single" w:sz="4" w:space="0" w:color="FFFFFF" w:themeColor="background1"/>
            </w:tcBorders>
          </w:tcPr>
          <w:p w14:paraId="581D79FA" w14:textId="77777777" w:rsidR="00D810FA" w:rsidRPr="004130D9" w:rsidRDefault="00D810FA" w:rsidP="009D3466">
            <w:pPr>
              <w:rPr>
                <w:rFonts w:ascii="Times New Roman" w:hAnsi="Times New Roman" w:cs="Times New Roman"/>
                <w:sz w:val="24"/>
                <w:szCs w:val="24"/>
              </w:rPr>
            </w:pPr>
            <w:r w:rsidRPr="00BC6F9E">
              <w:rPr>
                <w:rFonts w:ascii="Times New Roman" w:hAnsi="Times New Roman" w:cs="Times New Roman"/>
                <w:i/>
                <w:iCs/>
                <w:sz w:val="24"/>
                <w:szCs w:val="24"/>
              </w:rPr>
              <w:t xml:space="preserve">Table </w:t>
            </w:r>
            <w:r>
              <w:rPr>
                <w:rFonts w:ascii="Times New Roman" w:hAnsi="Times New Roman" w:cs="Times New Roman"/>
                <w:i/>
                <w:iCs/>
                <w:sz w:val="24"/>
                <w:szCs w:val="24"/>
              </w:rPr>
              <w:t>3</w:t>
            </w:r>
            <w:r>
              <w:rPr>
                <w:rFonts w:ascii="Times New Roman" w:hAnsi="Times New Roman" w:cs="Times New Roman"/>
                <w:sz w:val="24"/>
                <w:szCs w:val="24"/>
              </w:rPr>
              <w:t xml:space="preserve">: Descriptive statistics of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cv</m:t>
                  </m:r>
                </m:sub>
                <m:sup>
                  <m:r>
                    <w:rPr>
                      <w:rFonts w:ascii="Cambria Math" w:hAnsi="Cambria Math" w:cs="Times New Roman"/>
                      <w:sz w:val="24"/>
                      <w:szCs w:val="24"/>
                    </w:rPr>
                    <m:t>2</m:t>
                  </m:r>
                </m:sup>
              </m:sSubSup>
            </m:oMath>
            <w:r>
              <w:rPr>
                <w:rFonts w:ascii="Times New Roman" w:hAnsi="Times New Roman" w:cs="Times New Roman"/>
                <w:sz w:val="24"/>
                <w:szCs w:val="24"/>
              </w:rPr>
              <w:t xml:space="preserve">for the lma and rma, for </w:t>
            </w:r>
            <m:oMath>
              <m:r>
                <m:rPr>
                  <m:sty m:val="p"/>
                </m:rPr>
                <w:rPr>
                  <w:rFonts w:ascii="Cambria Math" w:hAnsi="Cambria Math"/>
                  <w:color w:val="000000"/>
                  <w:sz w:val="24"/>
                  <w:szCs w:val="24"/>
                </w:rPr>
                <w:br/>
              </m:r>
              <m:r>
                <w:rPr>
                  <w:rFonts w:ascii="Cambria Math" w:hAnsi="Cambria Math"/>
                  <w:color w:val="000000"/>
                  <w:sz w:val="24"/>
                  <w:szCs w:val="24"/>
                </w:rPr>
                <m:t>k</m:t>
              </m:r>
              <m:r>
                <w:rPr>
                  <w:rFonts w:ascii="Cambria Math" w:eastAsiaTheme="minorEastAsia" w:hAnsi="Cambria Math" w:cs="Times New Roman"/>
                  <w:color w:val="000000"/>
                  <w:sz w:val="24"/>
                  <w:szCs w:val="24"/>
                </w:rPr>
                <m:t>=22</m:t>
              </m:r>
            </m:oMath>
            <w:r>
              <w:rPr>
                <w:rFonts w:ascii="Times New Roman" w:eastAsiaTheme="minorEastAsia" w:hAnsi="Times New Roman" w:cs="Times New Roman"/>
                <w:color w:val="000000"/>
                <w:sz w:val="24"/>
                <w:szCs w:val="24"/>
              </w:rPr>
              <w:t xml:space="preserve"> (N = 2700) and</w:t>
            </w:r>
            <m:oMath>
              <m:r>
                <w:rPr>
                  <w:rFonts w:ascii="Cambria Math" w:hAnsi="Cambria Math"/>
                  <w:color w:val="000000"/>
                  <w:sz w:val="24"/>
                  <w:szCs w:val="24"/>
                </w:rPr>
                <m:t xml:space="preserve"> k</m:t>
              </m:r>
              <m:r>
                <w:rPr>
                  <w:rFonts w:ascii="Cambria Math" w:eastAsiaTheme="minorEastAsia" w:hAnsi="Cambria Math" w:cs="Times New Roman"/>
                  <w:color w:val="000000"/>
                  <w:sz w:val="24"/>
                  <w:szCs w:val="24"/>
                </w:rPr>
                <m:t>=40 &amp; 80</m:t>
              </m:r>
            </m:oMath>
            <w:r>
              <w:rPr>
                <w:rFonts w:ascii="Times New Roman" w:eastAsiaTheme="minorEastAsia" w:hAnsi="Times New Roman" w:cs="Times New Roman"/>
                <w:color w:val="000000"/>
                <w:sz w:val="24"/>
                <w:szCs w:val="24"/>
              </w:rPr>
              <w:t xml:space="preserve"> (N = 5400) </w:t>
            </w:r>
          </w:p>
        </w:tc>
      </w:tr>
      <w:tr w:rsidR="00D810FA" w14:paraId="5A027F3D" w14:textId="77777777" w:rsidTr="009D3466">
        <w:trPr>
          <w:trHeight w:val="340"/>
        </w:trPr>
        <w:tc>
          <w:tcPr>
            <w:tcW w:w="1271" w:type="dxa"/>
            <w:tcBorders>
              <w:left w:val="single" w:sz="4" w:space="0" w:color="FFFFFF" w:themeColor="background1"/>
              <w:bottom w:val="single" w:sz="4" w:space="0" w:color="auto"/>
              <w:right w:val="single" w:sz="4" w:space="0" w:color="FFFFFF" w:themeColor="background1"/>
            </w:tcBorders>
          </w:tcPr>
          <w:p w14:paraId="2E3345A5" w14:textId="77777777" w:rsidR="00D810FA" w:rsidRDefault="00D810FA" w:rsidP="009D3466"/>
        </w:tc>
        <w:tc>
          <w:tcPr>
            <w:tcW w:w="875" w:type="dxa"/>
            <w:tcBorders>
              <w:left w:val="single" w:sz="4" w:space="0" w:color="FFFFFF" w:themeColor="background1"/>
              <w:bottom w:val="single" w:sz="4" w:space="0" w:color="auto"/>
              <w:right w:val="single" w:sz="4" w:space="0" w:color="FFFFFF" w:themeColor="background1"/>
            </w:tcBorders>
          </w:tcPr>
          <w:p w14:paraId="00038BC2" w14:textId="77777777" w:rsidR="00D810FA" w:rsidRPr="004130D9" w:rsidRDefault="00D810FA" w:rsidP="009D3466">
            <w:pPr>
              <w:rPr>
                <w:rFonts w:ascii="Times New Roman" w:hAnsi="Times New Roman" w:cs="Times New Roman"/>
                <w:sz w:val="24"/>
                <w:szCs w:val="24"/>
              </w:rPr>
            </w:pPr>
          </w:p>
        </w:tc>
        <w:tc>
          <w:tcPr>
            <w:tcW w:w="1252" w:type="dxa"/>
            <w:tcBorders>
              <w:left w:val="single" w:sz="4" w:space="0" w:color="FFFFFF" w:themeColor="background1"/>
              <w:bottom w:val="single" w:sz="4" w:space="0" w:color="auto"/>
              <w:right w:val="single" w:sz="4" w:space="0" w:color="FFFFFF" w:themeColor="background1"/>
            </w:tcBorders>
          </w:tcPr>
          <w:p w14:paraId="23154986"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Minimum</w:t>
            </w:r>
          </w:p>
        </w:tc>
        <w:tc>
          <w:tcPr>
            <w:tcW w:w="1259" w:type="dxa"/>
            <w:tcBorders>
              <w:left w:val="single" w:sz="4" w:space="0" w:color="FFFFFF" w:themeColor="background1"/>
              <w:bottom w:val="single" w:sz="4" w:space="0" w:color="auto"/>
              <w:right w:val="single" w:sz="4" w:space="0" w:color="FFFFFF" w:themeColor="background1"/>
            </w:tcBorders>
          </w:tcPr>
          <w:p w14:paraId="02B26E6E"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Maximum</w:t>
            </w:r>
          </w:p>
        </w:tc>
        <w:tc>
          <w:tcPr>
            <w:tcW w:w="1112" w:type="dxa"/>
            <w:tcBorders>
              <w:left w:val="single" w:sz="4" w:space="0" w:color="FFFFFF" w:themeColor="background1"/>
              <w:bottom w:val="single" w:sz="4" w:space="0" w:color="auto"/>
              <w:right w:val="single" w:sz="4" w:space="0" w:color="FFFFFF" w:themeColor="background1"/>
            </w:tcBorders>
          </w:tcPr>
          <w:p w14:paraId="12431D9C"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M</w:t>
            </w:r>
          </w:p>
        </w:tc>
        <w:tc>
          <w:tcPr>
            <w:tcW w:w="1145" w:type="dxa"/>
            <w:tcBorders>
              <w:left w:val="single" w:sz="4" w:space="0" w:color="FFFFFF" w:themeColor="background1"/>
              <w:bottom w:val="single" w:sz="4" w:space="0" w:color="auto"/>
              <w:right w:val="single" w:sz="4" w:space="0" w:color="FFFFFF" w:themeColor="background1"/>
            </w:tcBorders>
          </w:tcPr>
          <w:p w14:paraId="33D3A8E1"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S.D.</w:t>
            </w:r>
          </w:p>
        </w:tc>
      </w:tr>
      <w:tr w:rsidR="00D810FA" w14:paraId="5F04F5BB" w14:textId="77777777" w:rsidTr="009D3466">
        <w:tc>
          <w:tcPr>
            <w:tcW w:w="1271"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D831E6" w14:textId="77777777" w:rsidR="00D810FA" w:rsidRDefault="00D810FA" w:rsidP="009D3466">
            <w:r>
              <w:rPr>
                <w:rFonts w:eastAsiaTheme="minorEastAsia"/>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cv</m:t>
                  </m:r>
                </m:sub>
                <m:sup>
                  <m:r>
                    <w:rPr>
                      <w:rFonts w:ascii="Cambria Math" w:hAnsi="Cambria Math"/>
                    </w:rPr>
                    <m:t>2</m:t>
                  </m:r>
                </m:sup>
              </m:sSubSup>
            </m:oMath>
            <w:r>
              <w:rPr>
                <w:rFonts w:eastAsiaTheme="minorEastAsia"/>
              </w:rPr>
              <w:t xml:space="preserve"> </w:t>
            </w:r>
            <w:r w:rsidRPr="004C39C3">
              <w:rPr>
                <w:rFonts w:ascii="Times New Roman" w:eastAsiaTheme="minorEastAsia" w:hAnsi="Times New Roman" w:cs="Times New Roman"/>
                <w:sz w:val="16"/>
                <w:szCs w:val="16"/>
              </w:rPr>
              <w:t>(</w:t>
            </w:r>
            <w:r>
              <w:rPr>
                <w:rFonts w:ascii="Times New Roman" w:eastAsiaTheme="minorEastAsia" w:hAnsi="Times New Roman" w:cs="Times New Roman"/>
                <w:sz w:val="16"/>
                <w:szCs w:val="16"/>
              </w:rPr>
              <w:t>22</w:t>
            </w:r>
            <w:r w:rsidRPr="004C39C3">
              <w:rPr>
                <w:rFonts w:ascii="Times New Roman" w:eastAsiaTheme="minorEastAsia" w:hAnsi="Times New Roman" w:cs="Times New Roman"/>
                <w:sz w:val="16"/>
                <w:szCs w:val="16"/>
              </w:rPr>
              <w:t>)</w:t>
            </w:r>
          </w:p>
        </w:tc>
        <w:tc>
          <w:tcPr>
            <w:tcW w:w="875"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7CFF018B" w14:textId="77777777" w:rsidR="00D810FA" w:rsidRPr="004130D9" w:rsidRDefault="00D810FA" w:rsidP="009D3466">
            <w:pPr>
              <w:rPr>
                <w:rFonts w:ascii="Times New Roman" w:hAnsi="Times New Roman" w:cs="Times New Roman"/>
                <w:sz w:val="24"/>
                <w:szCs w:val="24"/>
              </w:rPr>
            </w:pPr>
            <w:proofErr w:type="spellStart"/>
            <w:r w:rsidRPr="004130D9">
              <w:rPr>
                <w:rFonts w:ascii="Times New Roman" w:hAnsi="Times New Roman" w:cs="Times New Roman"/>
                <w:sz w:val="24"/>
                <w:szCs w:val="24"/>
              </w:rPr>
              <w:t>lma</w:t>
            </w:r>
            <w:proofErr w:type="spellEnd"/>
          </w:p>
        </w:tc>
        <w:tc>
          <w:tcPr>
            <w:tcW w:w="1252"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DEB2C27"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-4.38</w:t>
            </w:r>
          </w:p>
        </w:tc>
        <w:tc>
          <w:tcPr>
            <w:tcW w:w="125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209BB59"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.9</w:t>
            </w:r>
            <w:r>
              <w:rPr>
                <w:rFonts w:ascii="Times New Roman" w:hAnsi="Times New Roman" w:cs="Times New Roman"/>
                <w:sz w:val="24"/>
                <w:szCs w:val="24"/>
              </w:rPr>
              <w:t>38</w:t>
            </w:r>
          </w:p>
        </w:tc>
        <w:tc>
          <w:tcPr>
            <w:tcW w:w="1112"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6A64FD60"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w:t>
            </w:r>
            <w:r>
              <w:rPr>
                <w:rFonts w:ascii="Times New Roman" w:hAnsi="Times New Roman" w:cs="Times New Roman"/>
                <w:sz w:val="24"/>
                <w:szCs w:val="24"/>
              </w:rPr>
              <w:t>275</w:t>
            </w:r>
          </w:p>
        </w:tc>
        <w:tc>
          <w:tcPr>
            <w:tcW w:w="1145"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F5946FC"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w:t>
            </w:r>
            <w:r>
              <w:rPr>
                <w:rFonts w:ascii="Times New Roman" w:hAnsi="Times New Roman" w:cs="Times New Roman"/>
                <w:sz w:val="24"/>
                <w:szCs w:val="24"/>
              </w:rPr>
              <w:t>335</w:t>
            </w:r>
          </w:p>
        </w:tc>
      </w:tr>
      <w:tr w:rsidR="00D810FA" w14:paraId="60384688" w14:textId="77777777" w:rsidTr="009D3466">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53EC03" w14:textId="77777777" w:rsidR="00D810FA" w:rsidRDefault="00D810FA" w:rsidP="009D3466"/>
        </w:tc>
        <w:tc>
          <w:tcPr>
            <w:tcW w:w="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920A35" w14:textId="77777777" w:rsidR="00D810FA" w:rsidRPr="004130D9" w:rsidRDefault="00D810FA" w:rsidP="009D3466">
            <w:pPr>
              <w:rPr>
                <w:rFonts w:ascii="Times New Roman" w:hAnsi="Times New Roman" w:cs="Times New Roman"/>
                <w:sz w:val="24"/>
                <w:szCs w:val="24"/>
              </w:rPr>
            </w:pPr>
            <w:proofErr w:type="spellStart"/>
            <w:r w:rsidRPr="004130D9">
              <w:rPr>
                <w:rFonts w:ascii="Times New Roman" w:hAnsi="Times New Roman" w:cs="Times New Roman"/>
                <w:sz w:val="24"/>
                <w:szCs w:val="24"/>
              </w:rPr>
              <w:t>rma</w:t>
            </w:r>
            <w:proofErr w:type="spellEnd"/>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9E41EF"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-37751.</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544DE2"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w:t>
            </w:r>
            <w:r>
              <w:rPr>
                <w:rFonts w:ascii="Times New Roman" w:hAnsi="Times New Roman" w:cs="Times New Roman"/>
                <w:sz w:val="24"/>
                <w:szCs w:val="24"/>
              </w:rPr>
              <w:t>913</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3CABD9"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w:t>
            </w:r>
            <w:r>
              <w:rPr>
                <w:rFonts w:ascii="Times New Roman" w:hAnsi="Times New Roman" w:cs="Times New Roman"/>
                <w:sz w:val="24"/>
                <w:szCs w:val="24"/>
              </w:rPr>
              <w:t>28</w:t>
            </w:r>
            <w:r w:rsidRPr="004130D9">
              <w:rPr>
                <w:rFonts w:ascii="Times New Roman" w:hAnsi="Times New Roman" w:cs="Times New Roman"/>
                <w:sz w:val="24"/>
                <w:szCs w:val="24"/>
              </w:rPr>
              <w:t>.</w:t>
            </w:r>
            <w:r>
              <w:rPr>
                <w:rFonts w:ascii="Times New Roman" w:hAnsi="Times New Roman" w:cs="Times New Roman"/>
                <w:sz w:val="24"/>
                <w:szCs w:val="24"/>
              </w:rPr>
              <w:t>4</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996804" w14:textId="77777777" w:rsidR="00D810FA" w:rsidRPr="004130D9" w:rsidRDefault="00D810FA" w:rsidP="009D3466">
            <w:pPr>
              <w:rPr>
                <w:rFonts w:ascii="Times New Roman" w:hAnsi="Times New Roman" w:cs="Times New Roman"/>
                <w:sz w:val="24"/>
                <w:szCs w:val="24"/>
              </w:rPr>
            </w:pPr>
            <w:r>
              <w:rPr>
                <w:rFonts w:ascii="Times New Roman" w:hAnsi="Times New Roman" w:cs="Times New Roman"/>
                <w:sz w:val="24"/>
                <w:szCs w:val="24"/>
              </w:rPr>
              <w:t>731</w:t>
            </w:r>
            <w:r w:rsidRPr="004130D9">
              <w:rPr>
                <w:rFonts w:ascii="Times New Roman" w:hAnsi="Times New Roman" w:cs="Times New Roman"/>
                <w:sz w:val="24"/>
                <w:szCs w:val="24"/>
              </w:rPr>
              <w:t>.</w:t>
            </w:r>
          </w:p>
        </w:tc>
      </w:tr>
      <w:tr w:rsidR="00D810FA" w14:paraId="2ACEEBEB" w14:textId="77777777" w:rsidTr="009D3466">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F6AA84" w14:textId="77777777" w:rsidR="00D810FA" w:rsidRDefault="00D810FA" w:rsidP="009D3466"/>
        </w:tc>
        <w:tc>
          <w:tcPr>
            <w:tcW w:w="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F8855C" w14:textId="77777777" w:rsidR="00D810FA" w:rsidRPr="004130D9" w:rsidRDefault="00D810FA" w:rsidP="009D3466">
            <w:pPr>
              <w:rPr>
                <w:rFonts w:ascii="Times New Roman" w:hAnsi="Times New Roman" w:cs="Times New Roman"/>
                <w:sz w:val="24"/>
                <w:szCs w:val="24"/>
              </w:rPr>
            </w:pPr>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20FA7A" w14:textId="77777777" w:rsidR="00D810FA" w:rsidRPr="004130D9" w:rsidRDefault="00D810FA" w:rsidP="009D3466">
            <w:pPr>
              <w:rPr>
                <w:rFonts w:ascii="Times New Roman" w:hAnsi="Times New Roman" w:cs="Times New Roman"/>
                <w:sz w:val="24"/>
                <w:szCs w:val="24"/>
              </w:rPr>
            </w:pP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361547" w14:textId="77777777" w:rsidR="00D810FA" w:rsidRPr="004130D9" w:rsidRDefault="00D810FA" w:rsidP="009D3466">
            <w:pPr>
              <w:rPr>
                <w:rFonts w:ascii="Times New Roman" w:hAnsi="Times New Roman" w:cs="Times New Roman"/>
                <w:sz w:val="24"/>
                <w:szCs w:val="24"/>
              </w:rPr>
            </w:pP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DB217C" w14:textId="77777777" w:rsidR="00D810FA" w:rsidRPr="004130D9" w:rsidRDefault="00D810FA" w:rsidP="009D3466">
            <w:pPr>
              <w:rPr>
                <w:rFonts w:ascii="Times New Roman" w:hAnsi="Times New Roman" w:cs="Times New Roman"/>
                <w:sz w:val="24"/>
                <w:szCs w:val="24"/>
              </w:rPr>
            </w:pP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A0399B" w14:textId="77777777" w:rsidR="00D810FA" w:rsidRPr="004130D9" w:rsidRDefault="00D810FA" w:rsidP="009D3466">
            <w:pPr>
              <w:rPr>
                <w:rFonts w:ascii="Times New Roman" w:hAnsi="Times New Roman" w:cs="Times New Roman"/>
                <w:sz w:val="24"/>
                <w:szCs w:val="24"/>
              </w:rPr>
            </w:pPr>
          </w:p>
        </w:tc>
      </w:tr>
      <w:tr w:rsidR="00D810FA" w14:paraId="67F32BC8" w14:textId="77777777" w:rsidTr="009D3466">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3D5815" w14:textId="77777777" w:rsidR="00D810FA" w:rsidRDefault="00D810FA" w:rsidP="009D3466">
            <w:r>
              <w:rPr>
                <w:rFonts w:eastAsiaTheme="minorEastAsia"/>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cv</m:t>
                  </m:r>
                </m:sub>
                <m:sup>
                  <m:r>
                    <w:rPr>
                      <w:rFonts w:ascii="Cambria Math" w:hAnsi="Cambria Math"/>
                    </w:rPr>
                    <m:t>2</m:t>
                  </m:r>
                </m:sup>
              </m:sSubSup>
            </m:oMath>
            <w:r>
              <w:rPr>
                <w:rFonts w:eastAsiaTheme="minorEastAsia"/>
              </w:rPr>
              <w:t xml:space="preserve"> </w:t>
            </w:r>
            <w:r w:rsidRPr="004C39C3">
              <w:rPr>
                <w:rFonts w:ascii="Times New Roman" w:eastAsiaTheme="minorEastAsia" w:hAnsi="Times New Roman" w:cs="Times New Roman"/>
                <w:sz w:val="16"/>
                <w:szCs w:val="16"/>
              </w:rPr>
              <w:t>(40&amp;80)</w:t>
            </w:r>
          </w:p>
        </w:tc>
        <w:tc>
          <w:tcPr>
            <w:tcW w:w="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6902EE" w14:textId="77777777" w:rsidR="00D810FA" w:rsidRPr="004130D9" w:rsidRDefault="00D810FA" w:rsidP="009D3466">
            <w:pPr>
              <w:rPr>
                <w:rFonts w:ascii="Times New Roman" w:hAnsi="Times New Roman" w:cs="Times New Roman"/>
                <w:sz w:val="24"/>
                <w:szCs w:val="24"/>
              </w:rPr>
            </w:pPr>
            <w:proofErr w:type="spellStart"/>
            <w:r w:rsidRPr="004130D9">
              <w:rPr>
                <w:rFonts w:ascii="Times New Roman" w:hAnsi="Times New Roman" w:cs="Times New Roman"/>
                <w:sz w:val="24"/>
                <w:szCs w:val="24"/>
              </w:rPr>
              <w:t>lma</w:t>
            </w:r>
            <w:proofErr w:type="spellEnd"/>
          </w:p>
        </w:tc>
        <w:tc>
          <w:tcPr>
            <w:tcW w:w="1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A2547B" w14:textId="77777777" w:rsidR="00D810FA" w:rsidRPr="004130D9" w:rsidRDefault="00D810FA" w:rsidP="009D3466">
            <w:pPr>
              <w:rPr>
                <w:rFonts w:ascii="Times New Roman" w:hAnsi="Times New Roman" w:cs="Times New Roman"/>
                <w:sz w:val="24"/>
                <w:szCs w:val="24"/>
              </w:rPr>
            </w:pPr>
            <w:r>
              <w:rPr>
                <w:rFonts w:ascii="Times New Roman" w:hAnsi="Times New Roman" w:cs="Times New Roman"/>
                <w:sz w:val="24"/>
                <w:szCs w:val="24"/>
              </w:rPr>
              <w:t>-.150</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FBB5E" w14:textId="77777777" w:rsidR="00D810FA" w:rsidRPr="004130D9" w:rsidRDefault="00D810FA" w:rsidP="009D3466">
            <w:pPr>
              <w:rPr>
                <w:rFonts w:ascii="Times New Roman" w:hAnsi="Times New Roman" w:cs="Times New Roman"/>
                <w:sz w:val="24"/>
                <w:szCs w:val="24"/>
              </w:rPr>
            </w:pPr>
            <w:r>
              <w:rPr>
                <w:rFonts w:ascii="Times New Roman" w:hAnsi="Times New Roman" w:cs="Times New Roman"/>
                <w:sz w:val="24"/>
                <w:szCs w:val="24"/>
              </w:rPr>
              <w:t>.963</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13BFF7"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w:t>
            </w:r>
            <w:r>
              <w:rPr>
                <w:rFonts w:ascii="Times New Roman" w:hAnsi="Times New Roman" w:cs="Times New Roman"/>
                <w:sz w:val="24"/>
                <w:szCs w:val="24"/>
              </w:rPr>
              <w:t>579</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B85720"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w:t>
            </w:r>
            <w:r>
              <w:rPr>
                <w:rFonts w:ascii="Times New Roman" w:hAnsi="Times New Roman" w:cs="Times New Roman"/>
                <w:sz w:val="24"/>
                <w:szCs w:val="24"/>
              </w:rPr>
              <w:t>284</w:t>
            </w:r>
          </w:p>
        </w:tc>
      </w:tr>
      <w:tr w:rsidR="00D810FA" w14:paraId="560398C2" w14:textId="77777777" w:rsidTr="009D3466">
        <w:trPr>
          <w:trHeight w:val="340"/>
        </w:trPr>
        <w:tc>
          <w:tcPr>
            <w:tcW w:w="1271" w:type="dxa"/>
            <w:tcBorders>
              <w:top w:val="single" w:sz="4" w:space="0" w:color="FFFFFF" w:themeColor="background1"/>
              <w:left w:val="single" w:sz="4" w:space="0" w:color="FFFFFF" w:themeColor="background1"/>
              <w:right w:val="single" w:sz="4" w:space="0" w:color="FFFFFF" w:themeColor="background1"/>
            </w:tcBorders>
          </w:tcPr>
          <w:p w14:paraId="76E38A98" w14:textId="77777777" w:rsidR="00D810FA" w:rsidRDefault="00D810FA" w:rsidP="009D3466"/>
        </w:tc>
        <w:tc>
          <w:tcPr>
            <w:tcW w:w="875" w:type="dxa"/>
            <w:tcBorders>
              <w:top w:val="single" w:sz="4" w:space="0" w:color="FFFFFF" w:themeColor="background1"/>
              <w:left w:val="single" w:sz="4" w:space="0" w:color="FFFFFF" w:themeColor="background1"/>
              <w:right w:val="single" w:sz="4" w:space="0" w:color="FFFFFF" w:themeColor="background1"/>
            </w:tcBorders>
          </w:tcPr>
          <w:p w14:paraId="1248DB7D" w14:textId="77777777" w:rsidR="00D810FA" w:rsidRPr="004130D9" w:rsidRDefault="00D810FA" w:rsidP="009D3466">
            <w:pPr>
              <w:rPr>
                <w:rFonts w:ascii="Times New Roman" w:hAnsi="Times New Roman" w:cs="Times New Roman"/>
                <w:sz w:val="24"/>
                <w:szCs w:val="24"/>
              </w:rPr>
            </w:pPr>
            <w:proofErr w:type="spellStart"/>
            <w:r w:rsidRPr="004130D9">
              <w:rPr>
                <w:rFonts w:ascii="Times New Roman" w:hAnsi="Times New Roman" w:cs="Times New Roman"/>
                <w:sz w:val="24"/>
                <w:szCs w:val="24"/>
              </w:rPr>
              <w:t>rma</w:t>
            </w:r>
            <w:proofErr w:type="spellEnd"/>
          </w:p>
        </w:tc>
        <w:tc>
          <w:tcPr>
            <w:tcW w:w="1252" w:type="dxa"/>
            <w:tcBorders>
              <w:top w:val="single" w:sz="4" w:space="0" w:color="FFFFFF" w:themeColor="background1"/>
              <w:left w:val="single" w:sz="4" w:space="0" w:color="FFFFFF" w:themeColor="background1"/>
              <w:right w:val="single" w:sz="4" w:space="0" w:color="FFFFFF" w:themeColor="background1"/>
            </w:tcBorders>
          </w:tcPr>
          <w:p w14:paraId="1018FE0A" w14:textId="77777777" w:rsidR="00D810FA" w:rsidRPr="004130D9" w:rsidRDefault="00D810FA" w:rsidP="009D3466">
            <w:pPr>
              <w:rPr>
                <w:rFonts w:ascii="Times New Roman" w:hAnsi="Times New Roman" w:cs="Times New Roman"/>
                <w:sz w:val="24"/>
                <w:szCs w:val="24"/>
              </w:rPr>
            </w:pPr>
            <w:r>
              <w:rPr>
                <w:rFonts w:ascii="Times New Roman" w:hAnsi="Times New Roman" w:cs="Times New Roman"/>
                <w:sz w:val="24"/>
                <w:szCs w:val="24"/>
              </w:rPr>
              <w:t>-2.69</w:t>
            </w:r>
          </w:p>
        </w:tc>
        <w:tc>
          <w:tcPr>
            <w:tcW w:w="1259" w:type="dxa"/>
            <w:tcBorders>
              <w:top w:val="single" w:sz="4" w:space="0" w:color="FFFFFF" w:themeColor="background1"/>
              <w:left w:val="single" w:sz="4" w:space="0" w:color="FFFFFF" w:themeColor="background1"/>
              <w:right w:val="single" w:sz="4" w:space="0" w:color="FFFFFF" w:themeColor="background1"/>
            </w:tcBorders>
          </w:tcPr>
          <w:p w14:paraId="29D67EE1" w14:textId="77777777" w:rsidR="00D810FA" w:rsidRPr="004130D9" w:rsidRDefault="00D810FA" w:rsidP="009D3466">
            <w:pPr>
              <w:rPr>
                <w:rFonts w:ascii="Times New Roman" w:hAnsi="Times New Roman" w:cs="Times New Roman"/>
                <w:sz w:val="24"/>
                <w:szCs w:val="24"/>
              </w:rPr>
            </w:pPr>
            <w:r>
              <w:rPr>
                <w:rFonts w:ascii="Times New Roman" w:hAnsi="Times New Roman" w:cs="Times New Roman"/>
                <w:sz w:val="24"/>
                <w:szCs w:val="24"/>
              </w:rPr>
              <w:t>.964</w:t>
            </w:r>
          </w:p>
        </w:tc>
        <w:tc>
          <w:tcPr>
            <w:tcW w:w="1112" w:type="dxa"/>
            <w:tcBorders>
              <w:top w:val="single" w:sz="4" w:space="0" w:color="FFFFFF" w:themeColor="background1"/>
              <w:left w:val="single" w:sz="4" w:space="0" w:color="FFFFFF" w:themeColor="background1"/>
              <w:right w:val="single" w:sz="4" w:space="0" w:color="FFFFFF" w:themeColor="background1"/>
            </w:tcBorders>
          </w:tcPr>
          <w:p w14:paraId="24CE4EE3"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w:t>
            </w:r>
            <w:r>
              <w:rPr>
                <w:rFonts w:ascii="Times New Roman" w:hAnsi="Times New Roman" w:cs="Times New Roman"/>
                <w:sz w:val="24"/>
                <w:szCs w:val="24"/>
              </w:rPr>
              <w:t>577</w:t>
            </w:r>
          </w:p>
        </w:tc>
        <w:tc>
          <w:tcPr>
            <w:tcW w:w="1145" w:type="dxa"/>
            <w:tcBorders>
              <w:top w:val="single" w:sz="4" w:space="0" w:color="FFFFFF" w:themeColor="background1"/>
              <w:left w:val="single" w:sz="4" w:space="0" w:color="FFFFFF" w:themeColor="background1"/>
              <w:right w:val="single" w:sz="4" w:space="0" w:color="FFFFFF" w:themeColor="background1"/>
            </w:tcBorders>
          </w:tcPr>
          <w:p w14:paraId="19B52971" w14:textId="77777777" w:rsidR="00D810FA" w:rsidRPr="004130D9" w:rsidRDefault="00D810FA" w:rsidP="009D3466">
            <w:pPr>
              <w:rPr>
                <w:rFonts w:ascii="Times New Roman" w:hAnsi="Times New Roman" w:cs="Times New Roman"/>
                <w:sz w:val="24"/>
                <w:szCs w:val="24"/>
              </w:rPr>
            </w:pPr>
            <w:r w:rsidRPr="004130D9">
              <w:rPr>
                <w:rFonts w:ascii="Times New Roman" w:hAnsi="Times New Roman" w:cs="Times New Roman"/>
                <w:sz w:val="24"/>
                <w:szCs w:val="24"/>
              </w:rPr>
              <w:t>.</w:t>
            </w:r>
            <w:r>
              <w:rPr>
                <w:rFonts w:ascii="Times New Roman" w:hAnsi="Times New Roman" w:cs="Times New Roman"/>
                <w:sz w:val="24"/>
                <w:szCs w:val="24"/>
              </w:rPr>
              <w:t>344</w:t>
            </w:r>
          </w:p>
        </w:tc>
      </w:tr>
    </w:tbl>
    <w:p w14:paraId="630839F8" w14:textId="77777777" w:rsidR="00D810FA" w:rsidRDefault="00D810FA" w:rsidP="00D810FA"/>
    <w:p w14:paraId="4DA4C3B9" w14:textId="77777777" w:rsidR="00D810FA" w:rsidRDefault="00D810FA" w:rsidP="00D810FA"/>
    <w:p w14:paraId="44F567E0" w14:textId="77777777" w:rsidR="00D810FA" w:rsidRDefault="00D810FA" w:rsidP="00D810FA">
      <w:pPr>
        <w:pStyle w:val="Caption"/>
        <w:keepNext/>
        <w:ind w:firstLine="708"/>
        <w:rPr>
          <w:rFonts w:ascii="Times New Roman" w:hAnsi="Times New Roman" w:cs="Times New Roman"/>
          <w:sz w:val="24"/>
          <w:szCs w:val="24"/>
        </w:rPr>
      </w:pPr>
    </w:p>
    <w:p w14:paraId="159EC3C9" w14:textId="77777777" w:rsidR="00D810FA" w:rsidRDefault="00D810FA" w:rsidP="00D810FA">
      <w:pPr>
        <w:pStyle w:val="Caption"/>
        <w:keepNext/>
        <w:ind w:firstLine="708"/>
        <w:rPr>
          <w:rFonts w:ascii="Times New Roman" w:hAnsi="Times New Roman" w:cs="Times New Roman"/>
          <w:sz w:val="24"/>
          <w:szCs w:val="24"/>
        </w:rPr>
      </w:pPr>
    </w:p>
    <w:p w14:paraId="06C9AD78" w14:textId="77777777" w:rsidR="00D810FA" w:rsidRDefault="00D810FA" w:rsidP="00D810FA">
      <w:pPr>
        <w:pStyle w:val="Caption"/>
        <w:keepNext/>
        <w:ind w:firstLine="708"/>
        <w:rPr>
          <w:rFonts w:ascii="Times New Roman" w:hAnsi="Times New Roman" w:cs="Times New Roman"/>
          <w:sz w:val="24"/>
          <w:szCs w:val="24"/>
        </w:rPr>
      </w:pPr>
    </w:p>
    <w:p w14:paraId="021097F5" w14:textId="77777777" w:rsidR="00D810FA" w:rsidRDefault="00D810FA" w:rsidP="00D810FA">
      <w:pPr>
        <w:rPr>
          <w:rFonts w:ascii="Times New Roman" w:hAnsi="Times New Roman" w:cs="Times New Roman"/>
          <w:i/>
          <w:iCs/>
          <w:color w:val="1F497D" w:themeColor="text2"/>
          <w:sz w:val="24"/>
          <w:szCs w:val="24"/>
        </w:rPr>
      </w:pPr>
      <w:r>
        <w:rPr>
          <w:rFonts w:ascii="Times New Roman" w:hAnsi="Times New Roman" w:cs="Times New Roman"/>
          <w:sz w:val="24"/>
          <w:szCs w:val="24"/>
        </w:rPr>
        <w:br w:type="page"/>
      </w:r>
    </w:p>
    <w:p w14:paraId="51A250CB" w14:textId="77777777" w:rsidR="00D810FA" w:rsidRPr="000B4DC1" w:rsidRDefault="00D810FA" w:rsidP="00D810FA">
      <w:pPr>
        <w:pStyle w:val="Caption"/>
        <w:keepNext/>
        <w:ind w:firstLine="708"/>
        <w:jc w:val="left"/>
        <w:rPr>
          <w:rFonts w:ascii="Times New Roman" w:hAnsi="Times New Roman" w:cs="Times New Roman"/>
          <w:i w:val="0"/>
          <w:iCs w:val="0"/>
          <w:sz w:val="24"/>
          <w:szCs w:val="24"/>
        </w:rPr>
      </w:pPr>
      <w:r w:rsidRPr="00BC6F9E">
        <w:rPr>
          <w:rFonts w:ascii="Times New Roman" w:hAnsi="Times New Roman" w:cs="Times New Roman"/>
          <w:sz w:val="24"/>
          <w:szCs w:val="24"/>
        </w:rPr>
        <w:lastRenderedPageBreak/>
        <w:t xml:space="preserve">Figure </w:t>
      </w:r>
      <w:r w:rsidRPr="00BC6F9E">
        <w:rPr>
          <w:rFonts w:ascii="Times New Roman" w:hAnsi="Times New Roman" w:cs="Times New Roman"/>
          <w:sz w:val="24"/>
          <w:szCs w:val="24"/>
        </w:rPr>
        <w:fldChar w:fldCharType="begin"/>
      </w:r>
      <w:r w:rsidRPr="00BC6F9E">
        <w:rPr>
          <w:rFonts w:ascii="Times New Roman" w:hAnsi="Times New Roman" w:cs="Times New Roman"/>
          <w:sz w:val="24"/>
          <w:szCs w:val="24"/>
        </w:rPr>
        <w:instrText xml:space="preserve"> SEQ Figure \* ARABIC </w:instrText>
      </w:r>
      <w:r w:rsidRPr="00BC6F9E">
        <w:rPr>
          <w:rFonts w:ascii="Times New Roman" w:hAnsi="Times New Roman" w:cs="Times New Roman"/>
          <w:sz w:val="24"/>
          <w:szCs w:val="24"/>
        </w:rPr>
        <w:fldChar w:fldCharType="separate"/>
      </w:r>
      <w:r>
        <w:rPr>
          <w:rFonts w:ascii="Times New Roman" w:hAnsi="Times New Roman" w:cs="Times New Roman"/>
          <w:noProof/>
          <w:sz w:val="24"/>
          <w:szCs w:val="24"/>
        </w:rPr>
        <w:t>1</w:t>
      </w:r>
      <w:r w:rsidRPr="00BC6F9E">
        <w:rPr>
          <w:rFonts w:ascii="Times New Roman" w:hAnsi="Times New Roman" w:cs="Times New Roman"/>
          <w:sz w:val="24"/>
          <w:szCs w:val="24"/>
        </w:rPr>
        <w:fldChar w:fldCharType="end"/>
      </w:r>
      <w:r w:rsidRPr="000B4DC1">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D</w:t>
      </w:r>
      <w:r w:rsidRPr="000B4DC1">
        <w:rPr>
          <w:rFonts w:ascii="Times New Roman" w:hAnsi="Times New Roman" w:cs="Times New Roman"/>
          <w:i w:val="0"/>
          <w:iCs w:val="0"/>
          <w:sz w:val="24"/>
          <w:szCs w:val="24"/>
        </w:rPr>
        <w:t xml:space="preserve">ensity plot of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Δτ</m:t>
            </m:r>
          </m:e>
          <m:sup>
            <m:r>
              <w:rPr>
                <w:rFonts w:ascii="Cambria Math" w:hAnsi="Cambria Math" w:cs="Times New Roman"/>
                <w:color w:val="000000"/>
                <w:sz w:val="24"/>
                <w:szCs w:val="24"/>
              </w:rPr>
              <m:t>2</m:t>
            </m:r>
          </m:sup>
        </m:sSup>
      </m:oMath>
      <w:r w:rsidRPr="000B4DC1">
        <w:rPr>
          <w:rFonts w:ascii="Times New Roman" w:eastAsiaTheme="minorEastAsia" w:hAnsi="Times New Roman" w:cs="Times New Roman"/>
          <w:i w:val="0"/>
          <w:iCs w:val="0"/>
          <w:color w:val="000000"/>
          <w:sz w:val="24"/>
          <w:szCs w:val="24"/>
        </w:rPr>
        <w:t>for the two algorithms</w:t>
      </w:r>
    </w:p>
    <w:p w14:paraId="5B025DD4" w14:textId="77777777" w:rsidR="00D810FA" w:rsidRDefault="00D810FA" w:rsidP="00D810FA">
      <w:pPr>
        <w:keepNext/>
      </w:pPr>
      <w:r>
        <w:rPr>
          <w:noProof/>
        </w:rPr>
        <w:drawing>
          <wp:inline distT="0" distB="0" distL="0" distR="0" wp14:anchorId="6889F269" wp14:editId="0F2586A8">
            <wp:extent cx="5248275" cy="52101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Tau2_plot1.jpeg"/>
                    <pic:cNvPicPr/>
                  </pic:nvPicPr>
                  <pic:blipFill>
                    <a:blip r:embed="rId9">
                      <a:extLst>
                        <a:ext uri="{28A0092B-C50C-407E-A947-70E740481C1C}">
                          <a14:useLocalDpi xmlns:a14="http://schemas.microsoft.com/office/drawing/2010/main" val="0"/>
                        </a:ext>
                      </a:extLst>
                    </a:blip>
                    <a:stretch>
                      <a:fillRect/>
                    </a:stretch>
                  </pic:blipFill>
                  <pic:spPr>
                    <a:xfrm>
                      <a:off x="0" y="0"/>
                      <a:ext cx="5248275" cy="5210175"/>
                    </a:xfrm>
                    <a:prstGeom prst="rect">
                      <a:avLst/>
                    </a:prstGeom>
                  </pic:spPr>
                </pic:pic>
              </a:graphicData>
            </a:graphic>
          </wp:inline>
        </w:drawing>
      </w:r>
    </w:p>
    <w:p w14:paraId="04D675F2" w14:textId="77777777" w:rsidR="00D810FA" w:rsidRDefault="00D810FA" w:rsidP="00D810FA">
      <w:pPr>
        <w:rPr>
          <w:i/>
          <w:iCs/>
          <w:color w:val="1F497D" w:themeColor="text2"/>
          <w:szCs w:val="18"/>
        </w:rPr>
      </w:pPr>
      <w:r>
        <w:br w:type="page"/>
      </w:r>
    </w:p>
    <w:p w14:paraId="327775EB" w14:textId="77777777" w:rsidR="00D810FA" w:rsidRPr="00BC6F9E" w:rsidRDefault="00D810FA" w:rsidP="00D810FA">
      <w:pPr>
        <w:pStyle w:val="Caption"/>
        <w:keepNext/>
        <w:ind w:firstLine="708"/>
        <w:jc w:val="left"/>
        <w:rPr>
          <w:rFonts w:ascii="Times New Roman" w:hAnsi="Times New Roman" w:cs="Times New Roman"/>
          <w:sz w:val="24"/>
          <w:szCs w:val="24"/>
        </w:rPr>
      </w:pPr>
      <w:r w:rsidRPr="00BC6F9E">
        <w:rPr>
          <w:rFonts w:ascii="Times New Roman" w:hAnsi="Times New Roman" w:cs="Times New Roman"/>
          <w:sz w:val="24"/>
          <w:szCs w:val="24"/>
        </w:rPr>
        <w:lastRenderedPageBreak/>
        <w:t xml:space="preserve">Figure </w:t>
      </w:r>
      <w:r w:rsidRPr="00BC6F9E">
        <w:rPr>
          <w:rFonts w:ascii="Times New Roman" w:hAnsi="Times New Roman" w:cs="Times New Roman"/>
          <w:sz w:val="24"/>
          <w:szCs w:val="24"/>
        </w:rPr>
        <w:fldChar w:fldCharType="begin"/>
      </w:r>
      <w:r w:rsidRPr="00BC6F9E">
        <w:rPr>
          <w:rFonts w:ascii="Times New Roman" w:hAnsi="Times New Roman" w:cs="Times New Roman"/>
          <w:sz w:val="24"/>
          <w:szCs w:val="24"/>
        </w:rPr>
        <w:instrText xml:space="preserve"> SEQ Figure \* ARABIC </w:instrText>
      </w:r>
      <w:r w:rsidRPr="00BC6F9E">
        <w:rPr>
          <w:rFonts w:ascii="Times New Roman" w:hAnsi="Times New Roman" w:cs="Times New Roman"/>
          <w:sz w:val="24"/>
          <w:szCs w:val="24"/>
        </w:rPr>
        <w:fldChar w:fldCharType="separate"/>
      </w:r>
      <w:r>
        <w:rPr>
          <w:rFonts w:ascii="Times New Roman" w:hAnsi="Times New Roman" w:cs="Times New Roman"/>
          <w:noProof/>
          <w:sz w:val="24"/>
          <w:szCs w:val="24"/>
        </w:rPr>
        <w:t>2</w:t>
      </w:r>
      <w:r w:rsidRPr="00BC6F9E">
        <w:rPr>
          <w:rFonts w:ascii="Times New Roman" w:hAnsi="Times New Roman" w:cs="Times New Roman"/>
          <w:sz w:val="24"/>
          <w:szCs w:val="24"/>
        </w:rPr>
        <w:fldChar w:fldCharType="end"/>
      </w:r>
      <w:r w:rsidRPr="00BC6F9E">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D</w:t>
      </w:r>
      <w:r w:rsidRPr="00BC6F9E">
        <w:rPr>
          <w:rFonts w:ascii="Times New Roman" w:hAnsi="Times New Roman" w:cs="Times New Roman"/>
          <w:i w:val="0"/>
          <w:iCs w:val="0"/>
          <w:sz w:val="24"/>
          <w:szCs w:val="24"/>
        </w:rPr>
        <w:t xml:space="preserve">ensity plot of </w:t>
      </w:r>
      <m:oMath>
        <m:r>
          <w:rPr>
            <w:rFonts w:ascii="Cambria Math" w:hAnsi="Cambria Math" w:cs="Times New Roman"/>
            <w:sz w:val="24"/>
            <w:szCs w:val="24"/>
          </w:rPr>
          <m:t xml:space="preserve">FPS </m:t>
        </m:r>
      </m:oMath>
      <w:r w:rsidRPr="00BC6F9E">
        <w:rPr>
          <w:rFonts w:ascii="Times New Roman" w:eastAsiaTheme="minorEastAsia" w:hAnsi="Times New Roman" w:cs="Times New Roman"/>
          <w:i w:val="0"/>
          <w:iCs w:val="0"/>
          <w:color w:val="000000"/>
          <w:sz w:val="24"/>
          <w:szCs w:val="24"/>
        </w:rPr>
        <w:t>for the two algorithms</w:t>
      </w:r>
      <w:r>
        <w:rPr>
          <w:rFonts w:ascii="Times New Roman" w:eastAsiaTheme="minorEastAsia" w:hAnsi="Times New Roman" w:cs="Times New Roman"/>
          <w:i w:val="0"/>
          <w:iCs w:val="0"/>
          <w:color w:val="000000"/>
          <w:sz w:val="24"/>
          <w:szCs w:val="24"/>
        </w:rPr>
        <w:t xml:space="preserve"> </w:t>
      </w:r>
    </w:p>
    <w:p w14:paraId="2BF38A45" w14:textId="77777777" w:rsidR="00D810FA" w:rsidRDefault="00D810FA" w:rsidP="00D810FA">
      <w:pPr>
        <w:pStyle w:val="Caption"/>
        <w:jc w:val="left"/>
        <w:rPr>
          <w:i w:val="0"/>
          <w:iCs w:val="0"/>
        </w:rPr>
      </w:pPr>
      <w:r>
        <w:rPr>
          <w:i w:val="0"/>
          <w:iCs w:val="0"/>
          <w:noProof/>
        </w:rPr>
        <w:drawing>
          <wp:inline distT="0" distB="0" distL="0" distR="0" wp14:anchorId="2DAB8CB6" wp14:editId="2941E601">
            <wp:extent cx="5248275" cy="52101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S_plot1.jpeg"/>
                    <pic:cNvPicPr/>
                  </pic:nvPicPr>
                  <pic:blipFill>
                    <a:blip r:embed="rId10">
                      <a:extLst>
                        <a:ext uri="{28A0092B-C50C-407E-A947-70E740481C1C}">
                          <a14:useLocalDpi xmlns:a14="http://schemas.microsoft.com/office/drawing/2010/main" val="0"/>
                        </a:ext>
                      </a:extLst>
                    </a:blip>
                    <a:stretch>
                      <a:fillRect/>
                    </a:stretch>
                  </pic:blipFill>
                  <pic:spPr>
                    <a:xfrm>
                      <a:off x="0" y="0"/>
                      <a:ext cx="5248275" cy="5210175"/>
                    </a:xfrm>
                    <a:prstGeom prst="rect">
                      <a:avLst/>
                    </a:prstGeom>
                  </pic:spPr>
                </pic:pic>
              </a:graphicData>
            </a:graphic>
          </wp:inline>
        </w:drawing>
      </w:r>
    </w:p>
    <w:p w14:paraId="390C4100" w14:textId="77777777" w:rsidR="00D810FA" w:rsidRDefault="00D810FA" w:rsidP="00D810FA">
      <w:pPr>
        <w:rPr>
          <w:color w:val="1F497D" w:themeColor="text2"/>
          <w:szCs w:val="18"/>
        </w:rPr>
      </w:pPr>
      <w:r>
        <w:rPr>
          <w:i/>
          <w:iCs/>
        </w:rPr>
        <w:br w:type="page"/>
      </w:r>
    </w:p>
    <w:p w14:paraId="26265EDD" w14:textId="77777777" w:rsidR="00D810FA" w:rsidRPr="004C6767" w:rsidRDefault="00D810FA" w:rsidP="00D810FA">
      <w:pPr>
        <w:pStyle w:val="Caption"/>
        <w:keepNext/>
        <w:ind w:firstLine="708"/>
        <w:jc w:val="left"/>
        <w:rPr>
          <w:rFonts w:ascii="Times New Roman" w:hAnsi="Times New Roman" w:cs="Times New Roman"/>
          <w:sz w:val="24"/>
          <w:szCs w:val="24"/>
        </w:rPr>
      </w:pPr>
      <w:r w:rsidRPr="004C6767">
        <w:rPr>
          <w:rFonts w:ascii="Times New Roman" w:hAnsi="Times New Roman" w:cs="Times New Roman"/>
          <w:sz w:val="24"/>
          <w:szCs w:val="24"/>
        </w:rPr>
        <w:lastRenderedPageBreak/>
        <w:t xml:space="preserve">Figure </w:t>
      </w:r>
      <w:r w:rsidRPr="004C6767">
        <w:rPr>
          <w:rFonts w:ascii="Times New Roman" w:hAnsi="Times New Roman" w:cs="Times New Roman"/>
          <w:sz w:val="24"/>
          <w:szCs w:val="24"/>
        </w:rPr>
        <w:fldChar w:fldCharType="begin"/>
      </w:r>
      <w:r w:rsidRPr="004C6767">
        <w:rPr>
          <w:rFonts w:ascii="Times New Roman" w:hAnsi="Times New Roman" w:cs="Times New Roman"/>
          <w:sz w:val="24"/>
          <w:szCs w:val="24"/>
        </w:rPr>
        <w:instrText xml:space="preserve"> SEQ Figure \* ARABIC </w:instrText>
      </w:r>
      <w:r w:rsidRPr="004C6767">
        <w:rPr>
          <w:rFonts w:ascii="Times New Roman" w:hAnsi="Times New Roman" w:cs="Times New Roman"/>
          <w:sz w:val="24"/>
          <w:szCs w:val="24"/>
        </w:rPr>
        <w:fldChar w:fldCharType="separate"/>
      </w:r>
      <w:r>
        <w:rPr>
          <w:rFonts w:ascii="Times New Roman" w:hAnsi="Times New Roman" w:cs="Times New Roman"/>
          <w:noProof/>
          <w:sz w:val="24"/>
          <w:szCs w:val="24"/>
        </w:rPr>
        <w:t>3</w:t>
      </w:r>
      <w:r w:rsidRPr="004C6767">
        <w:rPr>
          <w:rFonts w:ascii="Times New Roman" w:hAnsi="Times New Roman" w:cs="Times New Roman"/>
          <w:sz w:val="24"/>
          <w:szCs w:val="24"/>
        </w:rPr>
        <w:fldChar w:fldCharType="end"/>
      </w:r>
      <w:r w:rsidRPr="004C6767">
        <w:rPr>
          <w:rFonts w:ascii="Times New Roman" w:hAnsi="Times New Roman" w:cs="Times New Roman"/>
          <w:sz w:val="24"/>
          <w:szCs w:val="24"/>
        </w:rPr>
        <w:t xml:space="preserve"> </w:t>
      </w:r>
      <w:r w:rsidRPr="004C6767">
        <w:rPr>
          <w:rFonts w:ascii="Times New Roman" w:hAnsi="Times New Roman" w:cs="Times New Roman"/>
          <w:i w:val="0"/>
          <w:iCs w:val="0"/>
          <w:sz w:val="24"/>
          <w:szCs w:val="24"/>
        </w:rPr>
        <w:t xml:space="preserve">: Density plot of </w:t>
      </w:r>
      <m:oMath>
        <m:sSubSup>
          <m:sSubSupPr>
            <m:ctrlPr>
              <w:rPr>
                <w:rFonts w:ascii="Cambria Math" w:hAnsi="Cambria Math" w:cs="Times New Roman"/>
                <w:iCs w:val="0"/>
                <w:color w:val="auto"/>
                <w:sz w:val="24"/>
                <w:szCs w:val="24"/>
              </w:rPr>
            </m:ctrlPr>
          </m:sSubSupPr>
          <m:e>
            <m:r>
              <w:rPr>
                <w:rFonts w:ascii="Cambria Math" w:hAnsi="Cambria Math" w:cs="Times New Roman"/>
                <w:sz w:val="24"/>
                <w:szCs w:val="24"/>
              </w:rPr>
              <m:t>R</m:t>
            </m:r>
          </m:e>
          <m:sub>
            <m:r>
              <w:rPr>
                <w:rFonts w:ascii="Cambria Math" w:hAnsi="Cambria Math" w:cs="Times New Roman"/>
                <w:sz w:val="24"/>
                <w:szCs w:val="24"/>
              </w:rPr>
              <m:t>cv</m:t>
            </m:r>
          </m:sub>
          <m:sup>
            <m:r>
              <w:rPr>
                <w:rFonts w:ascii="Cambria Math" w:hAnsi="Cambria Math" w:cs="Times New Roman"/>
                <w:sz w:val="24"/>
                <w:szCs w:val="24"/>
              </w:rPr>
              <m:t>2</m:t>
            </m:r>
          </m:sup>
        </m:sSubSup>
      </m:oMath>
      <w:r w:rsidRPr="004C6767">
        <w:rPr>
          <w:rFonts w:ascii="Times New Roman" w:eastAsiaTheme="minorEastAsia" w:hAnsi="Times New Roman" w:cs="Times New Roman"/>
          <w:i w:val="0"/>
          <w:iCs w:val="0"/>
          <w:color w:val="auto"/>
          <w:sz w:val="24"/>
          <w:szCs w:val="24"/>
        </w:rPr>
        <w:t xml:space="preserve"> </w:t>
      </w:r>
      <w:r w:rsidRPr="004C6767">
        <w:rPr>
          <w:rFonts w:ascii="Times New Roman" w:eastAsiaTheme="minorEastAsia" w:hAnsi="Times New Roman" w:cs="Times New Roman"/>
          <w:i w:val="0"/>
          <w:iCs w:val="0"/>
          <w:color w:val="000000"/>
          <w:sz w:val="24"/>
          <w:szCs w:val="24"/>
        </w:rPr>
        <w:t xml:space="preserve">for the two algorithms on the subset </w:t>
      </w:r>
      <m:oMath>
        <m:r>
          <w:rPr>
            <w:rFonts w:ascii="Cambria Math" w:hAnsi="Cambria Math" w:cs="Times New Roman"/>
            <w:color w:val="000000"/>
            <w:sz w:val="24"/>
            <w:szCs w:val="24"/>
          </w:rPr>
          <m:t>k</m:t>
        </m:r>
        <m:r>
          <w:rPr>
            <w:rFonts w:ascii="Cambria Math" w:eastAsiaTheme="minorEastAsia" w:hAnsi="Cambria Math" w:cs="Times New Roman"/>
            <w:color w:val="000000"/>
            <w:sz w:val="24"/>
            <w:szCs w:val="24"/>
          </w:rPr>
          <m:t>=40 &amp; 80</m:t>
        </m:r>
      </m:oMath>
    </w:p>
    <w:p w14:paraId="2912112A" w14:textId="77777777" w:rsidR="00D810FA" w:rsidRDefault="00D810FA" w:rsidP="00D810FA">
      <w:pPr>
        <w:pStyle w:val="Caption"/>
        <w:jc w:val="left"/>
        <w:rPr>
          <w:i w:val="0"/>
          <w:iCs w:val="0"/>
        </w:rPr>
      </w:pPr>
      <w:r>
        <w:rPr>
          <w:i w:val="0"/>
          <w:iCs w:val="0"/>
          <w:noProof/>
        </w:rPr>
        <w:drawing>
          <wp:inline distT="0" distB="0" distL="0" distR="0" wp14:anchorId="60217D91" wp14:editId="7FDB0F45">
            <wp:extent cx="5248275" cy="52101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r2_4080_plot1.jpeg"/>
                    <pic:cNvPicPr/>
                  </pic:nvPicPr>
                  <pic:blipFill>
                    <a:blip r:embed="rId11">
                      <a:extLst>
                        <a:ext uri="{28A0092B-C50C-407E-A947-70E740481C1C}">
                          <a14:useLocalDpi xmlns:a14="http://schemas.microsoft.com/office/drawing/2010/main" val="0"/>
                        </a:ext>
                      </a:extLst>
                    </a:blip>
                    <a:stretch>
                      <a:fillRect/>
                    </a:stretch>
                  </pic:blipFill>
                  <pic:spPr>
                    <a:xfrm>
                      <a:off x="0" y="0"/>
                      <a:ext cx="5248275" cy="5210175"/>
                    </a:xfrm>
                    <a:prstGeom prst="rect">
                      <a:avLst/>
                    </a:prstGeom>
                  </pic:spPr>
                </pic:pic>
              </a:graphicData>
            </a:graphic>
          </wp:inline>
        </w:drawing>
      </w:r>
    </w:p>
    <w:p w14:paraId="352939AC" w14:textId="77777777" w:rsidR="00D810FA" w:rsidRDefault="00D810FA" w:rsidP="00D810FA">
      <w:r>
        <w:br w:type="page"/>
      </w:r>
    </w:p>
    <w:p w14:paraId="099644EB" w14:textId="77777777" w:rsidR="00D810FA" w:rsidRDefault="00D810FA" w:rsidP="00D810FA"/>
    <w:tbl>
      <w:tblPr>
        <w:tblStyle w:val="TableGrid"/>
        <w:tblW w:w="0" w:type="auto"/>
        <w:tblLook w:val="04A0" w:firstRow="1" w:lastRow="0" w:firstColumn="1" w:lastColumn="0" w:noHBand="0" w:noVBand="1"/>
      </w:tblPr>
      <w:tblGrid>
        <w:gridCol w:w="1304"/>
        <w:gridCol w:w="1304"/>
        <w:gridCol w:w="1132"/>
        <w:gridCol w:w="1133"/>
        <w:gridCol w:w="1133"/>
      </w:tblGrid>
      <w:tr w:rsidR="00D810FA" w14:paraId="4B8C3BFC" w14:textId="77777777" w:rsidTr="009D3466">
        <w:trPr>
          <w:trHeight w:val="624"/>
        </w:trPr>
        <w:tc>
          <w:tcPr>
            <w:tcW w:w="6006" w:type="dxa"/>
            <w:gridSpan w:val="5"/>
            <w:tcBorders>
              <w:top w:val="single" w:sz="4" w:space="0" w:color="FFFFFF" w:themeColor="background1"/>
              <w:left w:val="single" w:sz="4" w:space="0" w:color="FFFFFF" w:themeColor="background1"/>
              <w:right w:val="single" w:sz="4" w:space="0" w:color="FFFFFF" w:themeColor="background1"/>
            </w:tcBorders>
          </w:tcPr>
          <w:p w14:paraId="64DE9F25" w14:textId="77777777" w:rsidR="00D810FA" w:rsidRPr="009117F1" w:rsidRDefault="00D810FA" w:rsidP="009D3466">
            <w:pPr>
              <w:rPr>
                <w:rFonts w:ascii="Times New Roman" w:eastAsia="Calibri" w:hAnsi="Times New Roman" w:cs="Times New Roman"/>
                <w:sz w:val="24"/>
                <w:szCs w:val="24"/>
              </w:rPr>
            </w:pPr>
            <w:r w:rsidRPr="009117F1">
              <w:rPr>
                <w:rFonts w:ascii="Times New Roman" w:eastAsia="Calibri" w:hAnsi="Times New Roman" w:cs="Times New Roman"/>
                <w:sz w:val="24"/>
                <w:szCs w:val="24"/>
              </w:rPr>
              <w:t>Table 4: Signif</w:t>
            </w:r>
            <w:r>
              <w:rPr>
                <w:rFonts w:ascii="Times New Roman" w:eastAsia="Calibri" w:hAnsi="Times New Roman" w:cs="Times New Roman"/>
                <w:sz w:val="24"/>
                <w:szCs w:val="24"/>
              </w:rPr>
              <w:t>ic</w:t>
            </w:r>
            <w:r w:rsidRPr="009117F1">
              <w:rPr>
                <w:rFonts w:ascii="Times New Roman" w:eastAsia="Calibri" w:hAnsi="Times New Roman" w:cs="Times New Roman"/>
                <w:sz w:val="24"/>
                <w:szCs w:val="24"/>
              </w:rPr>
              <w:t xml:space="preserve">ance of the algorithm-, main- and interaction effects for the ANOVAs </w:t>
            </w:r>
          </w:p>
        </w:tc>
      </w:tr>
      <w:tr w:rsidR="00D810FA" w14:paraId="2CF6DFFA" w14:textId="77777777" w:rsidTr="009D3466">
        <w:trPr>
          <w:trHeight w:val="454"/>
        </w:trPr>
        <w:tc>
          <w:tcPr>
            <w:tcW w:w="1304" w:type="dxa"/>
            <w:tcBorders>
              <w:left w:val="single" w:sz="4" w:space="0" w:color="FFFFFF" w:themeColor="background1"/>
              <w:right w:val="single" w:sz="4" w:space="0" w:color="FFFFFF" w:themeColor="background1"/>
            </w:tcBorders>
          </w:tcPr>
          <w:p w14:paraId="5DE621D0" w14:textId="77777777" w:rsidR="00D810FA" w:rsidRDefault="00D810FA" w:rsidP="009D3466"/>
        </w:tc>
        <w:tc>
          <w:tcPr>
            <w:tcW w:w="1304" w:type="dxa"/>
            <w:tcBorders>
              <w:left w:val="single" w:sz="4" w:space="0" w:color="FFFFFF" w:themeColor="background1"/>
              <w:right w:val="single" w:sz="4" w:space="0" w:color="FFFFFF" w:themeColor="background1"/>
            </w:tcBorders>
          </w:tcPr>
          <w:p w14:paraId="60AC1EA6" w14:textId="77777777" w:rsidR="00D810FA" w:rsidRDefault="00D810FA" w:rsidP="009D3466"/>
        </w:tc>
        <w:tc>
          <w:tcPr>
            <w:tcW w:w="1132" w:type="dxa"/>
            <w:tcBorders>
              <w:left w:val="single" w:sz="4" w:space="0" w:color="FFFFFF" w:themeColor="background1"/>
              <w:right w:val="single" w:sz="4" w:space="0" w:color="FFFFFF" w:themeColor="background1"/>
            </w:tcBorders>
            <w:vAlign w:val="center"/>
          </w:tcPr>
          <w:p w14:paraId="4620AA55" w14:textId="77777777" w:rsidR="00D810FA" w:rsidRDefault="004B5B74" w:rsidP="009D3466">
            <w:pPr>
              <w:jc w:val="cente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cv</m:t>
                    </m:r>
                  </m:sub>
                  <m:sup>
                    <m:r>
                      <w:rPr>
                        <w:rFonts w:ascii="Cambria Math" w:hAnsi="Cambria Math"/>
                        <w:sz w:val="24"/>
                        <w:szCs w:val="24"/>
                      </w:rPr>
                      <m:t>2</m:t>
                    </m:r>
                  </m:sup>
                </m:sSubSup>
              </m:oMath>
            </m:oMathPara>
          </w:p>
        </w:tc>
        <w:tc>
          <w:tcPr>
            <w:tcW w:w="1133" w:type="dxa"/>
            <w:tcBorders>
              <w:left w:val="single" w:sz="4" w:space="0" w:color="FFFFFF" w:themeColor="background1"/>
              <w:right w:val="single" w:sz="4" w:space="0" w:color="FFFFFF" w:themeColor="background1"/>
            </w:tcBorders>
            <w:vAlign w:val="center"/>
          </w:tcPr>
          <w:p w14:paraId="6E336B86" w14:textId="77777777" w:rsidR="00D810FA" w:rsidRDefault="004B5B74" w:rsidP="009D3466">
            <w:pPr>
              <w:jc w:val="center"/>
            </w:pPr>
            <m:oMathPara>
              <m:oMath>
                <m:sSup>
                  <m:sSupPr>
                    <m:ctrlPr>
                      <w:rPr>
                        <w:rFonts w:ascii="Cambria Math" w:hAnsi="Cambria Math"/>
                        <w:i/>
                        <w:sz w:val="24"/>
                        <w:szCs w:val="24"/>
                      </w:rPr>
                    </m:ctrlPr>
                  </m:sSupPr>
                  <m:e>
                    <m:r>
                      <w:rPr>
                        <w:rFonts w:ascii="Cambria Math" w:hAnsi="Cambria Math"/>
                        <w:sz w:val="24"/>
                        <w:szCs w:val="24"/>
                      </w:rPr>
                      <m:t>Δτ</m:t>
                    </m:r>
                  </m:e>
                  <m:sup>
                    <m:r>
                      <w:rPr>
                        <w:rFonts w:ascii="Cambria Math" w:hAnsi="Cambria Math"/>
                        <w:sz w:val="24"/>
                        <w:szCs w:val="24"/>
                      </w:rPr>
                      <m:t>2</m:t>
                    </m:r>
                  </m:sup>
                </m:sSup>
              </m:oMath>
            </m:oMathPara>
          </w:p>
        </w:tc>
        <w:tc>
          <w:tcPr>
            <w:tcW w:w="1133" w:type="dxa"/>
            <w:tcBorders>
              <w:left w:val="single" w:sz="4" w:space="0" w:color="FFFFFF" w:themeColor="background1"/>
              <w:right w:val="single" w:sz="4" w:space="0" w:color="FFFFFF" w:themeColor="background1"/>
            </w:tcBorders>
            <w:vAlign w:val="center"/>
          </w:tcPr>
          <w:p w14:paraId="45B0DC0E" w14:textId="77777777" w:rsidR="00D810FA" w:rsidRDefault="00D810FA" w:rsidP="009D3466">
            <w:pPr>
              <w:jc w:val="center"/>
            </w:pPr>
            <m:oMathPara>
              <m:oMath>
                <m:r>
                  <w:rPr>
                    <w:rFonts w:ascii="Cambria Math" w:hAnsi="Cambria Math"/>
                    <w:sz w:val="24"/>
                    <w:szCs w:val="24"/>
                  </w:rPr>
                  <m:t>FPS</m:t>
                </m:r>
              </m:oMath>
            </m:oMathPara>
          </w:p>
        </w:tc>
      </w:tr>
      <w:tr w:rsidR="00D810FA" w14:paraId="0D52DF8E" w14:textId="77777777" w:rsidTr="009D3466">
        <w:tc>
          <w:tcPr>
            <w:tcW w:w="1304" w:type="dxa"/>
            <w:tcBorders>
              <w:left w:val="single" w:sz="4" w:space="0" w:color="FFFFFF" w:themeColor="background1"/>
              <w:bottom w:val="single" w:sz="4" w:space="0" w:color="FFFFFF" w:themeColor="background1"/>
              <w:right w:val="single" w:sz="4" w:space="0" w:color="FFFFFF" w:themeColor="background1"/>
            </w:tcBorders>
          </w:tcPr>
          <w:p w14:paraId="15FB39F6" w14:textId="77777777" w:rsidR="00D810FA" w:rsidRPr="00826EF0" w:rsidRDefault="00D810FA" w:rsidP="009D3466">
            <w:pPr>
              <w:rPr>
                <w:rFonts w:ascii="Times New Roman" w:hAnsi="Times New Roman" w:cs="Times New Roman"/>
              </w:rPr>
            </w:pPr>
            <m:oMathPara>
              <m:oMath>
                <m:r>
                  <w:rPr>
                    <w:rFonts w:ascii="Cambria Math" w:hAnsi="Cambria Math" w:cs="Times New Roman"/>
                    <w:color w:val="000000"/>
                    <w:sz w:val="24"/>
                    <w:szCs w:val="24"/>
                  </w:rPr>
                  <m:t>k</m:t>
                </m:r>
              </m:oMath>
            </m:oMathPara>
          </w:p>
        </w:tc>
        <w:tc>
          <w:tcPr>
            <w:tcW w:w="1304" w:type="dxa"/>
            <w:tcBorders>
              <w:left w:val="single" w:sz="4" w:space="0" w:color="FFFFFF" w:themeColor="background1"/>
              <w:bottom w:val="single" w:sz="4" w:space="0" w:color="FFFFFF" w:themeColor="background1"/>
              <w:right w:val="single" w:sz="4" w:space="0" w:color="FFFFFF" w:themeColor="background1"/>
            </w:tcBorders>
          </w:tcPr>
          <w:p w14:paraId="61EB586C" w14:textId="77777777" w:rsidR="00D810FA" w:rsidRPr="009117F1" w:rsidRDefault="00D810FA" w:rsidP="009D3466">
            <w:pPr>
              <w:rPr>
                <w:rFonts w:ascii="Times New Roman" w:hAnsi="Times New Roman" w:cs="Times New Roman"/>
              </w:rPr>
            </w:pPr>
            <w:r w:rsidRPr="009117F1">
              <w:rPr>
                <w:rFonts w:ascii="Times New Roman" w:hAnsi="Times New Roman" w:cs="Times New Roman"/>
              </w:rPr>
              <w:t>ALG</w:t>
            </w:r>
          </w:p>
        </w:tc>
        <w:tc>
          <w:tcPr>
            <w:tcW w:w="1132" w:type="dxa"/>
            <w:tcBorders>
              <w:left w:val="single" w:sz="4" w:space="0" w:color="FFFFFF" w:themeColor="background1"/>
              <w:bottom w:val="single" w:sz="4" w:space="0" w:color="FFFFFF" w:themeColor="background1"/>
              <w:right w:val="single" w:sz="4" w:space="0" w:color="FFFFFF" w:themeColor="background1"/>
            </w:tcBorders>
          </w:tcPr>
          <w:p w14:paraId="1CAC2112" w14:textId="77777777" w:rsidR="00D810FA" w:rsidRPr="009117F1" w:rsidRDefault="00D810FA" w:rsidP="009D3466">
            <w:pPr>
              <w:jc w:val="center"/>
              <w:rPr>
                <w:rFonts w:ascii="Times New Roman" w:hAnsi="Times New Roman" w:cs="Times New Roman"/>
                <w:b/>
                <w:bCs/>
              </w:rPr>
            </w:pPr>
          </w:p>
        </w:tc>
        <w:tc>
          <w:tcPr>
            <w:tcW w:w="1133" w:type="dxa"/>
            <w:tcBorders>
              <w:left w:val="single" w:sz="4" w:space="0" w:color="FFFFFF" w:themeColor="background1"/>
              <w:bottom w:val="single" w:sz="4" w:space="0" w:color="FFFFFF" w:themeColor="background1"/>
              <w:right w:val="single" w:sz="4" w:space="0" w:color="FFFFFF" w:themeColor="background1"/>
            </w:tcBorders>
          </w:tcPr>
          <w:p w14:paraId="127D705B"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left w:val="single" w:sz="4" w:space="0" w:color="FFFFFF" w:themeColor="background1"/>
              <w:bottom w:val="single" w:sz="4" w:space="0" w:color="FFFFFF" w:themeColor="background1"/>
              <w:right w:val="single" w:sz="4" w:space="0" w:color="FFFFFF" w:themeColor="background1"/>
            </w:tcBorders>
          </w:tcPr>
          <w:p w14:paraId="714C0B1A"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r>
      <w:tr w:rsidR="00D810FA" w14:paraId="7BD374DB" w14:textId="77777777" w:rsidTr="009D3466">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570ED9" w14:textId="77777777" w:rsidR="00D810FA" w:rsidRPr="00826EF0" w:rsidRDefault="00D810FA" w:rsidP="009D3466">
            <w:pPr>
              <w:rPr>
                <w:rFonts w:ascii="Times New Roman" w:eastAsia="Calibri" w:hAnsi="Times New Roman" w:cs="Times New Roman"/>
                <w:color w:val="000000"/>
                <w:sz w:val="24"/>
                <w:szCs w:val="24"/>
              </w:rPr>
            </w:pP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E16085" w14:textId="77777777" w:rsidR="00D810FA" w:rsidRPr="009117F1" w:rsidRDefault="00D810FA" w:rsidP="009D3466">
            <w:pPr>
              <w:rPr>
                <w:rFonts w:ascii="Times New Roman" w:hAnsi="Times New Roman" w:cs="Times New Roman"/>
              </w:rPr>
            </w:pPr>
            <w:r w:rsidRPr="009117F1">
              <w:rPr>
                <w:rFonts w:ascii="Times New Roman" w:hAnsi="Times New Roman" w:cs="Times New Roman"/>
              </w:rPr>
              <w:t>MAIN</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407EF2"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52DF56"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4E9C6A"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r>
      <w:tr w:rsidR="00D810FA" w14:paraId="0FC0901F" w14:textId="77777777" w:rsidTr="009D3466">
        <w:trPr>
          <w:trHeight w:val="283"/>
        </w:trPr>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36FA8E" w14:textId="77777777" w:rsidR="00D810FA" w:rsidRPr="00826EF0" w:rsidRDefault="00D810FA" w:rsidP="009D3466">
            <w:pPr>
              <w:rPr>
                <w:rFonts w:ascii="Times New Roman" w:hAnsi="Times New Roman" w:cs="Times New Roman"/>
              </w:rPr>
            </w:pP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370350" w14:textId="77777777" w:rsidR="00D810FA" w:rsidRPr="009117F1" w:rsidRDefault="00D810FA" w:rsidP="009D3466">
            <w:pPr>
              <w:rPr>
                <w:rFonts w:ascii="Times New Roman" w:hAnsi="Times New Roman" w:cs="Times New Roman"/>
              </w:rPr>
            </w:pPr>
            <w:r w:rsidRPr="009117F1">
              <w:rPr>
                <w:rFonts w:ascii="Times New Roman" w:hAnsi="Times New Roman" w:cs="Times New Roman"/>
              </w:rPr>
              <w:t>INTERACT</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86D2EE"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56B726"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BCF99A"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r>
      <w:tr w:rsidR="00D810FA" w14:paraId="529D8536" w14:textId="77777777" w:rsidTr="009D3466">
        <w:trPr>
          <w:trHeight w:val="283"/>
        </w:trPr>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659C72" w14:textId="77777777" w:rsidR="00D810FA" w:rsidRPr="00826EF0" w:rsidRDefault="00D810FA" w:rsidP="009D3466">
            <w:pPr>
              <w:rPr>
                <w:rFonts w:ascii="Times New Roman" w:hAnsi="Times New Roman" w:cs="Times New Roman"/>
              </w:rPr>
            </w:pP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2FC18A" w14:textId="77777777" w:rsidR="00D810FA" w:rsidRPr="009117F1" w:rsidRDefault="00D810FA" w:rsidP="009D3466">
            <w:pPr>
              <w:rPr>
                <w:rFonts w:ascii="Times New Roman" w:hAnsi="Times New Roman" w:cs="Times New Roman"/>
              </w:rPr>
            </w:pP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20BC34"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E0CE1D"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50035C" w14:textId="77777777" w:rsidR="00D810FA" w:rsidRPr="009117F1" w:rsidRDefault="00D810FA" w:rsidP="009D3466">
            <w:pPr>
              <w:jc w:val="center"/>
              <w:rPr>
                <w:rFonts w:ascii="Times New Roman" w:hAnsi="Times New Roman" w:cs="Times New Roman"/>
                <w:b/>
                <w:bCs/>
              </w:rPr>
            </w:pPr>
          </w:p>
        </w:tc>
      </w:tr>
      <w:tr w:rsidR="00D810FA" w14:paraId="6F3433B4" w14:textId="77777777" w:rsidTr="009D3466">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C4995" w14:textId="77777777" w:rsidR="00D810FA" w:rsidRPr="00826EF0" w:rsidRDefault="00D810FA" w:rsidP="009D3466">
            <w:pPr>
              <w:rPr>
                <w:rFonts w:ascii="Times New Roman" w:hAnsi="Times New Roman" w:cs="Times New Roman"/>
              </w:rPr>
            </w:pPr>
            <m:oMathPara>
              <m:oMath>
                <m:r>
                  <w:rPr>
                    <w:rFonts w:ascii="Cambria Math" w:hAnsi="Cambria Math" w:cs="Times New Roman"/>
                    <w:color w:val="000000"/>
                    <w:sz w:val="24"/>
                    <w:szCs w:val="24"/>
                  </w:rPr>
                  <m:t>β</m:t>
                </m:r>
              </m:oMath>
            </m:oMathPara>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6F7EE4" w14:textId="77777777" w:rsidR="00D810FA" w:rsidRPr="009117F1" w:rsidRDefault="00D810FA" w:rsidP="009D3466">
            <w:pPr>
              <w:rPr>
                <w:rFonts w:ascii="Times New Roman" w:hAnsi="Times New Roman" w:cs="Times New Roman"/>
              </w:rPr>
            </w:pPr>
            <w:r w:rsidRPr="009117F1">
              <w:rPr>
                <w:rFonts w:ascii="Times New Roman" w:hAnsi="Times New Roman" w:cs="Times New Roman"/>
              </w:rPr>
              <w:t>ALG</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63DFA6"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87BD4C"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75C5DC"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r>
      <w:tr w:rsidR="00D810FA" w14:paraId="69D86B06" w14:textId="77777777" w:rsidTr="009D3466">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B075BB" w14:textId="77777777" w:rsidR="00D810FA" w:rsidRPr="00826EF0" w:rsidRDefault="00D810FA" w:rsidP="009D3466">
            <w:pPr>
              <w:rPr>
                <w:rFonts w:ascii="Times New Roman" w:eastAsia="Calibri" w:hAnsi="Times New Roman" w:cs="Times New Roman"/>
                <w:color w:val="000000"/>
                <w:sz w:val="24"/>
                <w:szCs w:val="24"/>
              </w:rPr>
            </w:pP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A14BCB" w14:textId="77777777" w:rsidR="00D810FA" w:rsidRPr="009117F1" w:rsidRDefault="00D810FA" w:rsidP="009D3466">
            <w:pPr>
              <w:rPr>
                <w:rFonts w:ascii="Times New Roman" w:hAnsi="Times New Roman" w:cs="Times New Roman"/>
              </w:rPr>
            </w:pPr>
            <w:r w:rsidRPr="009117F1">
              <w:rPr>
                <w:rFonts w:ascii="Times New Roman" w:hAnsi="Times New Roman" w:cs="Times New Roman"/>
              </w:rPr>
              <w:t>MAIN</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E581D0"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B1E4F4"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A916B1"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r>
      <w:tr w:rsidR="00D810FA" w14:paraId="19197434" w14:textId="77777777" w:rsidTr="009D3466">
        <w:trPr>
          <w:trHeight w:val="283"/>
        </w:trPr>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8EC682" w14:textId="77777777" w:rsidR="00D810FA" w:rsidRPr="00826EF0" w:rsidRDefault="00D810FA" w:rsidP="009D3466">
            <w:pPr>
              <w:rPr>
                <w:rFonts w:ascii="Times New Roman" w:hAnsi="Times New Roman" w:cs="Times New Roman"/>
              </w:rPr>
            </w:pP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623056" w14:textId="77777777" w:rsidR="00D810FA" w:rsidRPr="009117F1" w:rsidRDefault="00D810FA" w:rsidP="009D3466">
            <w:pPr>
              <w:rPr>
                <w:rFonts w:ascii="Times New Roman" w:hAnsi="Times New Roman" w:cs="Times New Roman"/>
              </w:rPr>
            </w:pPr>
            <w:r w:rsidRPr="009117F1">
              <w:rPr>
                <w:rFonts w:ascii="Times New Roman" w:hAnsi="Times New Roman" w:cs="Times New Roman"/>
              </w:rPr>
              <w:t>INTERACT</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E5152D"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A598E"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FA8052"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r>
      <w:tr w:rsidR="00D810FA" w14:paraId="0BD52F74" w14:textId="77777777" w:rsidTr="009D3466">
        <w:trPr>
          <w:trHeight w:val="283"/>
        </w:trPr>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8B9B07" w14:textId="77777777" w:rsidR="00D810FA" w:rsidRPr="00826EF0" w:rsidRDefault="00D810FA" w:rsidP="009D3466">
            <w:pPr>
              <w:rPr>
                <w:rFonts w:ascii="Times New Roman" w:hAnsi="Times New Roman" w:cs="Times New Roman"/>
              </w:rPr>
            </w:pP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C70E7F" w14:textId="77777777" w:rsidR="00D810FA" w:rsidRPr="009117F1" w:rsidRDefault="00D810FA" w:rsidP="009D3466">
            <w:pPr>
              <w:rPr>
                <w:rFonts w:ascii="Times New Roman" w:hAnsi="Times New Roman" w:cs="Times New Roman"/>
              </w:rPr>
            </w:pP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83E566"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042F10"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8E796E" w14:textId="77777777" w:rsidR="00D810FA" w:rsidRPr="009117F1" w:rsidRDefault="00D810FA" w:rsidP="009D3466">
            <w:pPr>
              <w:jc w:val="center"/>
              <w:rPr>
                <w:rFonts w:ascii="Times New Roman" w:hAnsi="Times New Roman" w:cs="Times New Roman"/>
                <w:b/>
                <w:bCs/>
              </w:rPr>
            </w:pPr>
          </w:p>
        </w:tc>
      </w:tr>
      <w:tr w:rsidR="00D810FA" w14:paraId="5C58EDE3" w14:textId="77777777" w:rsidTr="009D3466">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8A3B5A" w14:textId="77777777" w:rsidR="00D810FA" w:rsidRPr="00826EF0" w:rsidRDefault="004B5B74" w:rsidP="009D3466">
            <w:pPr>
              <w:rPr>
                <w:rFonts w:ascii="Times New Roman" w:hAnsi="Times New Roman" w:cs="Times New Roman"/>
              </w:rPr>
            </w:pPr>
            <m:oMathPara>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τ</m:t>
                    </m:r>
                  </m:e>
                  <m:sup>
                    <m:r>
                      <w:rPr>
                        <w:rFonts w:ascii="Cambria Math" w:hAnsi="Cambria Math" w:cs="Times New Roman"/>
                        <w:color w:val="000000"/>
                        <w:sz w:val="24"/>
                        <w:szCs w:val="24"/>
                      </w:rPr>
                      <m:t>2</m:t>
                    </m:r>
                  </m:sup>
                </m:sSup>
              </m:oMath>
            </m:oMathPara>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13A6BD" w14:textId="77777777" w:rsidR="00D810FA" w:rsidRPr="009117F1" w:rsidRDefault="00D810FA" w:rsidP="009D3466">
            <w:pPr>
              <w:rPr>
                <w:rFonts w:ascii="Times New Roman" w:hAnsi="Times New Roman" w:cs="Times New Roman"/>
              </w:rPr>
            </w:pPr>
            <w:r w:rsidRPr="009117F1">
              <w:rPr>
                <w:rFonts w:ascii="Times New Roman" w:hAnsi="Times New Roman" w:cs="Times New Roman"/>
              </w:rPr>
              <w:t>ALG</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F07F98"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5BC961"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495BF1"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r>
      <w:tr w:rsidR="00D810FA" w14:paraId="3E71BF44" w14:textId="77777777" w:rsidTr="009D3466">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B064A" w14:textId="77777777" w:rsidR="00D810FA" w:rsidRPr="00826EF0" w:rsidRDefault="00D810FA" w:rsidP="009D3466">
            <w:pPr>
              <w:rPr>
                <w:rFonts w:ascii="Calibri" w:eastAsia="Calibri" w:hAnsi="Calibri" w:cs="Times New Roman"/>
                <w:color w:val="000000"/>
                <w:sz w:val="24"/>
                <w:szCs w:val="24"/>
              </w:rPr>
            </w:pP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1D2324" w14:textId="77777777" w:rsidR="00D810FA" w:rsidRPr="009117F1" w:rsidRDefault="00D810FA" w:rsidP="009D3466">
            <w:pPr>
              <w:rPr>
                <w:rFonts w:ascii="Times New Roman" w:hAnsi="Times New Roman" w:cs="Times New Roman"/>
              </w:rPr>
            </w:pPr>
            <w:r w:rsidRPr="009117F1">
              <w:rPr>
                <w:rFonts w:ascii="Times New Roman" w:hAnsi="Times New Roman" w:cs="Times New Roman"/>
              </w:rPr>
              <w:t>MAIN</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DA093F"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A1A8C1"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D3B91E"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r>
      <w:tr w:rsidR="00D810FA" w14:paraId="13D895CD" w14:textId="77777777" w:rsidTr="009D3466">
        <w:trPr>
          <w:trHeight w:val="283"/>
        </w:trPr>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C367D9" w14:textId="77777777" w:rsidR="00D810FA" w:rsidRPr="00826EF0" w:rsidRDefault="00D810FA" w:rsidP="009D3466">
            <w:pPr>
              <w:rPr>
                <w:rFonts w:ascii="Times New Roman" w:hAnsi="Times New Roman" w:cs="Times New Roman"/>
              </w:rPr>
            </w:pP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73C8FF" w14:textId="77777777" w:rsidR="00D810FA" w:rsidRPr="009117F1" w:rsidRDefault="00D810FA" w:rsidP="009D3466">
            <w:pPr>
              <w:rPr>
                <w:rFonts w:ascii="Times New Roman" w:hAnsi="Times New Roman" w:cs="Times New Roman"/>
              </w:rPr>
            </w:pPr>
            <w:r w:rsidRPr="009117F1">
              <w:rPr>
                <w:rFonts w:ascii="Times New Roman" w:hAnsi="Times New Roman" w:cs="Times New Roman"/>
              </w:rPr>
              <w:t>INTERACT</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F2BE51"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7C27E8"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13BA22" w14:textId="77777777" w:rsidR="00D810FA" w:rsidRPr="009117F1" w:rsidRDefault="00D810FA" w:rsidP="009D3466">
            <w:pPr>
              <w:jc w:val="center"/>
              <w:rPr>
                <w:rFonts w:ascii="Times New Roman" w:hAnsi="Times New Roman" w:cs="Times New Roman"/>
                <w:b/>
                <w:bCs/>
              </w:rPr>
            </w:pPr>
          </w:p>
        </w:tc>
      </w:tr>
      <w:tr w:rsidR="00D810FA" w14:paraId="3CE12554" w14:textId="77777777" w:rsidTr="009D3466">
        <w:trPr>
          <w:trHeight w:val="283"/>
        </w:trPr>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F79F14" w14:textId="77777777" w:rsidR="00D810FA" w:rsidRPr="00826EF0" w:rsidRDefault="00D810FA" w:rsidP="009D3466">
            <w:pPr>
              <w:rPr>
                <w:rFonts w:ascii="Times New Roman" w:hAnsi="Times New Roman" w:cs="Times New Roman"/>
              </w:rPr>
            </w:pP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9EB8A8" w14:textId="77777777" w:rsidR="00D810FA" w:rsidRPr="009117F1" w:rsidRDefault="00D810FA" w:rsidP="009D3466">
            <w:pPr>
              <w:rPr>
                <w:rFonts w:ascii="Times New Roman" w:hAnsi="Times New Roman" w:cs="Times New Roman"/>
              </w:rPr>
            </w:pP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EB836"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8DA56B"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0FBD61" w14:textId="77777777" w:rsidR="00D810FA" w:rsidRPr="009117F1" w:rsidRDefault="00D810FA" w:rsidP="009D3466">
            <w:pPr>
              <w:jc w:val="center"/>
              <w:rPr>
                <w:rFonts w:ascii="Times New Roman" w:hAnsi="Times New Roman" w:cs="Times New Roman"/>
                <w:b/>
                <w:bCs/>
              </w:rPr>
            </w:pPr>
          </w:p>
        </w:tc>
      </w:tr>
      <w:bookmarkStart w:id="8" w:name="_Hlk14433214"/>
      <w:tr w:rsidR="00D810FA" w14:paraId="34526A40" w14:textId="77777777" w:rsidTr="009D3466">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61E15B" w14:textId="77777777" w:rsidR="00D810FA" w:rsidRPr="00826EF0" w:rsidRDefault="004B5B74" w:rsidP="009D3466">
            <w:pPr>
              <w:rPr>
                <w:rFonts w:ascii="Times New Roman" w:hAnsi="Times New Roman" w:cs="Times New Roman"/>
              </w:rPr>
            </w:pPr>
            <m:oMathPara>
              <m:oMath>
                <m:acc>
                  <m:accPr>
                    <m:chr m:val="̅"/>
                    <m:ctrlPr>
                      <w:rPr>
                        <w:rFonts w:ascii="Cambria Math" w:hAnsi="Cambria Math"/>
                        <w:i/>
                        <w:color w:val="000000"/>
                        <w:sz w:val="24"/>
                        <w:szCs w:val="24"/>
                      </w:rPr>
                    </m:ctrlPr>
                  </m:accPr>
                  <m:e>
                    <m:r>
                      <w:rPr>
                        <w:rFonts w:ascii="Cambria Math" w:hAnsi="Cambria Math"/>
                        <w:color w:val="000000"/>
                        <w:sz w:val="24"/>
                        <w:szCs w:val="24"/>
                      </w:rPr>
                      <m:t>n</m:t>
                    </m:r>
                  </m:e>
                </m:acc>
              </m:oMath>
            </m:oMathPara>
            <w:bookmarkEnd w:id="8"/>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0F31BB" w14:textId="77777777" w:rsidR="00D810FA" w:rsidRPr="009117F1" w:rsidRDefault="00D810FA" w:rsidP="009D3466">
            <w:pPr>
              <w:rPr>
                <w:rFonts w:ascii="Times New Roman" w:hAnsi="Times New Roman" w:cs="Times New Roman"/>
              </w:rPr>
            </w:pPr>
            <w:r w:rsidRPr="009117F1">
              <w:rPr>
                <w:rFonts w:ascii="Times New Roman" w:hAnsi="Times New Roman" w:cs="Times New Roman"/>
              </w:rPr>
              <w:t>ALG</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F3AC53"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26BA62"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C8E6FE"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r>
      <w:tr w:rsidR="00D810FA" w14:paraId="5A8A7680" w14:textId="77777777" w:rsidTr="009D3466">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C2FA22" w14:textId="77777777" w:rsidR="00D810FA" w:rsidRPr="00826EF0" w:rsidRDefault="00D810FA" w:rsidP="009D3466">
            <w:pPr>
              <w:rPr>
                <w:rFonts w:ascii="Times New Roman" w:eastAsia="Calibri" w:hAnsi="Times New Roman" w:cs="Times New Roman"/>
                <w:color w:val="000000"/>
                <w:sz w:val="24"/>
                <w:szCs w:val="24"/>
              </w:rPr>
            </w:pP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2BEDF" w14:textId="77777777" w:rsidR="00D810FA" w:rsidRPr="009117F1" w:rsidRDefault="00D810FA" w:rsidP="009D3466">
            <w:pPr>
              <w:rPr>
                <w:rFonts w:ascii="Times New Roman" w:hAnsi="Times New Roman" w:cs="Times New Roman"/>
              </w:rPr>
            </w:pPr>
            <w:r w:rsidRPr="009117F1">
              <w:rPr>
                <w:rFonts w:ascii="Times New Roman" w:hAnsi="Times New Roman" w:cs="Times New Roman"/>
              </w:rPr>
              <w:t>MAIN</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6146A8"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E0661D"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BA1A2A"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r>
      <w:tr w:rsidR="00D810FA" w14:paraId="65DA967F" w14:textId="77777777" w:rsidTr="009D3466">
        <w:tc>
          <w:tcPr>
            <w:tcW w:w="1304" w:type="dxa"/>
            <w:tcBorders>
              <w:top w:val="single" w:sz="4" w:space="0" w:color="FFFFFF" w:themeColor="background1"/>
              <w:left w:val="single" w:sz="4" w:space="0" w:color="FFFFFF" w:themeColor="background1"/>
              <w:right w:val="single" w:sz="4" w:space="0" w:color="FFFFFF" w:themeColor="background1"/>
            </w:tcBorders>
          </w:tcPr>
          <w:p w14:paraId="0CF10404" w14:textId="77777777" w:rsidR="00D810FA" w:rsidRPr="00826EF0" w:rsidRDefault="00D810FA" w:rsidP="009D3466">
            <w:pPr>
              <w:rPr>
                <w:rFonts w:ascii="Times New Roman" w:hAnsi="Times New Roman" w:cs="Times New Roman"/>
              </w:rPr>
            </w:pPr>
          </w:p>
        </w:tc>
        <w:tc>
          <w:tcPr>
            <w:tcW w:w="1304" w:type="dxa"/>
            <w:tcBorders>
              <w:top w:val="single" w:sz="4" w:space="0" w:color="FFFFFF" w:themeColor="background1"/>
              <w:left w:val="single" w:sz="4" w:space="0" w:color="FFFFFF" w:themeColor="background1"/>
              <w:right w:val="single" w:sz="4" w:space="0" w:color="FFFFFF" w:themeColor="background1"/>
            </w:tcBorders>
          </w:tcPr>
          <w:p w14:paraId="1533B611" w14:textId="77777777" w:rsidR="00D810FA" w:rsidRPr="009117F1" w:rsidRDefault="00D810FA" w:rsidP="009D3466">
            <w:pPr>
              <w:rPr>
                <w:rFonts w:ascii="Times New Roman" w:hAnsi="Times New Roman" w:cs="Times New Roman"/>
              </w:rPr>
            </w:pPr>
            <w:r w:rsidRPr="009117F1">
              <w:rPr>
                <w:rFonts w:ascii="Times New Roman" w:hAnsi="Times New Roman" w:cs="Times New Roman"/>
              </w:rPr>
              <w:t>INTERACT</w:t>
            </w:r>
          </w:p>
        </w:tc>
        <w:tc>
          <w:tcPr>
            <w:tcW w:w="1132" w:type="dxa"/>
            <w:tcBorders>
              <w:top w:val="single" w:sz="4" w:space="0" w:color="FFFFFF" w:themeColor="background1"/>
              <w:left w:val="single" w:sz="4" w:space="0" w:color="FFFFFF" w:themeColor="background1"/>
              <w:right w:val="single" w:sz="4" w:space="0" w:color="FFFFFF" w:themeColor="background1"/>
            </w:tcBorders>
          </w:tcPr>
          <w:p w14:paraId="7BDC6EE2" w14:textId="77777777" w:rsidR="00D810FA" w:rsidRPr="009117F1" w:rsidRDefault="00D810FA" w:rsidP="009D3466">
            <w:pPr>
              <w:jc w:val="center"/>
              <w:rPr>
                <w:rFonts w:ascii="Times New Roman" w:hAnsi="Times New Roman" w:cs="Times New Roman"/>
                <w:b/>
                <w:bCs/>
              </w:rPr>
            </w:pPr>
          </w:p>
        </w:tc>
        <w:tc>
          <w:tcPr>
            <w:tcW w:w="1133" w:type="dxa"/>
            <w:tcBorders>
              <w:top w:val="single" w:sz="4" w:space="0" w:color="FFFFFF" w:themeColor="background1"/>
              <w:left w:val="single" w:sz="4" w:space="0" w:color="FFFFFF" w:themeColor="background1"/>
              <w:right w:val="single" w:sz="4" w:space="0" w:color="FFFFFF" w:themeColor="background1"/>
            </w:tcBorders>
          </w:tcPr>
          <w:p w14:paraId="5296C398" w14:textId="77777777" w:rsidR="00D810FA" w:rsidRPr="009117F1" w:rsidRDefault="00D810FA" w:rsidP="009D3466">
            <w:pPr>
              <w:jc w:val="center"/>
              <w:rPr>
                <w:rFonts w:ascii="Times New Roman" w:hAnsi="Times New Roman" w:cs="Times New Roman"/>
                <w:b/>
                <w:bCs/>
              </w:rPr>
            </w:pPr>
            <w:r w:rsidRPr="009117F1">
              <w:rPr>
                <w:rFonts w:ascii="Times New Roman" w:hAnsi="Times New Roman" w:cs="Times New Roman"/>
                <w:b/>
                <w:bCs/>
              </w:rPr>
              <w:t>X</w:t>
            </w:r>
          </w:p>
        </w:tc>
        <w:tc>
          <w:tcPr>
            <w:tcW w:w="1133" w:type="dxa"/>
            <w:tcBorders>
              <w:top w:val="single" w:sz="4" w:space="0" w:color="FFFFFF" w:themeColor="background1"/>
              <w:left w:val="single" w:sz="4" w:space="0" w:color="FFFFFF" w:themeColor="background1"/>
              <w:right w:val="single" w:sz="4" w:space="0" w:color="FFFFFF" w:themeColor="background1"/>
            </w:tcBorders>
          </w:tcPr>
          <w:p w14:paraId="7CDA82D8" w14:textId="77777777" w:rsidR="00D810FA" w:rsidRPr="009117F1" w:rsidRDefault="00D810FA" w:rsidP="009D3466">
            <w:pPr>
              <w:jc w:val="center"/>
              <w:rPr>
                <w:rFonts w:ascii="Times New Roman" w:hAnsi="Times New Roman" w:cs="Times New Roman"/>
                <w:b/>
                <w:bCs/>
              </w:rPr>
            </w:pPr>
          </w:p>
        </w:tc>
      </w:tr>
      <w:tr w:rsidR="00D810FA" w14:paraId="778D28D4" w14:textId="77777777" w:rsidTr="009D3466">
        <w:tc>
          <w:tcPr>
            <w:tcW w:w="600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CC740F" w14:textId="77777777" w:rsidR="00D810FA" w:rsidRPr="00F63F9F" w:rsidRDefault="00D810FA" w:rsidP="009D3466">
            <w:pPr>
              <w:rPr>
                <w:rFonts w:ascii="Times New Roman" w:hAnsi="Times New Roman" w:cs="Times New Roman"/>
                <w:i/>
                <w:iCs/>
              </w:rPr>
            </w:pPr>
            <w:r w:rsidRPr="00F63F9F">
              <w:rPr>
                <w:rFonts w:ascii="Times New Roman" w:hAnsi="Times New Roman" w:cs="Times New Roman"/>
                <w:i/>
                <w:iCs/>
                <w:szCs w:val="18"/>
              </w:rPr>
              <w:t>Effects are significant when p &lt; .001</w:t>
            </w:r>
            <w:r>
              <w:rPr>
                <w:rFonts w:ascii="Times New Roman" w:hAnsi="Times New Roman" w:cs="Times New Roman"/>
                <w:i/>
                <w:iCs/>
                <w:szCs w:val="18"/>
              </w:rPr>
              <w:t>, ALG = Algorithm effect, MAIN = main effect of the design factor, INTERACT = interaction effect between the design factor and the algorithm</w:t>
            </w:r>
          </w:p>
        </w:tc>
      </w:tr>
    </w:tbl>
    <w:tbl>
      <w:tblPr>
        <w:tblStyle w:val="TableGrid"/>
        <w:tblpPr w:leftFromText="141" w:rightFromText="141" w:vertAnchor="text" w:horzAnchor="margin" w:tblpY="1104"/>
        <w:tblW w:w="9209" w:type="dxa"/>
        <w:tblLook w:val="04A0" w:firstRow="1" w:lastRow="0" w:firstColumn="1" w:lastColumn="0" w:noHBand="0" w:noVBand="1"/>
      </w:tblPr>
      <w:tblGrid>
        <w:gridCol w:w="1151"/>
        <w:gridCol w:w="1151"/>
        <w:gridCol w:w="1151"/>
        <w:gridCol w:w="1151"/>
        <w:gridCol w:w="1151"/>
        <w:gridCol w:w="1151"/>
        <w:gridCol w:w="1151"/>
        <w:gridCol w:w="1152"/>
      </w:tblGrid>
      <w:tr w:rsidR="00D810FA" w14:paraId="0D1861E7" w14:textId="77777777" w:rsidTr="009D3466">
        <w:trPr>
          <w:trHeight w:val="680"/>
        </w:trPr>
        <w:tc>
          <w:tcPr>
            <w:tcW w:w="9209" w:type="dxa"/>
            <w:gridSpan w:val="8"/>
            <w:tcBorders>
              <w:top w:val="single" w:sz="4" w:space="0" w:color="FFFFFF" w:themeColor="background1"/>
              <w:left w:val="single" w:sz="4" w:space="0" w:color="FFFFFF" w:themeColor="background1"/>
              <w:right w:val="single" w:sz="4" w:space="0" w:color="FFFFFF" w:themeColor="background1"/>
            </w:tcBorders>
          </w:tcPr>
          <w:p w14:paraId="7D6454DB"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 xml:space="preserve">Table </w:t>
            </w:r>
            <w:r>
              <w:rPr>
                <w:rFonts w:ascii="Times New Roman" w:hAnsi="Times New Roman" w:cs="Times New Roman"/>
                <w:sz w:val="24"/>
                <w:szCs w:val="24"/>
              </w:rPr>
              <w:t>5</w:t>
            </w:r>
            <w:r w:rsidRPr="00B021B1">
              <w:rPr>
                <w:rFonts w:ascii="Times New Roman" w:hAnsi="Times New Roman" w:cs="Times New Roman"/>
                <w:sz w:val="24"/>
                <w:szCs w:val="24"/>
              </w:rPr>
              <w:t>: Means of the dependent variables on the subgroup of the design factors for each algorithm</w:t>
            </w:r>
          </w:p>
        </w:tc>
      </w:tr>
      <w:tr w:rsidR="00D810FA" w14:paraId="56BE73F5" w14:textId="77777777" w:rsidTr="009D3466">
        <w:tc>
          <w:tcPr>
            <w:tcW w:w="1151" w:type="dxa"/>
            <w:tcBorders>
              <w:left w:val="single" w:sz="4" w:space="0" w:color="FFFFFF" w:themeColor="background1"/>
              <w:bottom w:val="single" w:sz="4" w:space="0" w:color="FFFFFF" w:themeColor="background1"/>
              <w:right w:val="single" w:sz="4" w:space="0" w:color="FFFFFF" w:themeColor="background1"/>
            </w:tcBorders>
          </w:tcPr>
          <w:p w14:paraId="7B7096A2" w14:textId="77777777" w:rsidR="00D810FA" w:rsidRPr="00B021B1" w:rsidRDefault="00D810FA" w:rsidP="009D3466">
            <w:pPr>
              <w:rPr>
                <w:sz w:val="24"/>
                <w:szCs w:val="24"/>
              </w:rPr>
            </w:pPr>
          </w:p>
        </w:tc>
        <w:tc>
          <w:tcPr>
            <w:tcW w:w="1151" w:type="dxa"/>
            <w:tcBorders>
              <w:left w:val="single" w:sz="4" w:space="0" w:color="FFFFFF" w:themeColor="background1"/>
              <w:bottom w:val="single" w:sz="4" w:space="0" w:color="FFFFFF" w:themeColor="background1"/>
              <w:right w:val="single" w:sz="4" w:space="0" w:color="FFFFFF" w:themeColor="background1"/>
            </w:tcBorders>
          </w:tcPr>
          <w:p w14:paraId="294FBC24" w14:textId="77777777" w:rsidR="00D810FA" w:rsidRPr="00B021B1" w:rsidRDefault="00D810FA" w:rsidP="009D3466">
            <w:pPr>
              <w:rPr>
                <w:sz w:val="24"/>
                <w:szCs w:val="24"/>
              </w:rPr>
            </w:pPr>
          </w:p>
        </w:tc>
        <w:bookmarkStart w:id="9" w:name="_Hlk14432723"/>
        <w:tc>
          <w:tcPr>
            <w:tcW w:w="2302" w:type="dxa"/>
            <w:gridSpan w:val="2"/>
            <w:tcBorders>
              <w:left w:val="single" w:sz="4" w:space="0" w:color="FFFFFF" w:themeColor="background1"/>
              <w:bottom w:val="single" w:sz="4" w:space="0" w:color="FFFFFF" w:themeColor="background1"/>
              <w:right w:val="single" w:sz="4" w:space="0" w:color="FFFFFF" w:themeColor="background1"/>
            </w:tcBorders>
          </w:tcPr>
          <w:p w14:paraId="72F16B25" w14:textId="77777777" w:rsidR="00D810FA" w:rsidRPr="00B021B1" w:rsidRDefault="004B5B74" w:rsidP="009D3466">
            <w:pPr>
              <w:ind w:left="708"/>
              <w:rPr>
                <w:sz w:val="24"/>
                <w:szCs w:val="24"/>
              </w:rPr>
            </w:pPr>
            <m:oMathPara>
              <m:oMathParaPr>
                <m:jc m:val="left"/>
              </m:oMathParaPr>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cv</m:t>
                    </m:r>
                  </m:sub>
                  <m:sup>
                    <m:r>
                      <w:rPr>
                        <w:rFonts w:ascii="Cambria Math" w:hAnsi="Cambria Math"/>
                        <w:sz w:val="24"/>
                        <w:szCs w:val="24"/>
                      </w:rPr>
                      <m:t>2</m:t>
                    </m:r>
                  </m:sup>
                </m:sSubSup>
              </m:oMath>
            </m:oMathPara>
            <w:bookmarkEnd w:id="9"/>
          </w:p>
        </w:tc>
        <w:tc>
          <w:tcPr>
            <w:tcW w:w="2302" w:type="dxa"/>
            <w:gridSpan w:val="2"/>
            <w:tcBorders>
              <w:left w:val="single" w:sz="4" w:space="0" w:color="FFFFFF" w:themeColor="background1"/>
              <w:bottom w:val="single" w:sz="4" w:space="0" w:color="FFFFFF" w:themeColor="background1"/>
              <w:right w:val="single" w:sz="4" w:space="0" w:color="FFFFFF" w:themeColor="background1"/>
            </w:tcBorders>
          </w:tcPr>
          <w:p w14:paraId="32A861E1" w14:textId="77777777" w:rsidR="00D810FA" w:rsidRPr="00B021B1" w:rsidRDefault="004B5B74" w:rsidP="009D3466">
            <w:pPr>
              <w:ind w:left="708"/>
              <w:rPr>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Δτ</m:t>
                    </m:r>
                  </m:e>
                  <m:sup>
                    <m:r>
                      <w:rPr>
                        <w:rFonts w:ascii="Cambria Math" w:hAnsi="Cambria Math"/>
                        <w:sz w:val="24"/>
                        <w:szCs w:val="24"/>
                      </w:rPr>
                      <m:t>2</m:t>
                    </m:r>
                  </m:sup>
                </m:sSup>
              </m:oMath>
            </m:oMathPara>
          </w:p>
        </w:tc>
        <w:tc>
          <w:tcPr>
            <w:tcW w:w="2303" w:type="dxa"/>
            <w:gridSpan w:val="2"/>
            <w:tcBorders>
              <w:left w:val="single" w:sz="4" w:space="0" w:color="FFFFFF" w:themeColor="background1"/>
              <w:bottom w:val="single" w:sz="4" w:space="0" w:color="FFFFFF" w:themeColor="background1"/>
              <w:right w:val="single" w:sz="4" w:space="0" w:color="FFFFFF" w:themeColor="background1"/>
            </w:tcBorders>
          </w:tcPr>
          <w:p w14:paraId="00BFBCE6" w14:textId="77777777" w:rsidR="00D810FA" w:rsidRPr="00B021B1" w:rsidRDefault="00D810FA" w:rsidP="009D3466">
            <w:pPr>
              <w:ind w:left="708"/>
              <w:rPr>
                <w:sz w:val="24"/>
                <w:szCs w:val="24"/>
              </w:rPr>
            </w:pPr>
            <w:bookmarkStart w:id="10" w:name="_Hlk14435654"/>
            <m:oMathPara>
              <m:oMathParaPr>
                <m:jc m:val="left"/>
              </m:oMathParaPr>
              <m:oMath>
                <m:r>
                  <w:rPr>
                    <w:rFonts w:ascii="Cambria Math" w:hAnsi="Cambria Math"/>
                    <w:sz w:val="24"/>
                    <w:szCs w:val="24"/>
                  </w:rPr>
                  <m:t>FPS</m:t>
                </m:r>
              </m:oMath>
            </m:oMathPara>
            <w:bookmarkEnd w:id="10"/>
          </w:p>
        </w:tc>
      </w:tr>
      <w:tr w:rsidR="00D810FA" w14:paraId="694DCD53" w14:textId="77777777" w:rsidTr="009D3466">
        <w:trPr>
          <w:trHeight w:val="397"/>
        </w:trPr>
        <w:tc>
          <w:tcPr>
            <w:tcW w:w="115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637364E1" w14:textId="77777777" w:rsidR="00D810FA" w:rsidRPr="00B021B1" w:rsidRDefault="00D810FA" w:rsidP="009D3466">
            <w:pPr>
              <w:rPr>
                <w:sz w:val="24"/>
                <w:szCs w:val="24"/>
              </w:rPr>
            </w:pPr>
          </w:p>
        </w:tc>
        <w:tc>
          <w:tcPr>
            <w:tcW w:w="115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5CF2001A" w14:textId="77777777" w:rsidR="00D810FA" w:rsidRPr="00B021B1" w:rsidRDefault="00D810FA" w:rsidP="009D3466">
            <w:pPr>
              <w:rPr>
                <w:rFonts w:ascii="Times New Roman" w:hAnsi="Times New Roman" w:cs="Times New Roman"/>
                <w:sz w:val="24"/>
                <w:szCs w:val="24"/>
              </w:rPr>
            </w:pPr>
          </w:p>
        </w:tc>
        <w:tc>
          <w:tcPr>
            <w:tcW w:w="1151" w:type="dxa"/>
            <w:tcBorders>
              <w:top w:val="single" w:sz="4" w:space="0" w:color="FFFFFF" w:themeColor="background1"/>
              <w:left w:val="single" w:sz="4" w:space="0" w:color="FFFFFF" w:themeColor="background1"/>
              <w:right w:val="single" w:sz="4" w:space="0" w:color="FFFFFF" w:themeColor="background1"/>
            </w:tcBorders>
          </w:tcPr>
          <w:p w14:paraId="4AFAC2A8" w14:textId="77777777" w:rsidR="00D810FA" w:rsidRPr="00B021B1" w:rsidRDefault="00D810FA" w:rsidP="009D3466">
            <w:pPr>
              <w:rPr>
                <w:rFonts w:ascii="Times New Roman" w:hAnsi="Times New Roman" w:cs="Times New Roman"/>
                <w:sz w:val="24"/>
                <w:szCs w:val="24"/>
              </w:rPr>
            </w:pPr>
            <w:proofErr w:type="spellStart"/>
            <w:r w:rsidRPr="00B021B1">
              <w:rPr>
                <w:rFonts w:ascii="Times New Roman" w:hAnsi="Times New Roman" w:cs="Times New Roman"/>
                <w:sz w:val="24"/>
                <w:szCs w:val="24"/>
              </w:rPr>
              <w:t>lma</w:t>
            </w:r>
            <w:proofErr w:type="spellEnd"/>
          </w:p>
        </w:tc>
        <w:tc>
          <w:tcPr>
            <w:tcW w:w="1151" w:type="dxa"/>
            <w:tcBorders>
              <w:top w:val="single" w:sz="4" w:space="0" w:color="FFFFFF" w:themeColor="background1"/>
              <w:left w:val="single" w:sz="4" w:space="0" w:color="FFFFFF" w:themeColor="background1"/>
              <w:right w:val="single" w:sz="4" w:space="0" w:color="FFFFFF" w:themeColor="background1"/>
            </w:tcBorders>
          </w:tcPr>
          <w:p w14:paraId="110A7F60" w14:textId="77777777" w:rsidR="00D810FA" w:rsidRPr="00B021B1" w:rsidRDefault="00D810FA" w:rsidP="009D3466">
            <w:pPr>
              <w:rPr>
                <w:rFonts w:ascii="Times New Roman" w:hAnsi="Times New Roman" w:cs="Times New Roman"/>
                <w:sz w:val="24"/>
                <w:szCs w:val="24"/>
              </w:rPr>
            </w:pPr>
            <w:proofErr w:type="spellStart"/>
            <w:r w:rsidRPr="00B021B1">
              <w:rPr>
                <w:rFonts w:ascii="Times New Roman" w:hAnsi="Times New Roman" w:cs="Times New Roman"/>
                <w:sz w:val="24"/>
                <w:szCs w:val="24"/>
              </w:rPr>
              <w:t>rma</w:t>
            </w:r>
            <w:proofErr w:type="spellEnd"/>
          </w:p>
        </w:tc>
        <w:tc>
          <w:tcPr>
            <w:tcW w:w="1151" w:type="dxa"/>
            <w:tcBorders>
              <w:top w:val="single" w:sz="4" w:space="0" w:color="FFFFFF" w:themeColor="background1"/>
              <w:left w:val="single" w:sz="4" w:space="0" w:color="FFFFFF" w:themeColor="background1"/>
              <w:right w:val="single" w:sz="4" w:space="0" w:color="FFFFFF" w:themeColor="background1"/>
            </w:tcBorders>
          </w:tcPr>
          <w:p w14:paraId="5AC53F45" w14:textId="77777777" w:rsidR="00D810FA" w:rsidRPr="00B021B1" w:rsidRDefault="00D810FA" w:rsidP="009D3466">
            <w:pPr>
              <w:rPr>
                <w:rFonts w:ascii="Times New Roman" w:hAnsi="Times New Roman" w:cs="Times New Roman"/>
                <w:sz w:val="24"/>
                <w:szCs w:val="24"/>
              </w:rPr>
            </w:pPr>
            <w:proofErr w:type="spellStart"/>
            <w:r w:rsidRPr="00B021B1">
              <w:rPr>
                <w:rFonts w:ascii="Times New Roman" w:hAnsi="Times New Roman" w:cs="Times New Roman"/>
                <w:sz w:val="24"/>
                <w:szCs w:val="24"/>
              </w:rPr>
              <w:t>lma</w:t>
            </w:r>
            <w:proofErr w:type="spellEnd"/>
          </w:p>
        </w:tc>
        <w:tc>
          <w:tcPr>
            <w:tcW w:w="1151" w:type="dxa"/>
            <w:tcBorders>
              <w:top w:val="single" w:sz="4" w:space="0" w:color="FFFFFF" w:themeColor="background1"/>
              <w:left w:val="single" w:sz="4" w:space="0" w:color="FFFFFF" w:themeColor="background1"/>
              <w:right w:val="single" w:sz="4" w:space="0" w:color="FFFFFF" w:themeColor="background1"/>
            </w:tcBorders>
          </w:tcPr>
          <w:p w14:paraId="5C191926" w14:textId="77777777" w:rsidR="00D810FA" w:rsidRPr="00B021B1" w:rsidRDefault="00D810FA" w:rsidP="009D3466">
            <w:pPr>
              <w:rPr>
                <w:rFonts w:ascii="Times New Roman" w:hAnsi="Times New Roman" w:cs="Times New Roman"/>
                <w:sz w:val="24"/>
                <w:szCs w:val="24"/>
              </w:rPr>
            </w:pPr>
            <w:proofErr w:type="spellStart"/>
            <w:r w:rsidRPr="00B021B1">
              <w:rPr>
                <w:rFonts w:ascii="Times New Roman" w:hAnsi="Times New Roman" w:cs="Times New Roman"/>
                <w:sz w:val="24"/>
                <w:szCs w:val="24"/>
              </w:rPr>
              <w:t>rma</w:t>
            </w:r>
            <w:proofErr w:type="spellEnd"/>
          </w:p>
        </w:tc>
        <w:tc>
          <w:tcPr>
            <w:tcW w:w="1151" w:type="dxa"/>
            <w:tcBorders>
              <w:top w:val="single" w:sz="4" w:space="0" w:color="FFFFFF" w:themeColor="background1"/>
              <w:left w:val="single" w:sz="4" w:space="0" w:color="FFFFFF" w:themeColor="background1"/>
              <w:right w:val="single" w:sz="4" w:space="0" w:color="FFFFFF" w:themeColor="background1"/>
            </w:tcBorders>
          </w:tcPr>
          <w:p w14:paraId="49E6B3E6" w14:textId="77777777" w:rsidR="00D810FA" w:rsidRPr="00B021B1" w:rsidRDefault="00D810FA" w:rsidP="009D3466">
            <w:pPr>
              <w:rPr>
                <w:rFonts w:ascii="Times New Roman" w:hAnsi="Times New Roman" w:cs="Times New Roman"/>
                <w:sz w:val="24"/>
                <w:szCs w:val="24"/>
              </w:rPr>
            </w:pPr>
            <w:proofErr w:type="spellStart"/>
            <w:r w:rsidRPr="00B021B1">
              <w:rPr>
                <w:rFonts w:ascii="Times New Roman" w:hAnsi="Times New Roman" w:cs="Times New Roman"/>
                <w:sz w:val="24"/>
                <w:szCs w:val="24"/>
              </w:rPr>
              <w:t>lma</w:t>
            </w:r>
            <w:proofErr w:type="spellEnd"/>
          </w:p>
        </w:tc>
        <w:tc>
          <w:tcPr>
            <w:tcW w:w="1152" w:type="dxa"/>
            <w:tcBorders>
              <w:top w:val="single" w:sz="4" w:space="0" w:color="FFFFFF" w:themeColor="background1"/>
              <w:left w:val="single" w:sz="4" w:space="0" w:color="FFFFFF" w:themeColor="background1"/>
              <w:right w:val="single" w:sz="4" w:space="0" w:color="FFFFFF" w:themeColor="background1"/>
            </w:tcBorders>
          </w:tcPr>
          <w:p w14:paraId="32906A61" w14:textId="77777777" w:rsidR="00D810FA" w:rsidRPr="00B021B1" w:rsidRDefault="00D810FA" w:rsidP="009D3466">
            <w:pPr>
              <w:rPr>
                <w:rFonts w:ascii="Times New Roman" w:hAnsi="Times New Roman" w:cs="Times New Roman"/>
                <w:sz w:val="24"/>
                <w:szCs w:val="24"/>
              </w:rPr>
            </w:pPr>
            <w:proofErr w:type="spellStart"/>
            <w:r w:rsidRPr="00B021B1">
              <w:rPr>
                <w:rFonts w:ascii="Times New Roman" w:hAnsi="Times New Roman" w:cs="Times New Roman"/>
                <w:sz w:val="24"/>
                <w:szCs w:val="24"/>
              </w:rPr>
              <w:t>rma</w:t>
            </w:r>
            <w:proofErr w:type="spellEnd"/>
          </w:p>
        </w:tc>
      </w:tr>
      <w:tr w:rsidR="00D810FA" w14:paraId="0CDADCBD" w14:textId="77777777" w:rsidTr="009D3466">
        <w:tc>
          <w:tcPr>
            <w:tcW w:w="1151" w:type="dxa"/>
            <w:vMerge w:val="restart"/>
            <w:tcBorders>
              <w:top w:val="single" w:sz="4" w:space="0" w:color="auto"/>
              <w:left w:val="single" w:sz="4" w:space="0" w:color="FFFFFF" w:themeColor="background1"/>
              <w:right w:val="single" w:sz="4" w:space="0" w:color="FFFFFF" w:themeColor="background1"/>
            </w:tcBorders>
          </w:tcPr>
          <w:p w14:paraId="68CACAEE" w14:textId="77777777" w:rsidR="00D810FA" w:rsidRPr="00B021B1" w:rsidRDefault="00D810FA" w:rsidP="009D3466">
            <w:pPr>
              <w:rPr>
                <w:sz w:val="24"/>
                <w:szCs w:val="24"/>
              </w:rPr>
            </w:pPr>
            <w:bookmarkStart w:id="11" w:name="_Hlk14437674"/>
            <m:oMathPara>
              <m:oMath>
                <m:r>
                  <w:rPr>
                    <w:rFonts w:ascii="Cambria Math" w:hAnsi="Cambria Math"/>
                    <w:color w:val="000000"/>
                    <w:sz w:val="24"/>
                    <w:szCs w:val="24"/>
                  </w:rPr>
                  <m:t>k</m:t>
                </m:r>
              </m:oMath>
            </m:oMathPara>
            <w:bookmarkEnd w:id="11"/>
          </w:p>
        </w:tc>
        <w:tc>
          <w:tcPr>
            <w:tcW w:w="1151" w:type="dxa"/>
            <w:tcBorders>
              <w:top w:val="single" w:sz="4" w:space="0" w:color="auto"/>
              <w:left w:val="single" w:sz="4" w:space="0" w:color="FFFFFF" w:themeColor="background1"/>
              <w:bottom w:val="single" w:sz="4" w:space="0" w:color="FFFFFF" w:themeColor="background1"/>
              <w:right w:val="single" w:sz="4" w:space="0" w:color="C4BC96" w:themeColor="background2" w:themeShade="BF"/>
            </w:tcBorders>
          </w:tcPr>
          <w:p w14:paraId="46D80E3D"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22</w:t>
            </w:r>
          </w:p>
        </w:tc>
        <w:tc>
          <w:tcPr>
            <w:tcW w:w="1151" w:type="dxa"/>
            <w:tcBorders>
              <w:left w:val="single" w:sz="4" w:space="0" w:color="C4BC96" w:themeColor="background2" w:themeShade="BF"/>
              <w:bottom w:val="single" w:sz="4" w:space="0" w:color="FFFFFF" w:themeColor="background1"/>
              <w:right w:val="single" w:sz="4" w:space="0" w:color="FFFFFF" w:themeColor="background1"/>
            </w:tcBorders>
          </w:tcPr>
          <w:p w14:paraId="69A704B6"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w:t>
            </w:r>
          </w:p>
        </w:tc>
        <w:tc>
          <w:tcPr>
            <w:tcW w:w="1151" w:type="dxa"/>
            <w:tcBorders>
              <w:left w:val="single" w:sz="4" w:space="0" w:color="FFFFFF" w:themeColor="background1"/>
              <w:bottom w:val="single" w:sz="4" w:space="0" w:color="FFFFFF" w:themeColor="background1"/>
              <w:right w:val="single" w:sz="4" w:space="0" w:color="DDD9C3" w:themeColor="background2" w:themeShade="E6"/>
            </w:tcBorders>
          </w:tcPr>
          <w:p w14:paraId="476CB00E"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w:t>
            </w:r>
          </w:p>
        </w:tc>
        <w:tc>
          <w:tcPr>
            <w:tcW w:w="1151" w:type="dxa"/>
            <w:tcBorders>
              <w:left w:val="single" w:sz="4" w:space="0" w:color="DDD9C3" w:themeColor="background2" w:themeShade="E6"/>
              <w:bottom w:val="single" w:sz="4" w:space="0" w:color="FFFFFF" w:themeColor="background1"/>
              <w:right w:val="single" w:sz="4" w:space="0" w:color="FFFFFF" w:themeColor="background1"/>
            </w:tcBorders>
          </w:tcPr>
          <w:p w14:paraId="2FAADF2E"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.976</w:t>
            </w:r>
          </w:p>
        </w:tc>
        <w:tc>
          <w:tcPr>
            <w:tcW w:w="1151" w:type="dxa"/>
            <w:tcBorders>
              <w:left w:val="single" w:sz="4" w:space="0" w:color="FFFFFF" w:themeColor="background1"/>
              <w:bottom w:val="single" w:sz="4" w:space="0" w:color="FFFFFF" w:themeColor="background1"/>
              <w:right w:val="single" w:sz="4" w:space="0" w:color="C4BC96" w:themeColor="background2" w:themeShade="BF"/>
            </w:tcBorders>
          </w:tcPr>
          <w:p w14:paraId="4940B63C"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.081</w:t>
            </w:r>
          </w:p>
        </w:tc>
        <w:tc>
          <w:tcPr>
            <w:tcW w:w="1151" w:type="dxa"/>
            <w:tcBorders>
              <w:left w:val="single" w:sz="4" w:space="0" w:color="C4BC96" w:themeColor="background2" w:themeShade="BF"/>
              <w:bottom w:val="single" w:sz="4" w:space="0" w:color="FFFFFF" w:themeColor="background1"/>
              <w:right w:val="single" w:sz="4" w:space="0" w:color="FFFFFF" w:themeColor="background1"/>
            </w:tcBorders>
          </w:tcPr>
          <w:p w14:paraId="529C036C"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.509</w:t>
            </w:r>
          </w:p>
        </w:tc>
        <w:tc>
          <w:tcPr>
            <w:tcW w:w="1152" w:type="dxa"/>
            <w:tcBorders>
              <w:left w:val="single" w:sz="4" w:space="0" w:color="FFFFFF" w:themeColor="background1"/>
              <w:bottom w:val="single" w:sz="4" w:space="0" w:color="FFFFFF" w:themeColor="background1"/>
              <w:right w:val="single" w:sz="4" w:space="0" w:color="FFFFFF" w:themeColor="background1"/>
            </w:tcBorders>
          </w:tcPr>
          <w:p w14:paraId="463C2817"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.264</w:t>
            </w:r>
          </w:p>
        </w:tc>
      </w:tr>
      <w:tr w:rsidR="00D810FA" w14:paraId="407CAF5D" w14:textId="77777777" w:rsidTr="009D3466">
        <w:tc>
          <w:tcPr>
            <w:tcW w:w="1151" w:type="dxa"/>
            <w:vMerge/>
            <w:tcBorders>
              <w:left w:val="single" w:sz="4" w:space="0" w:color="FFFFFF" w:themeColor="background1"/>
              <w:right w:val="single" w:sz="4" w:space="0" w:color="FFFFFF" w:themeColor="background1"/>
            </w:tcBorders>
          </w:tcPr>
          <w:p w14:paraId="43530518" w14:textId="77777777" w:rsidR="00D810FA" w:rsidRPr="00B021B1" w:rsidRDefault="00D810FA" w:rsidP="009D3466">
            <w:pPr>
              <w:rPr>
                <w:sz w:val="24"/>
                <w:szCs w:val="24"/>
              </w:rPr>
            </w:pP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C4BC96" w:themeColor="background2" w:themeShade="BF"/>
            </w:tcBorders>
          </w:tcPr>
          <w:p w14:paraId="62F739AA"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40</w:t>
            </w:r>
          </w:p>
        </w:tc>
        <w:tc>
          <w:tcPr>
            <w:tcW w:w="1151" w:type="dxa"/>
            <w:tcBorders>
              <w:top w:val="single" w:sz="4" w:space="0" w:color="FFFFFF" w:themeColor="background1"/>
              <w:left w:val="single" w:sz="4" w:space="0" w:color="C4BC96" w:themeColor="background2" w:themeShade="BF"/>
              <w:bottom w:val="single" w:sz="4" w:space="0" w:color="FFFFFF" w:themeColor="background1"/>
              <w:right w:val="single" w:sz="4" w:space="0" w:color="FFFFFF" w:themeColor="background1"/>
            </w:tcBorders>
          </w:tcPr>
          <w:p w14:paraId="416C27B1"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.527</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DDD9C3" w:themeColor="background2" w:themeShade="E6"/>
            </w:tcBorders>
          </w:tcPr>
          <w:p w14:paraId="6D3B9195"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.492</w:t>
            </w:r>
          </w:p>
        </w:tc>
        <w:tc>
          <w:tcPr>
            <w:tcW w:w="1151" w:type="dxa"/>
            <w:tcBorders>
              <w:top w:val="single" w:sz="4" w:space="0" w:color="FFFFFF" w:themeColor="background1"/>
              <w:left w:val="single" w:sz="4" w:space="0" w:color="DDD9C3" w:themeColor="background2" w:themeShade="E6"/>
              <w:bottom w:val="single" w:sz="4" w:space="0" w:color="FFFFFF" w:themeColor="background1"/>
              <w:right w:val="single" w:sz="4" w:space="0" w:color="FFFFFF" w:themeColor="background1"/>
            </w:tcBorders>
          </w:tcPr>
          <w:p w14:paraId="214CEAA1"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.974</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C4BC96" w:themeColor="background2" w:themeShade="BF"/>
            </w:tcBorders>
          </w:tcPr>
          <w:p w14:paraId="1ED1F2BD"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.007</w:t>
            </w:r>
          </w:p>
        </w:tc>
        <w:tc>
          <w:tcPr>
            <w:tcW w:w="1151" w:type="dxa"/>
            <w:tcBorders>
              <w:top w:val="single" w:sz="4" w:space="0" w:color="FFFFFF" w:themeColor="background1"/>
              <w:left w:val="single" w:sz="4" w:space="0" w:color="C4BC96" w:themeColor="background2" w:themeShade="BF"/>
              <w:bottom w:val="single" w:sz="4" w:space="0" w:color="FFFFFF" w:themeColor="background1"/>
              <w:right w:val="single" w:sz="4" w:space="0" w:color="FFFFFF" w:themeColor="background1"/>
            </w:tcBorders>
          </w:tcPr>
          <w:p w14:paraId="775A04BD"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.736</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4BCD2"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.761</w:t>
            </w:r>
          </w:p>
        </w:tc>
      </w:tr>
      <w:tr w:rsidR="00D810FA" w14:paraId="0BC64207" w14:textId="77777777" w:rsidTr="009D3466">
        <w:tc>
          <w:tcPr>
            <w:tcW w:w="1151" w:type="dxa"/>
            <w:vMerge/>
            <w:tcBorders>
              <w:left w:val="single" w:sz="4" w:space="0" w:color="FFFFFF" w:themeColor="background1"/>
              <w:bottom w:val="single" w:sz="4" w:space="0" w:color="C4BC96" w:themeColor="background2" w:themeShade="BF"/>
              <w:right w:val="single" w:sz="4" w:space="0" w:color="FFFFFF" w:themeColor="background1"/>
            </w:tcBorders>
          </w:tcPr>
          <w:p w14:paraId="0A604BEB" w14:textId="77777777" w:rsidR="00D810FA" w:rsidRPr="00B021B1" w:rsidRDefault="00D810FA" w:rsidP="009D3466">
            <w:pPr>
              <w:rPr>
                <w:sz w:val="24"/>
                <w:szCs w:val="24"/>
              </w:rPr>
            </w:pPr>
          </w:p>
        </w:tc>
        <w:tc>
          <w:tcPr>
            <w:tcW w:w="1151" w:type="dxa"/>
            <w:tcBorders>
              <w:top w:val="single" w:sz="4" w:space="0" w:color="FFFFFF" w:themeColor="background1"/>
              <w:left w:val="single" w:sz="4" w:space="0" w:color="FFFFFF" w:themeColor="background1"/>
              <w:bottom w:val="single" w:sz="4" w:space="0" w:color="C4BC96" w:themeColor="background2" w:themeShade="BF"/>
              <w:right w:val="single" w:sz="4" w:space="0" w:color="C4BC96" w:themeColor="background2" w:themeShade="BF"/>
            </w:tcBorders>
          </w:tcPr>
          <w:p w14:paraId="2B4D34A3"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80</w:t>
            </w:r>
          </w:p>
        </w:tc>
        <w:tc>
          <w:tcPr>
            <w:tcW w:w="1151" w:type="dxa"/>
            <w:tcBorders>
              <w:top w:val="single" w:sz="4" w:space="0" w:color="FFFFFF" w:themeColor="background1"/>
              <w:left w:val="single" w:sz="4" w:space="0" w:color="C4BC96" w:themeColor="background2" w:themeShade="BF"/>
              <w:bottom w:val="single" w:sz="4" w:space="0" w:color="C4BC96" w:themeColor="background2" w:themeShade="BF"/>
              <w:right w:val="single" w:sz="4" w:space="0" w:color="FFFFFF" w:themeColor="background1"/>
            </w:tcBorders>
          </w:tcPr>
          <w:p w14:paraId="4BE928E1"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.632</w:t>
            </w:r>
          </w:p>
        </w:tc>
        <w:tc>
          <w:tcPr>
            <w:tcW w:w="1151" w:type="dxa"/>
            <w:tcBorders>
              <w:top w:val="single" w:sz="4" w:space="0" w:color="FFFFFF" w:themeColor="background1"/>
              <w:left w:val="single" w:sz="4" w:space="0" w:color="FFFFFF" w:themeColor="background1"/>
              <w:bottom w:val="single" w:sz="4" w:space="0" w:color="C4BC96" w:themeColor="background2" w:themeShade="BF"/>
              <w:right w:val="single" w:sz="4" w:space="0" w:color="DDD9C3" w:themeColor="background2" w:themeShade="E6"/>
            </w:tcBorders>
          </w:tcPr>
          <w:p w14:paraId="4AD22D82"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.662</w:t>
            </w:r>
          </w:p>
        </w:tc>
        <w:tc>
          <w:tcPr>
            <w:tcW w:w="1151" w:type="dxa"/>
            <w:tcBorders>
              <w:top w:val="single" w:sz="4" w:space="0" w:color="FFFFFF" w:themeColor="background1"/>
              <w:left w:val="single" w:sz="4" w:space="0" w:color="DDD9C3" w:themeColor="background2" w:themeShade="E6"/>
              <w:bottom w:val="single" w:sz="4" w:space="0" w:color="C4BC96" w:themeColor="background2" w:themeShade="BF"/>
              <w:right w:val="single" w:sz="4" w:space="0" w:color="FFFFFF" w:themeColor="background1"/>
            </w:tcBorders>
          </w:tcPr>
          <w:p w14:paraId="7C28B209"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.964</w:t>
            </w:r>
          </w:p>
        </w:tc>
        <w:tc>
          <w:tcPr>
            <w:tcW w:w="1151" w:type="dxa"/>
            <w:tcBorders>
              <w:top w:val="single" w:sz="4" w:space="0" w:color="FFFFFF" w:themeColor="background1"/>
              <w:left w:val="single" w:sz="4" w:space="0" w:color="FFFFFF" w:themeColor="background1"/>
              <w:bottom w:val="single" w:sz="4" w:space="0" w:color="C4BC96" w:themeColor="background2" w:themeShade="BF"/>
              <w:right w:val="single" w:sz="4" w:space="0" w:color="C4BC96" w:themeColor="background2" w:themeShade="BF"/>
            </w:tcBorders>
          </w:tcPr>
          <w:p w14:paraId="4042ECFE"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.002</w:t>
            </w:r>
          </w:p>
        </w:tc>
        <w:tc>
          <w:tcPr>
            <w:tcW w:w="1151" w:type="dxa"/>
            <w:tcBorders>
              <w:top w:val="single" w:sz="4" w:space="0" w:color="FFFFFF" w:themeColor="background1"/>
              <w:left w:val="single" w:sz="4" w:space="0" w:color="C4BC96" w:themeColor="background2" w:themeShade="BF"/>
              <w:bottom w:val="single" w:sz="4" w:space="0" w:color="C4BC96" w:themeColor="background2" w:themeShade="BF"/>
              <w:right w:val="single" w:sz="4" w:space="0" w:color="FFFFFF" w:themeColor="background1"/>
            </w:tcBorders>
          </w:tcPr>
          <w:p w14:paraId="628AB180"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.865</w:t>
            </w:r>
          </w:p>
        </w:tc>
        <w:tc>
          <w:tcPr>
            <w:tcW w:w="1152" w:type="dxa"/>
            <w:tcBorders>
              <w:top w:val="single" w:sz="4" w:space="0" w:color="FFFFFF" w:themeColor="background1"/>
              <w:left w:val="single" w:sz="4" w:space="0" w:color="FFFFFF" w:themeColor="background1"/>
              <w:bottom w:val="single" w:sz="4" w:space="0" w:color="C4BC96" w:themeColor="background2" w:themeShade="BF"/>
              <w:right w:val="single" w:sz="4" w:space="0" w:color="FFFFFF" w:themeColor="background1"/>
            </w:tcBorders>
          </w:tcPr>
          <w:p w14:paraId="7DC8648C"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.915</w:t>
            </w:r>
          </w:p>
        </w:tc>
      </w:tr>
      <w:tr w:rsidR="00D810FA" w14:paraId="2AD8AAC5" w14:textId="77777777" w:rsidTr="009D3466">
        <w:tc>
          <w:tcPr>
            <w:tcW w:w="1151" w:type="dxa"/>
            <w:vMerge w:val="restart"/>
            <w:tcBorders>
              <w:top w:val="single" w:sz="4" w:space="0" w:color="C4BC96" w:themeColor="background2" w:themeShade="BF"/>
              <w:left w:val="single" w:sz="4" w:space="0" w:color="FFFFFF" w:themeColor="background1"/>
              <w:right w:val="single" w:sz="4" w:space="0" w:color="FFFFFF" w:themeColor="background1"/>
            </w:tcBorders>
          </w:tcPr>
          <w:p w14:paraId="4FDFC110" w14:textId="77777777" w:rsidR="00D810FA" w:rsidRPr="00B021B1" w:rsidRDefault="00D810FA" w:rsidP="009D3466">
            <w:pPr>
              <w:rPr>
                <w:sz w:val="24"/>
                <w:szCs w:val="24"/>
              </w:rPr>
            </w:pPr>
            <m:oMathPara>
              <m:oMath>
                <m:r>
                  <w:rPr>
                    <w:rFonts w:ascii="Cambria Math" w:hAnsi="Cambria Math"/>
                    <w:color w:val="000000"/>
                    <w:sz w:val="24"/>
                    <w:szCs w:val="24"/>
                  </w:rPr>
                  <m:t>β</m:t>
                </m:r>
              </m:oMath>
            </m:oMathPara>
          </w:p>
        </w:tc>
        <w:tc>
          <w:tcPr>
            <w:tcW w:w="1151" w:type="dxa"/>
            <w:tcBorders>
              <w:top w:val="single" w:sz="4" w:space="0" w:color="C4BC96" w:themeColor="background2" w:themeShade="BF"/>
              <w:left w:val="single" w:sz="4" w:space="0" w:color="FFFFFF" w:themeColor="background1"/>
              <w:bottom w:val="single" w:sz="4" w:space="0" w:color="FFFFFF" w:themeColor="background1"/>
              <w:right w:val="single" w:sz="4" w:space="0" w:color="C4BC96" w:themeColor="background2" w:themeShade="BF"/>
            </w:tcBorders>
          </w:tcPr>
          <w:p w14:paraId="55FE5755"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.2</w:t>
            </w:r>
          </w:p>
        </w:tc>
        <w:tc>
          <w:tcPr>
            <w:tcW w:w="1151" w:type="dxa"/>
            <w:tcBorders>
              <w:top w:val="single" w:sz="4" w:space="0" w:color="C4BC96" w:themeColor="background2" w:themeShade="BF"/>
              <w:left w:val="single" w:sz="4" w:space="0" w:color="C4BC96" w:themeColor="background2" w:themeShade="BF"/>
              <w:bottom w:val="single" w:sz="4" w:space="0" w:color="FFFFFF" w:themeColor="background1"/>
              <w:right w:val="single" w:sz="4" w:space="0" w:color="FFFFFF" w:themeColor="background1"/>
            </w:tcBorders>
          </w:tcPr>
          <w:p w14:paraId="19692D86"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.271</w:t>
            </w:r>
          </w:p>
        </w:tc>
        <w:tc>
          <w:tcPr>
            <w:tcW w:w="1151" w:type="dxa"/>
            <w:tcBorders>
              <w:top w:val="single" w:sz="4" w:space="0" w:color="C4BC96" w:themeColor="background2" w:themeShade="BF"/>
              <w:left w:val="single" w:sz="4" w:space="0" w:color="FFFFFF" w:themeColor="background1"/>
              <w:bottom w:val="single" w:sz="4" w:space="0" w:color="FFFFFF" w:themeColor="background1"/>
              <w:right w:val="single" w:sz="4" w:space="0" w:color="DDD9C3" w:themeColor="background2" w:themeShade="E6"/>
            </w:tcBorders>
          </w:tcPr>
          <w:p w14:paraId="730438C1"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.227</w:t>
            </w:r>
          </w:p>
        </w:tc>
        <w:tc>
          <w:tcPr>
            <w:tcW w:w="1151" w:type="dxa"/>
            <w:tcBorders>
              <w:top w:val="single" w:sz="4" w:space="0" w:color="C4BC96" w:themeColor="background2" w:themeShade="BF"/>
              <w:left w:val="single" w:sz="4" w:space="0" w:color="DDD9C3" w:themeColor="background2" w:themeShade="E6"/>
              <w:bottom w:val="single" w:sz="4" w:space="0" w:color="FFFFFF" w:themeColor="background1"/>
              <w:right w:val="single" w:sz="4" w:space="0" w:color="FFFFFF" w:themeColor="background1"/>
            </w:tcBorders>
          </w:tcPr>
          <w:p w14:paraId="04024478"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.125</w:t>
            </w:r>
          </w:p>
        </w:tc>
        <w:tc>
          <w:tcPr>
            <w:tcW w:w="1151" w:type="dxa"/>
            <w:tcBorders>
              <w:top w:val="single" w:sz="4" w:space="0" w:color="C4BC96" w:themeColor="background2" w:themeShade="BF"/>
              <w:left w:val="single" w:sz="4" w:space="0" w:color="FFFFFF" w:themeColor="background1"/>
              <w:bottom w:val="single" w:sz="4" w:space="0" w:color="FFFFFF" w:themeColor="background1"/>
              <w:right w:val="single" w:sz="4" w:space="0" w:color="C4BC96" w:themeColor="background2" w:themeShade="BF"/>
            </w:tcBorders>
          </w:tcPr>
          <w:p w14:paraId="660968E9"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.012</w:t>
            </w:r>
          </w:p>
        </w:tc>
        <w:tc>
          <w:tcPr>
            <w:tcW w:w="1151" w:type="dxa"/>
            <w:tcBorders>
              <w:top w:val="single" w:sz="4" w:space="0" w:color="C4BC96" w:themeColor="background2" w:themeShade="BF"/>
              <w:left w:val="single" w:sz="4" w:space="0" w:color="C4BC96" w:themeColor="background2" w:themeShade="BF"/>
              <w:bottom w:val="single" w:sz="4" w:space="0" w:color="FFFFFF" w:themeColor="background1"/>
              <w:right w:val="single" w:sz="4" w:space="0" w:color="FFFFFF" w:themeColor="background1"/>
            </w:tcBorders>
          </w:tcPr>
          <w:p w14:paraId="120AB120"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.503</w:t>
            </w:r>
          </w:p>
        </w:tc>
        <w:tc>
          <w:tcPr>
            <w:tcW w:w="1152" w:type="dxa"/>
            <w:tcBorders>
              <w:top w:val="single" w:sz="4" w:space="0" w:color="C4BC96" w:themeColor="background2" w:themeShade="BF"/>
              <w:left w:val="single" w:sz="4" w:space="0" w:color="FFFFFF" w:themeColor="background1"/>
              <w:bottom w:val="single" w:sz="4" w:space="0" w:color="FFFFFF" w:themeColor="background1"/>
              <w:right w:val="single" w:sz="4" w:space="0" w:color="FFFFFF" w:themeColor="background1"/>
            </w:tcBorders>
          </w:tcPr>
          <w:p w14:paraId="3F39E37B"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.481</w:t>
            </w:r>
          </w:p>
        </w:tc>
      </w:tr>
      <w:tr w:rsidR="00D810FA" w14:paraId="3419296B" w14:textId="77777777" w:rsidTr="009D3466">
        <w:tc>
          <w:tcPr>
            <w:tcW w:w="1151" w:type="dxa"/>
            <w:vMerge/>
            <w:tcBorders>
              <w:left w:val="single" w:sz="4" w:space="0" w:color="FFFFFF" w:themeColor="background1"/>
              <w:right w:val="single" w:sz="4" w:space="0" w:color="FFFFFF" w:themeColor="background1"/>
            </w:tcBorders>
          </w:tcPr>
          <w:p w14:paraId="551C0D2D" w14:textId="77777777" w:rsidR="00D810FA" w:rsidRPr="00B021B1" w:rsidRDefault="00D810FA" w:rsidP="009D3466">
            <w:pPr>
              <w:rPr>
                <w:sz w:val="24"/>
                <w:szCs w:val="24"/>
              </w:rPr>
            </w:pP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C4BC96" w:themeColor="background2" w:themeShade="BF"/>
            </w:tcBorders>
          </w:tcPr>
          <w:p w14:paraId="3032475F"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.5</w:t>
            </w:r>
          </w:p>
        </w:tc>
        <w:tc>
          <w:tcPr>
            <w:tcW w:w="1151" w:type="dxa"/>
            <w:tcBorders>
              <w:top w:val="single" w:sz="4" w:space="0" w:color="FFFFFF" w:themeColor="background1"/>
              <w:left w:val="single" w:sz="4" w:space="0" w:color="C4BC96" w:themeColor="background2" w:themeShade="BF"/>
              <w:bottom w:val="single" w:sz="4" w:space="0" w:color="FFFFFF" w:themeColor="background1"/>
              <w:right w:val="single" w:sz="4" w:space="0" w:color="FFFFFF" w:themeColor="background1"/>
            </w:tcBorders>
          </w:tcPr>
          <w:p w14:paraId="13E8E10E"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.684</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DDD9C3" w:themeColor="background2" w:themeShade="E6"/>
            </w:tcBorders>
          </w:tcPr>
          <w:p w14:paraId="680E8BE2"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.701</w:t>
            </w:r>
          </w:p>
        </w:tc>
        <w:tc>
          <w:tcPr>
            <w:tcW w:w="1151" w:type="dxa"/>
            <w:tcBorders>
              <w:top w:val="single" w:sz="4" w:space="0" w:color="FFFFFF" w:themeColor="background1"/>
              <w:left w:val="single" w:sz="4" w:space="0" w:color="DDD9C3" w:themeColor="background2" w:themeShade="E6"/>
              <w:bottom w:val="single" w:sz="4" w:space="0" w:color="FFFFFF" w:themeColor="background1"/>
              <w:right w:val="single" w:sz="4" w:space="0" w:color="FFFFFF" w:themeColor="background1"/>
            </w:tcBorders>
          </w:tcPr>
          <w:p w14:paraId="111946FA"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.792</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C4BC96" w:themeColor="background2" w:themeShade="BF"/>
            </w:tcBorders>
          </w:tcPr>
          <w:p w14:paraId="11C4B18D"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.030</w:t>
            </w:r>
          </w:p>
        </w:tc>
        <w:tc>
          <w:tcPr>
            <w:tcW w:w="1151" w:type="dxa"/>
            <w:tcBorders>
              <w:top w:val="single" w:sz="4" w:space="0" w:color="FFFFFF" w:themeColor="background1"/>
              <w:left w:val="single" w:sz="4" w:space="0" w:color="C4BC96" w:themeColor="background2" w:themeShade="BF"/>
              <w:bottom w:val="single" w:sz="4" w:space="0" w:color="FFFFFF" w:themeColor="background1"/>
              <w:right w:val="single" w:sz="4" w:space="0" w:color="FFFFFF" w:themeColor="background1"/>
            </w:tcBorders>
          </w:tcPr>
          <w:p w14:paraId="41DC21B3"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.786</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05A1B3"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.704</w:t>
            </w:r>
          </w:p>
        </w:tc>
      </w:tr>
      <w:tr w:rsidR="00D810FA" w14:paraId="592C8AF6" w14:textId="77777777" w:rsidTr="009D3466">
        <w:tc>
          <w:tcPr>
            <w:tcW w:w="1151" w:type="dxa"/>
            <w:vMerge/>
            <w:tcBorders>
              <w:left w:val="single" w:sz="4" w:space="0" w:color="FFFFFF" w:themeColor="background1"/>
              <w:bottom w:val="single" w:sz="4" w:space="0" w:color="C4BC96" w:themeColor="background2" w:themeShade="BF"/>
              <w:right w:val="single" w:sz="4" w:space="0" w:color="FFFFFF" w:themeColor="background1"/>
            </w:tcBorders>
          </w:tcPr>
          <w:p w14:paraId="4456BC19" w14:textId="77777777" w:rsidR="00D810FA" w:rsidRPr="00B021B1" w:rsidRDefault="00D810FA" w:rsidP="009D3466">
            <w:pPr>
              <w:rPr>
                <w:sz w:val="24"/>
                <w:szCs w:val="24"/>
              </w:rPr>
            </w:pPr>
          </w:p>
        </w:tc>
        <w:tc>
          <w:tcPr>
            <w:tcW w:w="1151" w:type="dxa"/>
            <w:tcBorders>
              <w:top w:val="single" w:sz="4" w:space="0" w:color="FFFFFF" w:themeColor="background1"/>
              <w:left w:val="single" w:sz="4" w:space="0" w:color="FFFFFF" w:themeColor="background1"/>
              <w:bottom w:val="single" w:sz="4" w:space="0" w:color="C4BC96" w:themeColor="background2" w:themeShade="BF"/>
              <w:right w:val="single" w:sz="4" w:space="0" w:color="C4BC96" w:themeColor="background2" w:themeShade="BF"/>
            </w:tcBorders>
          </w:tcPr>
          <w:p w14:paraId="4E7AD6D5"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.8</w:t>
            </w:r>
          </w:p>
        </w:tc>
        <w:tc>
          <w:tcPr>
            <w:tcW w:w="1151" w:type="dxa"/>
            <w:tcBorders>
              <w:top w:val="single" w:sz="4" w:space="0" w:color="FFFFFF" w:themeColor="background1"/>
              <w:left w:val="single" w:sz="4" w:space="0" w:color="C4BC96" w:themeColor="background2" w:themeShade="BF"/>
              <w:bottom w:val="single" w:sz="4" w:space="0" w:color="C4BC96" w:themeColor="background2" w:themeShade="BF"/>
              <w:right w:val="single" w:sz="4" w:space="0" w:color="FFFFFF" w:themeColor="background1"/>
            </w:tcBorders>
          </w:tcPr>
          <w:p w14:paraId="59909BB8"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.784</w:t>
            </w:r>
          </w:p>
        </w:tc>
        <w:tc>
          <w:tcPr>
            <w:tcW w:w="1151" w:type="dxa"/>
            <w:tcBorders>
              <w:top w:val="single" w:sz="4" w:space="0" w:color="FFFFFF" w:themeColor="background1"/>
              <w:left w:val="single" w:sz="4" w:space="0" w:color="FFFFFF" w:themeColor="background1"/>
              <w:bottom w:val="single" w:sz="4" w:space="0" w:color="C4BC96" w:themeColor="background2" w:themeShade="BF"/>
              <w:right w:val="single" w:sz="4" w:space="0" w:color="DDD9C3" w:themeColor="background2" w:themeShade="E6"/>
            </w:tcBorders>
          </w:tcPr>
          <w:p w14:paraId="1BB2C2BB"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.804</w:t>
            </w:r>
          </w:p>
        </w:tc>
        <w:tc>
          <w:tcPr>
            <w:tcW w:w="1151" w:type="dxa"/>
            <w:tcBorders>
              <w:top w:val="single" w:sz="4" w:space="0" w:color="FFFFFF" w:themeColor="background1"/>
              <w:left w:val="single" w:sz="4" w:space="0" w:color="DDD9C3" w:themeColor="background2" w:themeShade="E6"/>
              <w:bottom w:val="single" w:sz="4" w:space="0" w:color="C4BC96" w:themeColor="background2" w:themeShade="BF"/>
              <w:right w:val="single" w:sz="4" w:space="0" w:color="FFFFFF" w:themeColor="background1"/>
            </w:tcBorders>
          </w:tcPr>
          <w:p w14:paraId="33E52E17"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2.01</w:t>
            </w:r>
          </w:p>
        </w:tc>
        <w:tc>
          <w:tcPr>
            <w:tcW w:w="1151" w:type="dxa"/>
            <w:tcBorders>
              <w:top w:val="single" w:sz="4" w:space="0" w:color="FFFFFF" w:themeColor="background1"/>
              <w:left w:val="single" w:sz="4" w:space="0" w:color="FFFFFF" w:themeColor="background1"/>
              <w:bottom w:val="single" w:sz="4" w:space="0" w:color="C4BC96" w:themeColor="background2" w:themeShade="BF"/>
              <w:right w:val="single" w:sz="4" w:space="0" w:color="C4BC96" w:themeColor="background2" w:themeShade="BF"/>
            </w:tcBorders>
          </w:tcPr>
          <w:p w14:paraId="7A25FDFF"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.048</w:t>
            </w:r>
          </w:p>
        </w:tc>
        <w:tc>
          <w:tcPr>
            <w:tcW w:w="1151" w:type="dxa"/>
            <w:tcBorders>
              <w:top w:val="single" w:sz="4" w:space="0" w:color="FFFFFF" w:themeColor="background1"/>
              <w:left w:val="single" w:sz="4" w:space="0" w:color="C4BC96" w:themeColor="background2" w:themeShade="BF"/>
              <w:bottom w:val="single" w:sz="4" w:space="0" w:color="C4BC96" w:themeColor="background2" w:themeShade="BF"/>
              <w:right w:val="single" w:sz="4" w:space="0" w:color="FFFFFF" w:themeColor="background1"/>
            </w:tcBorders>
          </w:tcPr>
          <w:p w14:paraId="1E8E1115"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.821</w:t>
            </w:r>
          </w:p>
        </w:tc>
        <w:tc>
          <w:tcPr>
            <w:tcW w:w="1152" w:type="dxa"/>
            <w:tcBorders>
              <w:top w:val="single" w:sz="4" w:space="0" w:color="FFFFFF" w:themeColor="background1"/>
              <w:left w:val="single" w:sz="4" w:space="0" w:color="FFFFFF" w:themeColor="background1"/>
              <w:bottom w:val="single" w:sz="4" w:space="0" w:color="C4BC96" w:themeColor="background2" w:themeShade="BF"/>
              <w:right w:val="single" w:sz="4" w:space="0" w:color="FFFFFF" w:themeColor="background1"/>
            </w:tcBorders>
          </w:tcPr>
          <w:p w14:paraId="4B320667"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.755</w:t>
            </w:r>
          </w:p>
        </w:tc>
      </w:tr>
      <w:tr w:rsidR="00D810FA" w14:paraId="39C8E7F0" w14:textId="77777777" w:rsidTr="009D3466">
        <w:tc>
          <w:tcPr>
            <w:tcW w:w="1151" w:type="dxa"/>
            <w:vMerge w:val="restart"/>
            <w:tcBorders>
              <w:top w:val="single" w:sz="4" w:space="0" w:color="C4BC96" w:themeColor="background2" w:themeShade="BF"/>
              <w:left w:val="single" w:sz="4" w:space="0" w:color="FFFFFF" w:themeColor="background1"/>
              <w:right w:val="single" w:sz="4" w:space="0" w:color="FFFFFF" w:themeColor="background1"/>
            </w:tcBorders>
          </w:tcPr>
          <w:p w14:paraId="1CDBEEA3" w14:textId="77777777" w:rsidR="00D810FA" w:rsidRPr="00B021B1" w:rsidRDefault="004B5B74" w:rsidP="009D3466">
            <w:pPr>
              <w:rPr>
                <w:sz w:val="24"/>
                <w:szCs w:val="24"/>
              </w:rPr>
            </w:pPr>
            <m:oMathPara>
              <m:oMath>
                <m:sSup>
                  <m:sSupPr>
                    <m:ctrlPr>
                      <w:rPr>
                        <w:rFonts w:ascii="Cambria Math" w:hAnsi="Cambria Math"/>
                        <w:i/>
                        <w:color w:val="000000"/>
                        <w:sz w:val="24"/>
                        <w:szCs w:val="24"/>
                      </w:rPr>
                    </m:ctrlPr>
                  </m:sSupPr>
                  <m:e>
                    <m:r>
                      <w:rPr>
                        <w:rFonts w:ascii="Cambria Math" w:hAnsi="Cambria Math"/>
                        <w:color w:val="000000"/>
                        <w:sz w:val="24"/>
                        <w:szCs w:val="24"/>
                      </w:rPr>
                      <m:t>τ</m:t>
                    </m:r>
                  </m:e>
                  <m:sup>
                    <m:r>
                      <w:rPr>
                        <w:rFonts w:ascii="Cambria Math" w:hAnsi="Cambria Math"/>
                        <w:color w:val="000000"/>
                        <w:sz w:val="24"/>
                        <w:szCs w:val="24"/>
                      </w:rPr>
                      <m:t>2</m:t>
                    </m:r>
                  </m:sup>
                </m:sSup>
              </m:oMath>
            </m:oMathPara>
          </w:p>
        </w:tc>
        <w:tc>
          <w:tcPr>
            <w:tcW w:w="1151" w:type="dxa"/>
            <w:tcBorders>
              <w:top w:val="single" w:sz="4" w:space="0" w:color="C4BC96" w:themeColor="background2" w:themeShade="BF"/>
              <w:left w:val="single" w:sz="4" w:space="0" w:color="FFFFFF" w:themeColor="background1"/>
              <w:bottom w:val="single" w:sz="4" w:space="0" w:color="FFFFFF" w:themeColor="background1"/>
              <w:right w:val="single" w:sz="4" w:space="0" w:color="C4BC96" w:themeColor="background2" w:themeShade="BF"/>
            </w:tcBorders>
          </w:tcPr>
          <w:p w14:paraId="3C5EB2F0"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.01</w:t>
            </w:r>
          </w:p>
        </w:tc>
        <w:tc>
          <w:tcPr>
            <w:tcW w:w="1151" w:type="dxa"/>
            <w:tcBorders>
              <w:top w:val="single" w:sz="4" w:space="0" w:color="C4BC96" w:themeColor="background2" w:themeShade="BF"/>
              <w:left w:val="single" w:sz="4" w:space="0" w:color="C4BC96" w:themeColor="background2" w:themeShade="BF"/>
              <w:bottom w:val="single" w:sz="4" w:space="0" w:color="FFFFFF" w:themeColor="background1"/>
              <w:right w:val="single" w:sz="4" w:space="0" w:color="FFFFFF" w:themeColor="background1"/>
            </w:tcBorders>
          </w:tcPr>
          <w:p w14:paraId="18038538"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.651</w:t>
            </w:r>
          </w:p>
        </w:tc>
        <w:tc>
          <w:tcPr>
            <w:tcW w:w="1151" w:type="dxa"/>
            <w:tcBorders>
              <w:top w:val="single" w:sz="4" w:space="0" w:color="C4BC96" w:themeColor="background2" w:themeShade="BF"/>
              <w:left w:val="single" w:sz="4" w:space="0" w:color="FFFFFF" w:themeColor="background1"/>
              <w:bottom w:val="single" w:sz="4" w:space="0" w:color="FFFFFF" w:themeColor="background1"/>
              <w:right w:val="single" w:sz="4" w:space="0" w:color="DDD9C3" w:themeColor="background2" w:themeShade="E6"/>
            </w:tcBorders>
          </w:tcPr>
          <w:p w14:paraId="5A1A7BA0"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.658</w:t>
            </w:r>
          </w:p>
        </w:tc>
        <w:tc>
          <w:tcPr>
            <w:tcW w:w="1151" w:type="dxa"/>
            <w:tcBorders>
              <w:top w:val="single" w:sz="4" w:space="0" w:color="C4BC96" w:themeColor="background2" w:themeShade="BF"/>
              <w:left w:val="single" w:sz="4" w:space="0" w:color="DDD9C3" w:themeColor="background2" w:themeShade="E6"/>
              <w:bottom w:val="single" w:sz="4" w:space="0" w:color="FFFFFF" w:themeColor="background1"/>
              <w:right w:val="single" w:sz="4" w:space="0" w:color="FFFFFF" w:themeColor="background1"/>
            </w:tcBorders>
          </w:tcPr>
          <w:p w14:paraId="45059180"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.978</w:t>
            </w:r>
          </w:p>
        </w:tc>
        <w:tc>
          <w:tcPr>
            <w:tcW w:w="1151" w:type="dxa"/>
            <w:tcBorders>
              <w:top w:val="single" w:sz="4" w:space="0" w:color="C4BC96" w:themeColor="background2" w:themeShade="BF"/>
              <w:left w:val="single" w:sz="4" w:space="0" w:color="FFFFFF" w:themeColor="background1"/>
              <w:bottom w:val="single" w:sz="4" w:space="0" w:color="FFFFFF" w:themeColor="background1"/>
              <w:right w:val="single" w:sz="4" w:space="0" w:color="C4BC96" w:themeColor="background2" w:themeShade="BF"/>
            </w:tcBorders>
          </w:tcPr>
          <w:p w14:paraId="01ABB651"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.034</w:t>
            </w:r>
          </w:p>
        </w:tc>
        <w:tc>
          <w:tcPr>
            <w:tcW w:w="1151" w:type="dxa"/>
            <w:tcBorders>
              <w:top w:val="single" w:sz="4" w:space="0" w:color="C4BC96" w:themeColor="background2" w:themeShade="BF"/>
              <w:left w:val="single" w:sz="4" w:space="0" w:color="C4BC96" w:themeColor="background2" w:themeShade="BF"/>
              <w:bottom w:val="single" w:sz="4" w:space="0" w:color="FFFFFF" w:themeColor="background1"/>
              <w:right w:val="single" w:sz="4" w:space="0" w:color="FFFFFF" w:themeColor="background1"/>
            </w:tcBorders>
          </w:tcPr>
          <w:p w14:paraId="337DFA99"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.754</w:t>
            </w:r>
          </w:p>
        </w:tc>
        <w:tc>
          <w:tcPr>
            <w:tcW w:w="1152" w:type="dxa"/>
            <w:tcBorders>
              <w:top w:val="single" w:sz="4" w:space="0" w:color="C4BC96" w:themeColor="background2" w:themeShade="BF"/>
              <w:left w:val="single" w:sz="4" w:space="0" w:color="FFFFFF" w:themeColor="background1"/>
              <w:bottom w:val="single" w:sz="4" w:space="0" w:color="FFFFFF" w:themeColor="background1"/>
              <w:right w:val="single" w:sz="4" w:space="0" w:color="FFFFFF" w:themeColor="background1"/>
            </w:tcBorders>
          </w:tcPr>
          <w:p w14:paraId="030389C4"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.675</w:t>
            </w:r>
          </w:p>
        </w:tc>
      </w:tr>
      <w:tr w:rsidR="00D810FA" w14:paraId="4E6D4738" w14:textId="77777777" w:rsidTr="009D3466">
        <w:tc>
          <w:tcPr>
            <w:tcW w:w="1151" w:type="dxa"/>
            <w:vMerge/>
            <w:tcBorders>
              <w:left w:val="single" w:sz="4" w:space="0" w:color="FFFFFF" w:themeColor="background1"/>
              <w:right w:val="single" w:sz="4" w:space="0" w:color="FFFFFF" w:themeColor="background1"/>
            </w:tcBorders>
          </w:tcPr>
          <w:p w14:paraId="6B76C3D2" w14:textId="77777777" w:rsidR="00D810FA" w:rsidRPr="00B021B1" w:rsidRDefault="00D810FA" w:rsidP="009D3466">
            <w:pPr>
              <w:rPr>
                <w:sz w:val="24"/>
                <w:szCs w:val="24"/>
              </w:rPr>
            </w:pP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C4BC96" w:themeColor="background2" w:themeShade="BF"/>
            </w:tcBorders>
          </w:tcPr>
          <w:p w14:paraId="464333C5"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.04</w:t>
            </w:r>
          </w:p>
        </w:tc>
        <w:tc>
          <w:tcPr>
            <w:tcW w:w="1151" w:type="dxa"/>
            <w:tcBorders>
              <w:top w:val="single" w:sz="4" w:space="0" w:color="FFFFFF" w:themeColor="background1"/>
              <w:left w:val="single" w:sz="4" w:space="0" w:color="C4BC96" w:themeColor="background2" w:themeShade="BF"/>
              <w:bottom w:val="single" w:sz="4" w:space="0" w:color="FFFFFF" w:themeColor="background1"/>
              <w:right w:val="single" w:sz="4" w:space="0" w:color="FFFFFF" w:themeColor="background1"/>
            </w:tcBorders>
          </w:tcPr>
          <w:p w14:paraId="1B25D660"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.591</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DDD9C3" w:themeColor="background2" w:themeShade="E6"/>
            </w:tcBorders>
          </w:tcPr>
          <w:p w14:paraId="159DD122"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.594</w:t>
            </w:r>
          </w:p>
        </w:tc>
        <w:tc>
          <w:tcPr>
            <w:tcW w:w="1151" w:type="dxa"/>
            <w:tcBorders>
              <w:top w:val="single" w:sz="4" w:space="0" w:color="FFFFFF" w:themeColor="background1"/>
              <w:left w:val="single" w:sz="4" w:space="0" w:color="DDD9C3" w:themeColor="background2" w:themeShade="E6"/>
              <w:bottom w:val="single" w:sz="4" w:space="0" w:color="FFFFFF" w:themeColor="background1"/>
              <w:right w:val="single" w:sz="4" w:space="0" w:color="FFFFFF" w:themeColor="background1"/>
            </w:tcBorders>
          </w:tcPr>
          <w:p w14:paraId="626CB7ED"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.978</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C4BC96" w:themeColor="background2" w:themeShade="BF"/>
            </w:tcBorders>
          </w:tcPr>
          <w:p w14:paraId="7FD8F03C"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.032</w:t>
            </w:r>
          </w:p>
        </w:tc>
        <w:tc>
          <w:tcPr>
            <w:tcW w:w="1151" w:type="dxa"/>
            <w:tcBorders>
              <w:top w:val="single" w:sz="4" w:space="0" w:color="FFFFFF" w:themeColor="background1"/>
              <w:left w:val="single" w:sz="4" w:space="0" w:color="C4BC96" w:themeColor="background2" w:themeShade="BF"/>
              <w:bottom w:val="single" w:sz="4" w:space="0" w:color="FFFFFF" w:themeColor="background1"/>
              <w:right w:val="single" w:sz="4" w:space="0" w:color="FFFFFF" w:themeColor="background1"/>
            </w:tcBorders>
          </w:tcPr>
          <w:p w14:paraId="408538A4"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.712</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DAB562"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.653</w:t>
            </w:r>
          </w:p>
        </w:tc>
      </w:tr>
      <w:tr w:rsidR="00D810FA" w14:paraId="085E6D6A" w14:textId="77777777" w:rsidTr="009D3466">
        <w:tc>
          <w:tcPr>
            <w:tcW w:w="1151" w:type="dxa"/>
            <w:vMerge/>
            <w:tcBorders>
              <w:left w:val="single" w:sz="4" w:space="0" w:color="FFFFFF" w:themeColor="background1"/>
              <w:bottom w:val="single" w:sz="4" w:space="0" w:color="C4BC96" w:themeColor="background2" w:themeShade="BF"/>
              <w:right w:val="single" w:sz="4" w:space="0" w:color="FFFFFF" w:themeColor="background1"/>
            </w:tcBorders>
          </w:tcPr>
          <w:p w14:paraId="51520848" w14:textId="77777777" w:rsidR="00D810FA" w:rsidRPr="00B021B1" w:rsidRDefault="00D810FA" w:rsidP="009D3466">
            <w:pPr>
              <w:rPr>
                <w:sz w:val="24"/>
                <w:szCs w:val="24"/>
              </w:rPr>
            </w:pPr>
          </w:p>
        </w:tc>
        <w:tc>
          <w:tcPr>
            <w:tcW w:w="1151" w:type="dxa"/>
            <w:tcBorders>
              <w:top w:val="single" w:sz="4" w:space="0" w:color="FFFFFF" w:themeColor="background1"/>
              <w:left w:val="single" w:sz="4" w:space="0" w:color="FFFFFF" w:themeColor="background1"/>
              <w:bottom w:val="single" w:sz="4" w:space="0" w:color="C4BC96" w:themeColor="background2" w:themeShade="BF"/>
              <w:right w:val="single" w:sz="4" w:space="0" w:color="C4BC96" w:themeColor="background2" w:themeShade="BF"/>
            </w:tcBorders>
          </w:tcPr>
          <w:p w14:paraId="5314A34C"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.1</w:t>
            </w:r>
          </w:p>
        </w:tc>
        <w:tc>
          <w:tcPr>
            <w:tcW w:w="1151" w:type="dxa"/>
            <w:tcBorders>
              <w:top w:val="single" w:sz="4" w:space="0" w:color="FFFFFF" w:themeColor="background1"/>
              <w:left w:val="single" w:sz="4" w:space="0" w:color="C4BC96" w:themeColor="background2" w:themeShade="BF"/>
              <w:bottom w:val="single" w:sz="4" w:space="0" w:color="C4BC96" w:themeColor="background2" w:themeShade="BF"/>
              <w:right w:val="single" w:sz="4" w:space="0" w:color="FFFFFF" w:themeColor="background1"/>
            </w:tcBorders>
          </w:tcPr>
          <w:p w14:paraId="59C97F16"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.496</w:t>
            </w:r>
          </w:p>
        </w:tc>
        <w:tc>
          <w:tcPr>
            <w:tcW w:w="1151" w:type="dxa"/>
            <w:tcBorders>
              <w:top w:val="single" w:sz="4" w:space="0" w:color="FFFFFF" w:themeColor="background1"/>
              <w:left w:val="single" w:sz="4" w:space="0" w:color="FFFFFF" w:themeColor="background1"/>
              <w:bottom w:val="single" w:sz="4" w:space="0" w:color="C4BC96" w:themeColor="background2" w:themeShade="BF"/>
              <w:right w:val="single" w:sz="4" w:space="0" w:color="DDD9C3" w:themeColor="background2" w:themeShade="E6"/>
            </w:tcBorders>
          </w:tcPr>
          <w:p w14:paraId="221D5F16"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.480</w:t>
            </w:r>
          </w:p>
        </w:tc>
        <w:tc>
          <w:tcPr>
            <w:tcW w:w="1151" w:type="dxa"/>
            <w:tcBorders>
              <w:top w:val="single" w:sz="4" w:space="0" w:color="FFFFFF" w:themeColor="background1"/>
              <w:left w:val="single" w:sz="4" w:space="0" w:color="DDD9C3" w:themeColor="background2" w:themeShade="E6"/>
              <w:bottom w:val="single" w:sz="4" w:space="0" w:color="C4BC96" w:themeColor="background2" w:themeShade="BF"/>
              <w:right w:val="single" w:sz="4" w:space="0" w:color="FFFFFF" w:themeColor="background1"/>
            </w:tcBorders>
          </w:tcPr>
          <w:p w14:paraId="5BD59EA4"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.967</w:t>
            </w:r>
          </w:p>
        </w:tc>
        <w:tc>
          <w:tcPr>
            <w:tcW w:w="1151" w:type="dxa"/>
            <w:tcBorders>
              <w:top w:val="single" w:sz="4" w:space="0" w:color="FFFFFF" w:themeColor="background1"/>
              <w:left w:val="single" w:sz="4" w:space="0" w:color="FFFFFF" w:themeColor="background1"/>
              <w:bottom w:val="single" w:sz="4" w:space="0" w:color="C4BC96" w:themeColor="background2" w:themeShade="BF"/>
              <w:right w:val="single" w:sz="4" w:space="0" w:color="C4BC96" w:themeColor="background2" w:themeShade="BF"/>
            </w:tcBorders>
          </w:tcPr>
          <w:p w14:paraId="2D33D6A4"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.025</w:t>
            </w:r>
          </w:p>
        </w:tc>
        <w:tc>
          <w:tcPr>
            <w:tcW w:w="1151" w:type="dxa"/>
            <w:tcBorders>
              <w:top w:val="single" w:sz="4" w:space="0" w:color="FFFFFF" w:themeColor="background1"/>
              <w:left w:val="single" w:sz="4" w:space="0" w:color="C4BC96" w:themeColor="background2" w:themeShade="BF"/>
              <w:bottom w:val="single" w:sz="4" w:space="0" w:color="C4BC96" w:themeColor="background2" w:themeShade="BF"/>
              <w:right w:val="single" w:sz="4" w:space="0" w:color="FFFFFF" w:themeColor="background1"/>
            </w:tcBorders>
          </w:tcPr>
          <w:p w14:paraId="38BE1BFC"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.644</w:t>
            </w:r>
          </w:p>
        </w:tc>
        <w:tc>
          <w:tcPr>
            <w:tcW w:w="1152" w:type="dxa"/>
            <w:tcBorders>
              <w:top w:val="single" w:sz="4" w:space="0" w:color="FFFFFF" w:themeColor="background1"/>
              <w:left w:val="single" w:sz="4" w:space="0" w:color="FFFFFF" w:themeColor="background1"/>
              <w:bottom w:val="single" w:sz="4" w:space="0" w:color="C4BC96" w:themeColor="background2" w:themeShade="BF"/>
              <w:right w:val="single" w:sz="4" w:space="0" w:color="FFFFFF" w:themeColor="background1"/>
            </w:tcBorders>
          </w:tcPr>
          <w:p w14:paraId="7044542E"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.611</w:t>
            </w:r>
          </w:p>
        </w:tc>
      </w:tr>
      <w:tr w:rsidR="00D810FA" w14:paraId="1DF15142" w14:textId="77777777" w:rsidTr="009D3466">
        <w:tc>
          <w:tcPr>
            <w:tcW w:w="1151" w:type="dxa"/>
            <w:vMerge w:val="restart"/>
            <w:tcBorders>
              <w:top w:val="single" w:sz="4" w:space="0" w:color="C4BC96" w:themeColor="background2" w:themeShade="BF"/>
              <w:left w:val="single" w:sz="4" w:space="0" w:color="FFFFFF" w:themeColor="background1"/>
              <w:right w:val="single" w:sz="4" w:space="0" w:color="FFFFFF" w:themeColor="background1"/>
            </w:tcBorders>
          </w:tcPr>
          <w:p w14:paraId="299822FF" w14:textId="77777777" w:rsidR="00D810FA" w:rsidRPr="00B021B1" w:rsidRDefault="004B5B74" w:rsidP="009D3466">
            <w:pPr>
              <w:rPr>
                <w:sz w:val="24"/>
                <w:szCs w:val="24"/>
              </w:rPr>
            </w:pPr>
            <m:oMathPara>
              <m:oMath>
                <m:acc>
                  <m:accPr>
                    <m:chr m:val="̅"/>
                    <m:ctrlPr>
                      <w:rPr>
                        <w:rFonts w:ascii="Cambria Math" w:hAnsi="Cambria Math"/>
                        <w:i/>
                        <w:color w:val="000000"/>
                        <w:sz w:val="24"/>
                        <w:szCs w:val="24"/>
                      </w:rPr>
                    </m:ctrlPr>
                  </m:accPr>
                  <m:e>
                    <m:r>
                      <w:rPr>
                        <w:rFonts w:ascii="Cambria Math" w:hAnsi="Cambria Math"/>
                        <w:color w:val="000000"/>
                        <w:sz w:val="24"/>
                        <w:szCs w:val="24"/>
                      </w:rPr>
                      <m:t>n</m:t>
                    </m:r>
                  </m:e>
                </m:acc>
              </m:oMath>
            </m:oMathPara>
          </w:p>
        </w:tc>
        <w:tc>
          <w:tcPr>
            <w:tcW w:w="1151" w:type="dxa"/>
            <w:tcBorders>
              <w:top w:val="single" w:sz="4" w:space="0" w:color="C4BC96" w:themeColor="background2" w:themeShade="BF"/>
              <w:left w:val="single" w:sz="4" w:space="0" w:color="FFFFFF" w:themeColor="background1"/>
              <w:bottom w:val="single" w:sz="4" w:space="0" w:color="FFFFFF" w:themeColor="background1"/>
              <w:right w:val="single" w:sz="4" w:space="0" w:color="C4BC96" w:themeColor="background2" w:themeShade="BF"/>
            </w:tcBorders>
          </w:tcPr>
          <w:p w14:paraId="4C835FE9"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40</w:t>
            </w:r>
          </w:p>
        </w:tc>
        <w:tc>
          <w:tcPr>
            <w:tcW w:w="1151" w:type="dxa"/>
            <w:tcBorders>
              <w:top w:val="single" w:sz="4" w:space="0" w:color="C4BC96" w:themeColor="background2" w:themeShade="BF"/>
              <w:left w:val="single" w:sz="4" w:space="0" w:color="C4BC96" w:themeColor="background2" w:themeShade="BF"/>
              <w:bottom w:val="single" w:sz="4" w:space="0" w:color="FFFFFF" w:themeColor="background1"/>
              <w:right w:val="single" w:sz="4" w:space="0" w:color="FFFFFF" w:themeColor="background1"/>
            </w:tcBorders>
          </w:tcPr>
          <w:p w14:paraId="67034E3A"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.420</w:t>
            </w:r>
          </w:p>
        </w:tc>
        <w:tc>
          <w:tcPr>
            <w:tcW w:w="1151" w:type="dxa"/>
            <w:tcBorders>
              <w:top w:val="single" w:sz="4" w:space="0" w:color="C4BC96" w:themeColor="background2" w:themeShade="BF"/>
              <w:left w:val="single" w:sz="4" w:space="0" w:color="FFFFFF" w:themeColor="background1"/>
              <w:bottom w:val="single" w:sz="4" w:space="0" w:color="FFFFFF" w:themeColor="background1"/>
              <w:right w:val="single" w:sz="4" w:space="0" w:color="DDD9C3" w:themeColor="background2" w:themeShade="E6"/>
            </w:tcBorders>
          </w:tcPr>
          <w:p w14:paraId="04DCE615"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.430</w:t>
            </w:r>
          </w:p>
        </w:tc>
        <w:tc>
          <w:tcPr>
            <w:tcW w:w="1151" w:type="dxa"/>
            <w:tcBorders>
              <w:top w:val="single" w:sz="4" w:space="0" w:color="C4BC96" w:themeColor="background2" w:themeShade="BF"/>
              <w:left w:val="single" w:sz="4" w:space="0" w:color="DDD9C3" w:themeColor="background2" w:themeShade="E6"/>
              <w:bottom w:val="single" w:sz="4" w:space="0" w:color="FFFFFF" w:themeColor="background1"/>
              <w:right w:val="single" w:sz="4" w:space="0" w:color="FFFFFF" w:themeColor="background1"/>
            </w:tcBorders>
          </w:tcPr>
          <w:p w14:paraId="29737365"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.954</w:t>
            </w:r>
          </w:p>
        </w:tc>
        <w:tc>
          <w:tcPr>
            <w:tcW w:w="1151" w:type="dxa"/>
            <w:tcBorders>
              <w:top w:val="single" w:sz="4" w:space="0" w:color="C4BC96" w:themeColor="background2" w:themeShade="BF"/>
              <w:left w:val="single" w:sz="4" w:space="0" w:color="FFFFFF" w:themeColor="background1"/>
              <w:bottom w:val="single" w:sz="4" w:space="0" w:color="FFFFFF" w:themeColor="background1"/>
              <w:right w:val="single" w:sz="4" w:space="0" w:color="C4BC96" w:themeColor="background2" w:themeShade="BF"/>
            </w:tcBorders>
          </w:tcPr>
          <w:p w14:paraId="4D1EB345"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.063</w:t>
            </w:r>
          </w:p>
        </w:tc>
        <w:tc>
          <w:tcPr>
            <w:tcW w:w="1151" w:type="dxa"/>
            <w:tcBorders>
              <w:top w:val="single" w:sz="4" w:space="0" w:color="C4BC96" w:themeColor="background2" w:themeShade="BF"/>
              <w:left w:val="single" w:sz="4" w:space="0" w:color="C4BC96" w:themeColor="background2" w:themeShade="BF"/>
              <w:bottom w:val="single" w:sz="4" w:space="0" w:color="FFFFFF" w:themeColor="background1"/>
              <w:right w:val="single" w:sz="4" w:space="0" w:color="FFFFFF" w:themeColor="background1"/>
            </w:tcBorders>
          </w:tcPr>
          <w:p w14:paraId="2DD04625"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.619</w:t>
            </w:r>
          </w:p>
        </w:tc>
        <w:tc>
          <w:tcPr>
            <w:tcW w:w="1152" w:type="dxa"/>
            <w:tcBorders>
              <w:top w:val="single" w:sz="4" w:space="0" w:color="C4BC96" w:themeColor="background2" w:themeShade="BF"/>
              <w:left w:val="single" w:sz="4" w:space="0" w:color="FFFFFF" w:themeColor="background1"/>
              <w:bottom w:val="single" w:sz="4" w:space="0" w:color="FFFFFF" w:themeColor="background1"/>
              <w:right w:val="single" w:sz="4" w:space="0" w:color="FFFFFF" w:themeColor="background1"/>
            </w:tcBorders>
          </w:tcPr>
          <w:p w14:paraId="2A1FB862"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.560</w:t>
            </w:r>
          </w:p>
        </w:tc>
      </w:tr>
      <w:tr w:rsidR="00D810FA" w14:paraId="4AFC7A2A" w14:textId="77777777" w:rsidTr="009D3466">
        <w:tc>
          <w:tcPr>
            <w:tcW w:w="1151" w:type="dxa"/>
            <w:vMerge/>
            <w:tcBorders>
              <w:left w:val="single" w:sz="4" w:space="0" w:color="FFFFFF" w:themeColor="background1"/>
              <w:right w:val="single" w:sz="4" w:space="0" w:color="FFFFFF" w:themeColor="background1"/>
            </w:tcBorders>
          </w:tcPr>
          <w:p w14:paraId="4DC719A8" w14:textId="77777777" w:rsidR="00D810FA" w:rsidRPr="00B021B1" w:rsidRDefault="00D810FA" w:rsidP="009D3466">
            <w:pPr>
              <w:rPr>
                <w:sz w:val="24"/>
                <w:szCs w:val="24"/>
              </w:rPr>
            </w:pP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C4BC96" w:themeColor="background2" w:themeShade="BF"/>
            </w:tcBorders>
          </w:tcPr>
          <w:p w14:paraId="6A302336"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100</w:t>
            </w:r>
          </w:p>
        </w:tc>
        <w:tc>
          <w:tcPr>
            <w:tcW w:w="1151" w:type="dxa"/>
            <w:tcBorders>
              <w:top w:val="single" w:sz="4" w:space="0" w:color="FFFFFF" w:themeColor="background1"/>
              <w:left w:val="single" w:sz="4" w:space="0" w:color="C4BC96" w:themeColor="background2" w:themeShade="BF"/>
              <w:bottom w:val="single" w:sz="4" w:space="0" w:color="FFFFFF" w:themeColor="background1"/>
              <w:right w:val="single" w:sz="4" w:space="0" w:color="FFFFFF" w:themeColor="background1"/>
            </w:tcBorders>
          </w:tcPr>
          <w:p w14:paraId="53C3BF02"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.611</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DDD9C3" w:themeColor="background2" w:themeShade="E6"/>
            </w:tcBorders>
          </w:tcPr>
          <w:p w14:paraId="17839B40"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.613</w:t>
            </w:r>
          </w:p>
        </w:tc>
        <w:tc>
          <w:tcPr>
            <w:tcW w:w="1151" w:type="dxa"/>
            <w:tcBorders>
              <w:top w:val="single" w:sz="4" w:space="0" w:color="FFFFFF" w:themeColor="background1"/>
              <w:left w:val="single" w:sz="4" w:space="0" w:color="DDD9C3" w:themeColor="background2" w:themeShade="E6"/>
              <w:bottom w:val="single" w:sz="4" w:space="0" w:color="FFFFFF" w:themeColor="background1"/>
              <w:right w:val="single" w:sz="4" w:space="0" w:color="FFFFFF" w:themeColor="background1"/>
            </w:tcBorders>
          </w:tcPr>
          <w:p w14:paraId="2EE7B2D4"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.981</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C4BC96" w:themeColor="background2" w:themeShade="BF"/>
            </w:tcBorders>
          </w:tcPr>
          <w:p w14:paraId="09C43AEC"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.022</w:t>
            </w:r>
          </w:p>
        </w:tc>
        <w:tc>
          <w:tcPr>
            <w:tcW w:w="1151" w:type="dxa"/>
            <w:tcBorders>
              <w:top w:val="single" w:sz="4" w:space="0" w:color="FFFFFF" w:themeColor="background1"/>
              <w:left w:val="single" w:sz="4" w:space="0" w:color="C4BC96" w:themeColor="background2" w:themeShade="BF"/>
              <w:bottom w:val="single" w:sz="4" w:space="0" w:color="FFFFFF" w:themeColor="background1"/>
              <w:right w:val="single" w:sz="4" w:space="0" w:color="FFFFFF" w:themeColor="background1"/>
            </w:tcBorders>
          </w:tcPr>
          <w:p w14:paraId="48152349"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.725</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F78028"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.659</w:t>
            </w:r>
          </w:p>
        </w:tc>
      </w:tr>
      <w:tr w:rsidR="00D810FA" w14:paraId="3715E912" w14:textId="77777777" w:rsidTr="009D3466">
        <w:tc>
          <w:tcPr>
            <w:tcW w:w="1151" w:type="dxa"/>
            <w:vMerge/>
            <w:tcBorders>
              <w:left w:val="single" w:sz="4" w:space="0" w:color="FFFFFF" w:themeColor="background1"/>
              <w:right w:val="single" w:sz="4" w:space="0" w:color="FFFFFF" w:themeColor="background1"/>
            </w:tcBorders>
          </w:tcPr>
          <w:p w14:paraId="52E76C02" w14:textId="77777777" w:rsidR="00D810FA" w:rsidRPr="00B021B1" w:rsidRDefault="00D810FA" w:rsidP="009D3466">
            <w:pPr>
              <w:rPr>
                <w:sz w:val="24"/>
                <w:szCs w:val="24"/>
              </w:rPr>
            </w:pPr>
          </w:p>
        </w:tc>
        <w:tc>
          <w:tcPr>
            <w:tcW w:w="1151" w:type="dxa"/>
            <w:tcBorders>
              <w:top w:val="single" w:sz="4" w:space="0" w:color="FFFFFF" w:themeColor="background1"/>
              <w:left w:val="single" w:sz="4" w:space="0" w:color="FFFFFF" w:themeColor="background1"/>
              <w:bottom w:val="single" w:sz="4" w:space="0" w:color="auto"/>
              <w:right w:val="single" w:sz="4" w:space="0" w:color="C4BC96" w:themeColor="background2" w:themeShade="BF"/>
            </w:tcBorders>
          </w:tcPr>
          <w:p w14:paraId="13275EE6"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200</w:t>
            </w:r>
          </w:p>
        </w:tc>
        <w:tc>
          <w:tcPr>
            <w:tcW w:w="1151" w:type="dxa"/>
            <w:tcBorders>
              <w:top w:val="single" w:sz="4" w:space="0" w:color="FFFFFF" w:themeColor="background1"/>
              <w:left w:val="single" w:sz="4" w:space="0" w:color="C4BC96" w:themeColor="background2" w:themeShade="BF"/>
              <w:bottom w:val="single" w:sz="4" w:space="0" w:color="auto"/>
              <w:right w:val="single" w:sz="4" w:space="0" w:color="FFFFFF" w:themeColor="background1"/>
            </w:tcBorders>
          </w:tcPr>
          <w:p w14:paraId="68704CAF"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.698</w:t>
            </w:r>
          </w:p>
        </w:tc>
        <w:tc>
          <w:tcPr>
            <w:tcW w:w="1151" w:type="dxa"/>
            <w:tcBorders>
              <w:top w:val="single" w:sz="4" w:space="0" w:color="FFFFFF" w:themeColor="background1"/>
              <w:left w:val="single" w:sz="4" w:space="0" w:color="FFFFFF" w:themeColor="background1"/>
              <w:bottom w:val="single" w:sz="4" w:space="0" w:color="auto"/>
              <w:right w:val="single" w:sz="4" w:space="0" w:color="DDD9C3" w:themeColor="background2" w:themeShade="E6"/>
            </w:tcBorders>
          </w:tcPr>
          <w:p w14:paraId="373AB914"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.699</w:t>
            </w:r>
          </w:p>
        </w:tc>
        <w:tc>
          <w:tcPr>
            <w:tcW w:w="1151" w:type="dxa"/>
            <w:tcBorders>
              <w:top w:val="single" w:sz="4" w:space="0" w:color="FFFFFF" w:themeColor="background1"/>
              <w:left w:val="single" w:sz="4" w:space="0" w:color="DDD9C3" w:themeColor="background2" w:themeShade="E6"/>
              <w:bottom w:val="single" w:sz="4" w:space="0" w:color="auto"/>
              <w:right w:val="single" w:sz="4" w:space="0" w:color="FFFFFF" w:themeColor="background1"/>
            </w:tcBorders>
          </w:tcPr>
          <w:p w14:paraId="62DB167F"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.989</w:t>
            </w:r>
          </w:p>
        </w:tc>
        <w:tc>
          <w:tcPr>
            <w:tcW w:w="1151" w:type="dxa"/>
            <w:tcBorders>
              <w:top w:val="single" w:sz="4" w:space="0" w:color="FFFFFF" w:themeColor="background1"/>
              <w:left w:val="single" w:sz="4" w:space="0" w:color="FFFFFF" w:themeColor="background1"/>
              <w:bottom w:val="single" w:sz="4" w:space="0" w:color="auto"/>
              <w:right w:val="single" w:sz="4" w:space="0" w:color="C4BC96" w:themeColor="background2" w:themeShade="BF"/>
            </w:tcBorders>
          </w:tcPr>
          <w:p w14:paraId="09FAE500"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.006</w:t>
            </w:r>
          </w:p>
        </w:tc>
        <w:tc>
          <w:tcPr>
            <w:tcW w:w="1151" w:type="dxa"/>
            <w:tcBorders>
              <w:top w:val="single" w:sz="4" w:space="0" w:color="FFFFFF" w:themeColor="background1"/>
              <w:left w:val="single" w:sz="4" w:space="0" w:color="C4BC96" w:themeColor="background2" w:themeShade="BF"/>
              <w:bottom w:val="single" w:sz="4" w:space="0" w:color="auto"/>
              <w:right w:val="single" w:sz="4" w:space="0" w:color="FFFFFF" w:themeColor="background1"/>
            </w:tcBorders>
          </w:tcPr>
          <w:p w14:paraId="792FE2D3"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.766</w:t>
            </w:r>
          </w:p>
        </w:tc>
        <w:tc>
          <w:tcPr>
            <w:tcW w:w="1152"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3D1DB0D6" w14:textId="77777777" w:rsidR="00D810FA" w:rsidRPr="00B021B1" w:rsidRDefault="00D810FA" w:rsidP="009D3466">
            <w:pPr>
              <w:rPr>
                <w:rFonts w:ascii="Times New Roman" w:hAnsi="Times New Roman" w:cs="Times New Roman"/>
                <w:sz w:val="24"/>
                <w:szCs w:val="24"/>
              </w:rPr>
            </w:pPr>
            <w:r w:rsidRPr="00B021B1">
              <w:rPr>
                <w:rFonts w:ascii="Times New Roman" w:hAnsi="Times New Roman" w:cs="Times New Roman"/>
                <w:sz w:val="24"/>
                <w:szCs w:val="24"/>
              </w:rPr>
              <w:t>.721</w:t>
            </w:r>
          </w:p>
        </w:tc>
      </w:tr>
      <w:tr w:rsidR="00D810FA" w14:paraId="7FC86A2E" w14:textId="77777777" w:rsidTr="009D3466">
        <w:trPr>
          <w:trHeight w:val="340"/>
        </w:trPr>
        <w:tc>
          <w:tcPr>
            <w:tcW w:w="9209" w:type="dxa"/>
            <w:gridSpan w:val="8"/>
            <w:tcBorders>
              <w:left w:val="single" w:sz="4" w:space="0" w:color="FFFFFF" w:themeColor="background1"/>
              <w:bottom w:val="single" w:sz="4" w:space="0" w:color="FFFFFF" w:themeColor="background1"/>
              <w:right w:val="single" w:sz="4" w:space="0" w:color="FFFFFF" w:themeColor="background1"/>
            </w:tcBorders>
          </w:tcPr>
          <w:p w14:paraId="5E9B1D85" w14:textId="77777777" w:rsidR="00D810FA" w:rsidRPr="00B021B1" w:rsidRDefault="00D810FA" w:rsidP="009D3466">
            <w:pPr>
              <w:rPr>
                <w:rFonts w:ascii="Times New Roman" w:hAnsi="Times New Roman" w:cs="Times New Roman"/>
                <w:i/>
                <w:iCs/>
                <w:sz w:val="24"/>
                <w:szCs w:val="24"/>
              </w:rPr>
            </w:pPr>
            <w:r w:rsidRPr="00B021B1">
              <w:rPr>
                <w:rFonts w:ascii="Times New Roman" w:hAnsi="Times New Roman" w:cs="Times New Roman"/>
                <w:i/>
                <w:iCs/>
                <w:szCs w:val="18"/>
              </w:rPr>
              <w:t xml:space="preserve">All means are based on 2700 observation with the exception of the </w:t>
            </w:r>
            <m:oMath>
              <m:r>
                <w:rPr>
                  <w:rFonts w:ascii="Cambria Math" w:hAnsi="Cambria Math"/>
                  <w:color w:val="000000"/>
                  <w:szCs w:val="18"/>
                </w:rPr>
                <m:t>β</m:t>
              </m:r>
            </m:oMath>
            <w:r w:rsidRPr="00B021B1">
              <w:rPr>
                <w:rFonts w:ascii="Times New Roman" w:eastAsiaTheme="minorEastAsia" w:hAnsi="Times New Roman" w:cs="Times New Roman"/>
                <w:i/>
                <w:color w:val="000000"/>
                <w:szCs w:val="18"/>
              </w:rPr>
              <w:t xml:space="preserve">, </w:t>
            </w:r>
            <m:oMath>
              <m:sSup>
                <m:sSupPr>
                  <m:ctrlPr>
                    <w:rPr>
                      <w:rFonts w:ascii="Cambria Math" w:hAnsi="Cambria Math"/>
                      <w:i/>
                      <w:color w:val="000000"/>
                      <w:szCs w:val="18"/>
                    </w:rPr>
                  </m:ctrlPr>
                </m:sSupPr>
                <m:e>
                  <m:r>
                    <w:rPr>
                      <w:rFonts w:ascii="Cambria Math" w:hAnsi="Cambria Math"/>
                      <w:color w:val="000000"/>
                      <w:szCs w:val="18"/>
                    </w:rPr>
                    <m:t>τ</m:t>
                  </m:r>
                </m:e>
                <m:sup>
                  <m:r>
                    <w:rPr>
                      <w:rFonts w:ascii="Cambria Math" w:hAnsi="Cambria Math"/>
                      <w:color w:val="000000"/>
                      <w:szCs w:val="18"/>
                    </w:rPr>
                    <m:t>2</m:t>
                  </m:r>
                </m:sup>
              </m:sSup>
            </m:oMath>
            <w:r w:rsidRPr="00B021B1">
              <w:rPr>
                <w:rFonts w:ascii="Times New Roman" w:eastAsiaTheme="minorEastAsia" w:hAnsi="Times New Roman" w:cs="Times New Roman"/>
                <w:i/>
                <w:color w:val="000000"/>
                <w:szCs w:val="18"/>
              </w:rPr>
              <w:t xml:space="preserve"> &amp; </w:t>
            </w:r>
            <m:oMath>
              <m:acc>
                <m:accPr>
                  <m:chr m:val="̅"/>
                  <m:ctrlPr>
                    <w:rPr>
                      <w:rFonts w:ascii="Cambria Math" w:hAnsi="Cambria Math"/>
                      <w:i/>
                      <w:color w:val="000000"/>
                      <w:szCs w:val="18"/>
                    </w:rPr>
                  </m:ctrlPr>
                </m:accPr>
                <m:e>
                  <m:r>
                    <w:rPr>
                      <w:rFonts w:ascii="Cambria Math" w:hAnsi="Cambria Math"/>
                      <w:color w:val="000000"/>
                      <w:szCs w:val="18"/>
                    </w:rPr>
                    <m:t>n</m:t>
                  </m:r>
                </m:e>
              </m:acc>
            </m:oMath>
            <w:r w:rsidRPr="00B021B1">
              <w:rPr>
                <w:rFonts w:ascii="Times New Roman" w:eastAsiaTheme="minorEastAsia" w:hAnsi="Times New Roman" w:cs="Times New Roman"/>
                <w:i/>
                <w:color w:val="000000"/>
                <w:szCs w:val="18"/>
              </w:rPr>
              <w:t xml:space="preserve"> under the </w:t>
            </w:r>
            <m:oMath>
              <m:sSubSup>
                <m:sSubSupPr>
                  <m:ctrlPr>
                    <w:rPr>
                      <w:rFonts w:ascii="Cambria Math" w:hAnsi="Cambria Math"/>
                      <w:i/>
                      <w:szCs w:val="18"/>
                    </w:rPr>
                  </m:ctrlPr>
                </m:sSubSupPr>
                <m:e>
                  <m:r>
                    <w:rPr>
                      <w:rFonts w:ascii="Cambria Math" w:hAnsi="Cambria Math"/>
                      <w:szCs w:val="18"/>
                    </w:rPr>
                    <m:t>R</m:t>
                  </m:r>
                </m:e>
                <m:sub>
                  <m:r>
                    <w:rPr>
                      <w:rFonts w:ascii="Cambria Math" w:hAnsi="Cambria Math"/>
                      <w:szCs w:val="18"/>
                    </w:rPr>
                    <m:t>cv</m:t>
                  </m:r>
                </m:sub>
                <m:sup>
                  <m:r>
                    <w:rPr>
                      <w:rFonts w:ascii="Cambria Math" w:hAnsi="Cambria Math"/>
                      <w:szCs w:val="18"/>
                    </w:rPr>
                    <m:t>2</m:t>
                  </m:r>
                </m:sup>
              </m:sSubSup>
            </m:oMath>
            <w:r w:rsidRPr="00B021B1">
              <w:rPr>
                <w:rFonts w:ascii="Times New Roman" w:eastAsiaTheme="minorEastAsia" w:hAnsi="Times New Roman" w:cs="Times New Roman"/>
                <w:i/>
                <w:szCs w:val="18"/>
              </w:rPr>
              <w:t xml:space="preserve"> column (1800 observation)</w:t>
            </w:r>
          </w:p>
        </w:tc>
      </w:tr>
    </w:tbl>
    <w:p w14:paraId="469E5202" w14:textId="77777777" w:rsidR="00D810FA" w:rsidRDefault="00D810FA" w:rsidP="00D810FA"/>
    <w:p w14:paraId="42BCF4C3" w14:textId="77777777" w:rsidR="00D810FA" w:rsidRDefault="00D810FA" w:rsidP="00D810FA"/>
    <w:p w14:paraId="6606B51A" w14:textId="77777777" w:rsidR="00D810FA" w:rsidRDefault="00D810FA" w:rsidP="00D810FA"/>
    <w:p w14:paraId="2A5EA59A" w14:textId="77777777" w:rsidR="00D810FA" w:rsidRDefault="00D810FA" w:rsidP="00D810FA">
      <w:r>
        <w:br w:type="page"/>
      </w:r>
    </w:p>
    <w:p w14:paraId="0C03C1CA" w14:textId="77777777" w:rsidR="00D810FA" w:rsidRPr="009D73B6" w:rsidRDefault="00D810FA" w:rsidP="00D810FA">
      <w:pPr>
        <w:pStyle w:val="Caption"/>
        <w:keepNext/>
        <w:ind w:firstLine="708"/>
        <w:jc w:val="left"/>
        <w:rPr>
          <w:sz w:val="22"/>
          <w:szCs w:val="22"/>
        </w:rPr>
      </w:pPr>
      <w:r>
        <w:rPr>
          <w:rFonts w:ascii="Times New Roman" w:hAnsi="Times New Roman" w:cs="Times New Roman"/>
          <w:i w:val="0"/>
          <w:iCs w:val="0"/>
          <w:sz w:val="22"/>
          <w:szCs w:val="22"/>
        </w:rPr>
        <w:lastRenderedPageBreak/>
        <w:t xml:space="preserve">  </w:t>
      </w:r>
      <w:r w:rsidRPr="00D810FA">
        <w:rPr>
          <w:rFonts w:ascii="Times New Roman" w:hAnsi="Times New Roman" w:cs="Times New Roman"/>
          <w:sz w:val="22"/>
          <w:szCs w:val="22"/>
        </w:rPr>
        <w:t xml:space="preserve">Figure </w:t>
      </w:r>
      <w:r w:rsidRPr="00D810FA">
        <w:rPr>
          <w:rFonts w:ascii="Times New Roman" w:hAnsi="Times New Roman" w:cs="Times New Roman"/>
          <w:sz w:val="22"/>
          <w:szCs w:val="22"/>
        </w:rPr>
        <w:fldChar w:fldCharType="begin"/>
      </w:r>
      <w:r w:rsidRPr="00D810FA">
        <w:rPr>
          <w:rFonts w:ascii="Times New Roman" w:hAnsi="Times New Roman" w:cs="Times New Roman"/>
          <w:sz w:val="22"/>
          <w:szCs w:val="22"/>
        </w:rPr>
        <w:instrText xml:space="preserve"> SEQ Figure \* ARABIC </w:instrText>
      </w:r>
      <w:r w:rsidRPr="00D810FA">
        <w:rPr>
          <w:rFonts w:ascii="Times New Roman" w:hAnsi="Times New Roman" w:cs="Times New Roman"/>
          <w:sz w:val="22"/>
          <w:szCs w:val="22"/>
        </w:rPr>
        <w:fldChar w:fldCharType="separate"/>
      </w:r>
      <w:r w:rsidRPr="00D810FA">
        <w:rPr>
          <w:rFonts w:ascii="Times New Roman" w:hAnsi="Times New Roman" w:cs="Times New Roman"/>
          <w:noProof/>
          <w:sz w:val="22"/>
          <w:szCs w:val="22"/>
        </w:rPr>
        <w:t>4</w:t>
      </w:r>
      <w:r w:rsidRPr="00D810FA">
        <w:rPr>
          <w:rFonts w:ascii="Times New Roman" w:hAnsi="Times New Roman" w:cs="Times New Roman"/>
          <w:sz w:val="22"/>
          <w:szCs w:val="22"/>
        </w:rPr>
        <w:fldChar w:fldCharType="end"/>
      </w:r>
      <w:r w:rsidRPr="009D73B6">
        <w:rPr>
          <w:rFonts w:ascii="Times New Roman" w:hAnsi="Times New Roman" w:cs="Times New Roman"/>
          <w:i w:val="0"/>
          <w:iCs w:val="0"/>
          <w:sz w:val="22"/>
          <w:szCs w:val="22"/>
        </w:rPr>
        <w:t xml:space="preserve">: Interaction plot </w:t>
      </w:r>
      <w:r>
        <w:rPr>
          <w:rFonts w:ascii="Times New Roman" w:hAnsi="Times New Roman" w:cs="Times New Roman"/>
          <w:i w:val="0"/>
          <w:iCs w:val="0"/>
          <w:sz w:val="22"/>
          <w:szCs w:val="22"/>
        </w:rPr>
        <w:t>of the</w:t>
      </w:r>
      <w:r w:rsidRPr="009D73B6">
        <w:rPr>
          <w:rFonts w:ascii="Times New Roman" w:hAnsi="Times New Roman" w:cs="Times New Roman"/>
          <w:i w:val="0"/>
          <w:iCs w:val="0"/>
          <w:sz w:val="22"/>
          <w:szCs w:val="22"/>
        </w:rPr>
        <w:t xml:space="preserve"> number of studies and the algorithms on</w:t>
      </w:r>
      <w:r w:rsidRPr="009D73B6">
        <w:rPr>
          <w:sz w:val="22"/>
          <w:szCs w:val="22"/>
        </w:rPr>
        <w:t xml:space="preserve"> </w:t>
      </w:r>
      <m:oMath>
        <m:sSubSup>
          <m:sSubSupPr>
            <m:ctrlPr>
              <w:rPr>
                <w:rFonts w:ascii="Cambria Math" w:hAnsi="Cambria Math"/>
                <w:sz w:val="22"/>
                <w:szCs w:val="22"/>
              </w:rPr>
            </m:ctrlPr>
          </m:sSubSupPr>
          <m:e>
            <m:r>
              <w:rPr>
                <w:rFonts w:ascii="Cambria Math" w:hAnsi="Cambria Math"/>
                <w:sz w:val="22"/>
                <w:szCs w:val="22"/>
              </w:rPr>
              <m:t>R</m:t>
            </m:r>
          </m:e>
          <m:sub>
            <m:r>
              <w:rPr>
                <w:rFonts w:ascii="Cambria Math" w:hAnsi="Cambria Math"/>
                <w:sz w:val="22"/>
                <w:szCs w:val="22"/>
              </w:rPr>
              <m:t>cv</m:t>
            </m:r>
          </m:sub>
          <m:sup>
            <m:r>
              <w:rPr>
                <w:rFonts w:ascii="Cambria Math" w:hAnsi="Cambria Math"/>
                <w:sz w:val="22"/>
                <w:szCs w:val="22"/>
              </w:rPr>
              <m:t>2</m:t>
            </m:r>
          </m:sup>
        </m:sSubSup>
      </m:oMath>
    </w:p>
    <w:p w14:paraId="072E28BF" w14:textId="77777777" w:rsidR="00D810FA" w:rsidRDefault="00D810FA" w:rsidP="00D810FA">
      <w:r>
        <w:rPr>
          <w:noProof/>
        </w:rPr>
        <w:drawing>
          <wp:inline distT="0" distB="0" distL="0" distR="0" wp14:anchorId="11E5C3FA" wp14:editId="369C15AD">
            <wp:extent cx="5248275" cy="52101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r2_k_intplot1.jpeg"/>
                    <pic:cNvPicPr/>
                  </pic:nvPicPr>
                  <pic:blipFill>
                    <a:blip r:embed="rId12">
                      <a:extLst>
                        <a:ext uri="{28A0092B-C50C-407E-A947-70E740481C1C}">
                          <a14:useLocalDpi xmlns:a14="http://schemas.microsoft.com/office/drawing/2010/main" val="0"/>
                        </a:ext>
                      </a:extLst>
                    </a:blip>
                    <a:stretch>
                      <a:fillRect/>
                    </a:stretch>
                  </pic:blipFill>
                  <pic:spPr>
                    <a:xfrm>
                      <a:off x="0" y="0"/>
                      <a:ext cx="5248275" cy="5210175"/>
                    </a:xfrm>
                    <a:prstGeom prst="rect">
                      <a:avLst/>
                    </a:prstGeom>
                  </pic:spPr>
                </pic:pic>
              </a:graphicData>
            </a:graphic>
          </wp:inline>
        </w:drawing>
      </w:r>
    </w:p>
    <w:p w14:paraId="10DDCA02" w14:textId="77777777" w:rsidR="00D810FA" w:rsidRDefault="00D810FA" w:rsidP="00D810FA">
      <w:r>
        <w:br w:type="page"/>
      </w:r>
    </w:p>
    <w:p w14:paraId="279B5F0F" w14:textId="77777777" w:rsidR="00D810FA" w:rsidRPr="0099637C" w:rsidRDefault="00D810FA" w:rsidP="00D810FA">
      <w:pPr>
        <w:pStyle w:val="Caption"/>
        <w:keepNext/>
        <w:ind w:firstLine="708"/>
        <w:jc w:val="left"/>
        <w:rPr>
          <w:lang w:val="en-US"/>
        </w:rPr>
      </w:pPr>
      <w:r w:rsidRPr="009D73B6">
        <w:rPr>
          <w:rFonts w:ascii="Times New Roman" w:hAnsi="Times New Roman" w:cs="Times New Roman"/>
          <w:sz w:val="22"/>
          <w:szCs w:val="22"/>
        </w:rPr>
        <w:lastRenderedPageBreak/>
        <w:t xml:space="preserve">Figure </w:t>
      </w:r>
      <w:r w:rsidRPr="009D73B6">
        <w:rPr>
          <w:rFonts w:ascii="Times New Roman" w:hAnsi="Times New Roman" w:cs="Times New Roman"/>
          <w:sz w:val="22"/>
          <w:szCs w:val="22"/>
        </w:rPr>
        <w:fldChar w:fldCharType="begin"/>
      </w:r>
      <w:r w:rsidRPr="009D73B6">
        <w:rPr>
          <w:rFonts w:ascii="Times New Roman" w:hAnsi="Times New Roman" w:cs="Times New Roman"/>
          <w:sz w:val="22"/>
          <w:szCs w:val="22"/>
        </w:rPr>
        <w:instrText xml:space="preserve"> SEQ Figure \* ARABIC </w:instrText>
      </w:r>
      <w:r w:rsidRPr="009D73B6">
        <w:rPr>
          <w:rFonts w:ascii="Times New Roman" w:hAnsi="Times New Roman" w:cs="Times New Roman"/>
          <w:sz w:val="22"/>
          <w:szCs w:val="22"/>
        </w:rPr>
        <w:fldChar w:fldCharType="separate"/>
      </w:r>
      <w:r>
        <w:rPr>
          <w:rFonts w:ascii="Times New Roman" w:hAnsi="Times New Roman" w:cs="Times New Roman"/>
          <w:noProof/>
          <w:sz w:val="22"/>
          <w:szCs w:val="22"/>
        </w:rPr>
        <w:t>5</w:t>
      </w:r>
      <w:r w:rsidRPr="009D73B6">
        <w:rPr>
          <w:rFonts w:ascii="Times New Roman" w:hAnsi="Times New Roman" w:cs="Times New Roman"/>
          <w:sz w:val="22"/>
          <w:szCs w:val="22"/>
        </w:rPr>
        <w:fldChar w:fldCharType="end"/>
      </w:r>
      <w:r w:rsidRPr="009D73B6">
        <w:rPr>
          <w:rFonts w:ascii="Times New Roman" w:hAnsi="Times New Roman" w:cs="Times New Roman"/>
          <w:sz w:val="22"/>
          <w:szCs w:val="22"/>
        </w:rPr>
        <w:t xml:space="preserve">: </w:t>
      </w:r>
      <w:r w:rsidRPr="009D73B6">
        <w:rPr>
          <w:rFonts w:ascii="Times New Roman" w:hAnsi="Times New Roman" w:cs="Times New Roman"/>
          <w:i w:val="0"/>
          <w:iCs w:val="0"/>
          <w:sz w:val="22"/>
          <w:szCs w:val="22"/>
        </w:rPr>
        <w:t xml:space="preserve">Interaction plot </w:t>
      </w:r>
      <w:r>
        <w:rPr>
          <w:rFonts w:ascii="Times New Roman" w:hAnsi="Times New Roman" w:cs="Times New Roman"/>
          <w:i w:val="0"/>
          <w:iCs w:val="0"/>
          <w:sz w:val="22"/>
          <w:szCs w:val="22"/>
        </w:rPr>
        <w:t>of the</w:t>
      </w:r>
      <w:r w:rsidRPr="009D73B6">
        <w:rPr>
          <w:rFonts w:ascii="Times New Roman" w:hAnsi="Times New Roman" w:cs="Times New Roman"/>
          <w:i w:val="0"/>
          <w:iCs w:val="0"/>
          <w:sz w:val="22"/>
          <w:szCs w:val="22"/>
        </w:rPr>
        <w:t xml:space="preserve"> </w:t>
      </w:r>
      <w:r>
        <w:rPr>
          <w:rFonts w:ascii="Times New Roman" w:hAnsi="Times New Roman" w:cs="Times New Roman"/>
          <w:i w:val="0"/>
          <w:iCs w:val="0"/>
          <w:sz w:val="22"/>
          <w:szCs w:val="22"/>
        </w:rPr>
        <w:t>effect sizes</w:t>
      </w:r>
      <w:r w:rsidRPr="009D73B6">
        <w:rPr>
          <w:rFonts w:ascii="Times New Roman" w:hAnsi="Times New Roman" w:cs="Times New Roman"/>
          <w:i w:val="0"/>
          <w:iCs w:val="0"/>
          <w:sz w:val="22"/>
          <w:szCs w:val="22"/>
        </w:rPr>
        <w:t xml:space="preserve"> and the algorithms on</w:t>
      </w:r>
      <w:r w:rsidRPr="009D73B6">
        <w:rPr>
          <w:sz w:val="22"/>
          <w:szCs w:val="22"/>
        </w:rPr>
        <w:t xml:space="preserve"> </w:t>
      </w:r>
      <m:oMath>
        <m:sSubSup>
          <m:sSubSupPr>
            <m:ctrlPr>
              <w:rPr>
                <w:rFonts w:ascii="Cambria Math" w:hAnsi="Cambria Math"/>
                <w:sz w:val="22"/>
                <w:szCs w:val="22"/>
              </w:rPr>
            </m:ctrlPr>
          </m:sSubSupPr>
          <m:e>
            <m:r>
              <w:rPr>
                <w:rFonts w:ascii="Cambria Math" w:hAnsi="Cambria Math"/>
                <w:sz w:val="22"/>
                <w:szCs w:val="22"/>
              </w:rPr>
              <m:t>R</m:t>
            </m:r>
          </m:e>
          <m:sub>
            <m:r>
              <w:rPr>
                <w:rFonts w:ascii="Cambria Math" w:hAnsi="Cambria Math"/>
                <w:sz w:val="22"/>
                <w:szCs w:val="22"/>
              </w:rPr>
              <m:t>cv</m:t>
            </m:r>
          </m:sub>
          <m:sup>
            <m:r>
              <w:rPr>
                <w:rFonts w:ascii="Cambria Math" w:hAnsi="Cambria Math"/>
                <w:sz w:val="22"/>
                <w:szCs w:val="22"/>
              </w:rPr>
              <m:t>2</m:t>
            </m:r>
          </m:sup>
        </m:sSubSup>
      </m:oMath>
    </w:p>
    <w:p w14:paraId="0E9A7BFF" w14:textId="77777777" w:rsidR="00D810FA" w:rsidRDefault="00D810FA" w:rsidP="00D810FA">
      <w:r>
        <w:rPr>
          <w:noProof/>
        </w:rPr>
        <w:drawing>
          <wp:inline distT="0" distB="0" distL="0" distR="0" wp14:anchorId="1CF86F1B" wp14:editId="01CB2FCF">
            <wp:extent cx="5248275" cy="52101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r2_es_intplot1.jpeg"/>
                    <pic:cNvPicPr/>
                  </pic:nvPicPr>
                  <pic:blipFill>
                    <a:blip r:embed="rId13">
                      <a:extLst>
                        <a:ext uri="{28A0092B-C50C-407E-A947-70E740481C1C}">
                          <a14:useLocalDpi xmlns:a14="http://schemas.microsoft.com/office/drawing/2010/main" val="0"/>
                        </a:ext>
                      </a:extLst>
                    </a:blip>
                    <a:stretch>
                      <a:fillRect/>
                    </a:stretch>
                  </pic:blipFill>
                  <pic:spPr>
                    <a:xfrm>
                      <a:off x="0" y="0"/>
                      <a:ext cx="5248275" cy="5210175"/>
                    </a:xfrm>
                    <a:prstGeom prst="rect">
                      <a:avLst/>
                    </a:prstGeom>
                  </pic:spPr>
                </pic:pic>
              </a:graphicData>
            </a:graphic>
          </wp:inline>
        </w:drawing>
      </w:r>
    </w:p>
    <w:p w14:paraId="5793AC4B" w14:textId="77777777" w:rsidR="00D810FA" w:rsidRPr="00601644" w:rsidRDefault="00D810FA" w:rsidP="00D810FA">
      <w:pPr>
        <w:rPr>
          <w:rFonts w:ascii="Times New Roman" w:hAnsi="Times New Roman" w:cs="Times New Roman"/>
          <w:i/>
          <w:iCs/>
        </w:rPr>
      </w:pPr>
      <w:r>
        <w:tab/>
      </w:r>
      <w:r w:rsidRPr="00601644">
        <w:rPr>
          <w:rFonts w:ascii="Times New Roman" w:hAnsi="Times New Roman" w:cs="Times New Roman"/>
          <w:i/>
          <w:iCs/>
          <w:szCs w:val="18"/>
        </w:rPr>
        <w:t>This plot shows the means on the subset of the data</w:t>
      </w:r>
    </w:p>
    <w:p w14:paraId="57459E19" w14:textId="77777777" w:rsidR="00D810FA" w:rsidRDefault="00D810FA" w:rsidP="00D810FA">
      <w:pPr>
        <w:pStyle w:val="Caption"/>
        <w:keepNext/>
        <w:ind w:firstLine="708"/>
        <w:jc w:val="left"/>
      </w:pPr>
      <w:r w:rsidRPr="00601644">
        <w:rPr>
          <w:rFonts w:ascii="Times New Roman" w:hAnsi="Times New Roman" w:cs="Times New Roman"/>
          <w:sz w:val="22"/>
          <w:szCs w:val="22"/>
        </w:rPr>
        <w:lastRenderedPageBreak/>
        <w:t xml:space="preserve">Figure </w:t>
      </w:r>
      <w:r w:rsidRPr="00601644">
        <w:rPr>
          <w:rFonts w:ascii="Times New Roman" w:hAnsi="Times New Roman" w:cs="Times New Roman"/>
          <w:sz w:val="22"/>
          <w:szCs w:val="22"/>
        </w:rPr>
        <w:fldChar w:fldCharType="begin"/>
      </w:r>
      <w:r w:rsidRPr="00601644">
        <w:rPr>
          <w:rFonts w:ascii="Times New Roman" w:hAnsi="Times New Roman" w:cs="Times New Roman"/>
          <w:sz w:val="22"/>
          <w:szCs w:val="22"/>
        </w:rPr>
        <w:instrText xml:space="preserve"> SEQ Figure \* ARABIC </w:instrText>
      </w:r>
      <w:r w:rsidRPr="00601644">
        <w:rPr>
          <w:rFonts w:ascii="Times New Roman" w:hAnsi="Times New Roman" w:cs="Times New Roman"/>
          <w:sz w:val="22"/>
          <w:szCs w:val="22"/>
        </w:rPr>
        <w:fldChar w:fldCharType="separate"/>
      </w:r>
      <w:r>
        <w:rPr>
          <w:rFonts w:ascii="Times New Roman" w:hAnsi="Times New Roman" w:cs="Times New Roman"/>
          <w:noProof/>
          <w:sz w:val="22"/>
          <w:szCs w:val="22"/>
        </w:rPr>
        <w:t>6</w:t>
      </w:r>
      <w:r w:rsidRPr="00601644">
        <w:rPr>
          <w:rFonts w:ascii="Times New Roman" w:hAnsi="Times New Roman" w:cs="Times New Roman"/>
          <w:sz w:val="22"/>
          <w:szCs w:val="22"/>
        </w:rPr>
        <w:fldChar w:fldCharType="end"/>
      </w:r>
      <w:r w:rsidRPr="00601644">
        <w:rPr>
          <w:rFonts w:ascii="Times New Roman" w:hAnsi="Times New Roman" w:cs="Times New Roman"/>
          <w:sz w:val="22"/>
          <w:szCs w:val="22"/>
        </w:rPr>
        <w:t>:</w:t>
      </w:r>
      <w:r>
        <w:t xml:space="preserve"> </w:t>
      </w:r>
      <w:r w:rsidRPr="009D73B6">
        <w:rPr>
          <w:rFonts w:ascii="Times New Roman" w:hAnsi="Times New Roman" w:cs="Times New Roman"/>
          <w:i w:val="0"/>
          <w:iCs w:val="0"/>
          <w:sz w:val="22"/>
          <w:szCs w:val="22"/>
        </w:rPr>
        <w:t xml:space="preserve">Interaction plot </w:t>
      </w:r>
      <w:r>
        <w:rPr>
          <w:rFonts w:ascii="Times New Roman" w:hAnsi="Times New Roman" w:cs="Times New Roman"/>
          <w:i w:val="0"/>
          <w:iCs w:val="0"/>
          <w:sz w:val="22"/>
          <w:szCs w:val="22"/>
        </w:rPr>
        <w:t>of the</w:t>
      </w:r>
      <w:r w:rsidRPr="009D73B6">
        <w:rPr>
          <w:rFonts w:ascii="Times New Roman" w:hAnsi="Times New Roman" w:cs="Times New Roman"/>
          <w:i w:val="0"/>
          <w:iCs w:val="0"/>
          <w:sz w:val="22"/>
          <w:szCs w:val="22"/>
        </w:rPr>
        <w:t xml:space="preserve"> </w:t>
      </w:r>
      <w:r>
        <w:rPr>
          <w:rFonts w:ascii="Times New Roman" w:hAnsi="Times New Roman" w:cs="Times New Roman"/>
          <w:i w:val="0"/>
          <w:iCs w:val="0"/>
          <w:sz w:val="22"/>
          <w:szCs w:val="22"/>
        </w:rPr>
        <w:t>effect sizes</w:t>
      </w:r>
      <w:r w:rsidRPr="009D73B6">
        <w:rPr>
          <w:rFonts w:ascii="Times New Roman" w:hAnsi="Times New Roman" w:cs="Times New Roman"/>
          <w:i w:val="0"/>
          <w:iCs w:val="0"/>
          <w:sz w:val="22"/>
          <w:szCs w:val="22"/>
        </w:rPr>
        <w:t xml:space="preserve"> and the algorithms on</w:t>
      </w:r>
      <w:r w:rsidRPr="009D73B6">
        <w:rPr>
          <w:sz w:val="22"/>
          <w:szCs w:val="22"/>
        </w:rPr>
        <w:t xml:space="preserve"> </w:t>
      </w:r>
      <m:oMath>
        <m:sSup>
          <m:sSupPr>
            <m:ctrlPr>
              <w:rPr>
                <w:rFonts w:ascii="Cambria Math" w:hAnsi="Cambria Math"/>
                <w:sz w:val="24"/>
                <w:szCs w:val="24"/>
              </w:rPr>
            </m:ctrlPr>
          </m:sSupPr>
          <m:e>
            <m:r>
              <w:rPr>
                <w:rFonts w:ascii="Cambria Math" w:hAnsi="Cambria Math"/>
                <w:sz w:val="24"/>
                <w:szCs w:val="24"/>
              </w:rPr>
              <m:t>Δτ</m:t>
            </m:r>
          </m:e>
          <m:sup>
            <m:r>
              <w:rPr>
                <w:rFonts w:ascii="Cambria Math" w:hAnsi="Cambria Math"/>
                <w:sz w:val="24"/>
                <w:szCs w:val="24"/>
              </w:rPr>
              <m:t>2</m:t>
            </m:r>
          </m:sup>
        </m:sSup>
      </m:oMath>
    </w:p>
    <w:p w14:paraId="24CF11A8" w14:textId="77777777" w:rsidR="00D810FA" w:rsidRDefault="00D810FA" w:rsidP="00D810FA">
      <w:r>
        <w:rPr>
          <w:noProof/>
        </w:rPr>
        <w:drawing>
          <wp:inline distT="0" distB="0" distL="0" distR="0" wp14:anchorId="6AF5D93C" wp14:editId="749BC61C">
            <wp:extent cx="5248275" cy="52101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Tau2_es_intplot2.jpeg"/>
                    <pic:cNvPicPr/>
                  </pic:nvPicPr>
                  <pic:blipFill>
                    <a:blip r:embed="rId14">
                      <a:extLst>
                        <a:ext uri="{28A0092B-C50C-407E-A947-70E740481C1C}">
                          <a14:useLocalDpi xmlns:a14="http://schemas.microsoft.com/office/drawing/2010/main" val="0"/>
                        </a:ext>
                      </a:extLst>
                    </a:blip>
                    <a:stretch>
                      <a:fillRect/>
                    </a:stretch>
                  </pic:blipFill>
                  <pic:spPr>
                    <a:xfrm>
                      <a:off x="0" y="0"/>
                      <a:ext cx="5248275" cy="5210175"/>
                    </a:xfrm>
                    <a:prstGeom prst="rect">
                      <a:avLst/>
                    </a:prstGeom>
                  </pic:spPr>
                </pic:pic>
              </a:graphicData>
            </a:graphic>
          </wp:inline>
        </w:drawing>
      </w:r>
    </w:p>
    <w:p w14:paraId="36E51513" w14:textId="77777777" w:rsidR="00D810FA" w:rsidRDefault="00D810FA" w:rsidP="00D810FA">
      <w:r>
        <w:br w:type="page"/>
      </w:r>
    </w:p>
    <w:p w14:paraId="0D6658D7" w14:textId="77777777" w:rsidR="00D810FA" w:rsidRPr="0022015A" w:rsidRDefault="00D810FA" w:rsidP="00D810FA">
      <w:pPr>
        <w:pStyle w:val="Caption"/>
        <w:keepNext/>
        <w:ind w:firstLine="708"/>
        <w:jc w:val="left"/>
        <w:rPr>
          <w:rFonts w:ascii="Times New Roman" w:hAnsi="Times New Roman" w:cs="Times New Roman"/>
          <w:sz w:val="22"/>
          <w:szCs w:val="22"/>
        </w:rPr>
      </w:pPr>
      <w:r w:rsidRPr="0022015A">
        <w:rPr>
          <w:rFonts w:ascii="Times New Roman" w:hAnsi="Times New Roman" w:cs="Times New Roman"/>
          <w:sz w:val="22"/>
          <w:szCs w:val="22"/>
        </w:rPr>
        <w:lastRenderedPageBreak/>
        <w:t xml:space="preserve">Figure </w:t>
      </w:r>
      <w:r w:rsidRPr="0022015A">
        <w:rPr>
          <w:rFonts w:ascii="Times New Roman" w:hAnsi="Times New Roman" w:cs="Times New Roman"/>
          <w:sz w:val="22"/>
          <w:szCs w:val="22"/>
        </w:rPr>
        <w:fldChar w:fldCharType="begin"/>
      </w:r>
      <w:r w:rsidRPr="0022015A">
        <w:rPr>
          <w:rFonts w:ascii="Times New Roman" w:hAnsi="Times New Roman" w:cs="Times New Roman"/>
          <w:sz w:val="22"/>
          <w:szCs w:val="22"/>
        </w:rPr>
        <w:instrText xml:space="preserve"> SEQ Figure \* ARABIC </w:instrText>
      </w:r>
      <w:r w:rsidRPr="0022015A">
        <w:rPr>
          <w:rFonts w:ascii="Times New Roman" w:hAnsi="Times New Roman" w:cs="Times New Roman"/>
          <w:sz w:val="22"/>
          <w:szCs w:val="22"/>
        </w:rPr>
        <w:fldChar w:fldCharType="separate"/>
      </w:r>
      <w:r>
        <w:rPr>
          <w:rFonts w:ascii="Times New Roman" w:hAnsi="Times New Roman" w:cs="Times New Roman"/>
          <w:noProof/>
          <w:sz w:val="22"/>
          <w:szCs w:val="22"/>
        </w:rPr>
        <w:t>7</w:t>
      </w:r>
      <w:r w:rsidRPr="0022015A">
        <w:rPr>
          <w:rFonts w:ascii="Times New Roman" w:hAnsi="Times New Roman" w:cs="Times New Roman"/>
          <w:sz w:val="22"/>
          <w:szCs w:val="22"/>
        </w:rPr>
        <w:fldChar w:fldCharType="end"/>
      </w:r>
      <w:r w:rsidRPr="0022015A">
        <w:rPr>
          <w:rFonts w:ascii="Times New Roman" w:hAnsi="Times New Roman" w:cs="Times New Roman"/>
          <w:sz w:val="22"/>
          <w:szCs w:val="22"/>
        </w:rPr>
        <w:t>:</w:t>
      </w:r>
      <w:r>
        <w:rPr>
          <w:rFonts w:ascii="Times New Roman" w:hAnsi="Times New Roman" w:cs="Times New Roman"/>
          <w:sz w:val="22"/>
          <w:szCs w:val="22"/>
        </w:rPr>
        <w:t xml:space="preserve"> </w:t>
      </w:r>
      <w:r w:rsidRPr="009D73B6">
        <w:rPr>
          <w:rFonts w:ascii="Times New Roman" w:hAnsi="Times New Roman" w:cs="Times New Roman"/>
          <w:i w:val="0"/>
          <w:iCs w:val="0"/>
          <w:sz w:val="22"/>
          <w:szCs w:val="22"/>
        </w:rPr>
        <w:t xml:space="preserve">Interaction plot </w:t>
      </w:r>
      <w:r>
        <w:rPr>
          <w:rFonts w:ascii="Times New Roman" w:hAnsi="Times New Roman" w:cs="Times New Roman"/>
          <w:i w:val="0"/>
          <w:iCs w:val="0"/>
          <w:sz w:val="22"/>
          <w:szCs w:val="22"/>
        </w:rPr>
        <w:t xml:space="preserve">of the </w:t>
      </w:r>
      <m:oMath>
        <m:acc>
          <m:accPr>
            <m:chr m:val="̅"/>
            <m:ctrlPr>
              <w:rPr>
                <w:rFonts w:ascii="Cambria Math" w:hAnsi="Cambria Math"/>
                <w:color w:val="000000"/>
                <w:sz w:val="22"/>
                <w:szCs w:val="22"/>
              </w:rPr>
            </m:ctrlPr>
          </m:accPr>
          <m:e>
            <m:r>
              <w:rPr>
                <w:rFonts w:ascii="Cambria Math" w:hAnsi="Cambria Math"/>
                <w:color w:val="000000"/>
                <w:sz w:val="22"/>
                <w:szCs w:val="22"/>
              </w:rPr>
              <m:t>n</m:t>
            </m:r>
          </m:e>
        </m:acc>
      </m:oMath>
      <w:r w:rsidRPr="009D73B6">
        <w:rPr>
          <w:rFonts w:ascii="Times New Roman" w:hAnsi="Times New Roman" w:cs="Times New Roman"/>
          <w:i w:val="0"/>
          <w:iCs w:val="0"/>
          <w:sz w:val="22"/>
          <w:szCs w:val="22"/>
        </w:rPr>
        <w:t xml:space="preserve"> and the algorithms on</w:t>
      </w:r>
      <w:r>
        <w:rPr>
          <w:rFonts w:ascii="Times New Roman" w:eastAsiaTheme="minorEastAsia" w:hAnsi="Times New Roman" w:cs="Times New Roman"/>
          <w:i w:val="0"/>
          <w:iCs w:val="0"/>
          <w:sz w:val="22"/>
          <w:szCs w:val="22"/>
        </w:rPr>
        <w:t xml:space="preserve"> </w:t>
      </w:r>
      <m:oMath>
        <m:sSup>
          <m:sSupPr>
            <m:ctrlPr>
              <w:rPr>
                <w:rFonts w:ascii="Cambria Math" w:hAnsi="Cambria Math"/>
                <w:sz w:val="24"/>
                <w:szCs w:val="24"/>
              </w:rPr>
            </m:ctrlPr>
          </m:sSupPr>
          <m:e>
            <m:r>
              <w:rPr>
                <w:rFonts w:ascii="Cambria Math" w:hAnsi="Cambria Math"/>
                <w:sz w:val="24"/>
                <w:szCs w:val="24"/>
              </w:rPr>
              <m:t>Δτ</m:t>
            </m:r>
          </m:e>
          <m:sup>
            <m:r>
              <w:rPr>
                <w:rFonts w:ascii="Cambria Math" w:hAnsi="Cambria Math"/>
                <w:sz w:val="24"/>
                <w:szCs w:val="24"/>
              </w:rPr>
              <m:t>2</m:t>
            </m:r>
          </m:sup>
        </m:sSup>
      </m:oMath>
    </w:p>
    <w:p w14:paraId="2A6AE8E7" w14:textId="77777777" w:rsidR="00D810FA" w:rsidRDefault="00D810FA" w:rsidP="00D810FA">
      <w:r>
        <w:rPr>
          <w:noProof/>
        </w:rPr>
        <w:drawing>
          <wp:inline distT="0" distB="0" distL="0" distR="0" wp14:anchorId="170C25EC" wp14:editId="48178B0D">
            <wp:extent cx="5248275" cy="52101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Tau2_n_intplot2.jpeg"/>
                    <pic:cNvPicPr/>
                  </pic:nvPicPr>
                  <pic:blipFill>
                    <a:blip r:embed="rId15">
                      <a:extLst>
                        <a:ext uri="{28A0092B-C50C-407E-A947-70E740481C1C}">
                          <a14:useLocalDpi xmlns:a14="http://schemas.microsoft.com/office/drawing/2010/main" val="0"/>
                        </a:ext>
                      </a:extLst>
                    </a:blip>
                    <a:stretch>
                      <a:fillRect/>
                    </a:stretch>
                  </pic:blipFill>
                  <pic:spPr>
                    <a:xfrm>
                      <a:off x="0" y="0"/>
                      <a:ext cx="5248275" cy="5210175"/>
                    </a:xfrm>
                    <a:prstGeom prst="rect">
                      <a:avLst/>
                    </a:prstGeom>
                  </pic:spPr>
                </pic:pic>
              </a:graphicData>
            </a:graphic>
          </wp:inline>
        </w:drawing>
      </w:r>
    </w:p>
    <w:p w14:paraId="6275B39E" w14:textId="77777777" w:rsidR="00D810FA" w:rsidRDefault="00D810FA" w:rsidP="00D810FA">
      <w:r>
        <w:br w:type="page"/>
      </w:r>
    </w:p>
    <w:p w14:paraId="58789C19" w14:textId="77777777" w:rsidR="00D810FA" w:rsidRDefault="00D810FA" w:rsidP="00D810FA">
      <w:pPr>
        <w:pStyle w:val="Caption"/>
        <w:keepNext/>
        <w:ind w:firstLine="708"/>
        <w:jc w:val="left"/>
      </w:pPr>
      <w:r w:rsidRPr="00FC563E">
        <w:rPr>
          <w:rFonts w:ascii="Times New Roman" w:hAnsi="Times New Roman" w:cs="Times New Roman"/>
          <w:sz w:val="22"/>
          <w:szCs w:val="22"/>
        </w:rPr>
        <w:lastRenderedPageBreak/>
        <w:t xml:space="preserve">Figure </w:t>
      </w:r>
      <w:r w:rsidRPr="00FC563E">
        <w:rPr>
          <w:rFonts w:ascii="Times New Roman" w:hAnsi="Times New Roman" w:cs="Times New Roman"/>
          <w:sz w:val="22"/>
          <w:szCs w:val="22"/>
        </w:rPr>
        <w:fldChar w:fldCharType="begin"/>
      </w:r>
      <w:r w:rsidRPr="00FC563E">
        <w:rPr>
          <w:rFonts w:ascii="Times New Roman" w:hAnsi="Times New Roman" w:cs="Times New Roman"/>
          <w:sz w:val="22"/>
          <w:szCs w:val="22"/>
        </w:rPr>
        <w:instrText xml:space="preserve"> SEQ Figure \* ARABIC </w:instrText>
      </w:r>
      <w:r w:rsidRPr="00FC563E">
        <w:rPr>
          <w:rFonts w:ascii="Times New Roman" w:hAnsi="Times New Roman" w:cs="Times New Roman"/>
          <w:sz w:val="22"/>
          <w:szCs w:val="22"/>
        </w:rPr>
        <w:fldChar w:fldCharType="separate"/>
      </w:r>
      <w:r>
        <w:rPr>
          <w:rFonts w:ascii="Times New Roman" w:hAnsi="Times New Roman" w:cs="Times New Roman"/>
          <w:noProof/>
          <w:sz w:val="22"/>
          <w:szCs w:val="22"/>
        </w:rPr>
        <w:t>8</w:t>
      </w:r>
      <w:r w:rsidRPr="00FC563E">
        <w:rPr>
          <w:rFonts w:ascii="Times New Roman" w:hAnsi="Times New Roman" w:cs="Times New Roman"/>
          <w:sz w:val="22"/>
          <w:szCs w:val="22"/>
        </w:rPr>
        <w:fldChar w:fldCharType="end"/>
      </w:r>
      <w:r w:rsidRPr="00FC563E">
        <w:rPr>
          <w:rFonts w:ascii="Times New Roman" w:hAnsi="Times New Roman" w:cs="Times New Roman"/>
          <w:sz w:val="22"/>
          <w:szCs w:val="22"/>
        </w:rPr>
        <w:t>:</w:t>
      </w:r>
      <w:r w:rsidRPr="00FC563E">
        <w:rPr>
          <w:sz w:val="22"/>
          <w:szCs w:val="22"/>
        </w:rPr>
        <w:t xml:space="preserve"> </w:t>
      </w:r>
      <w:r w:rsidRPr="009D73B6">
        <w:rPr>
          <w:rFonts w:ascii="Times New Roman" w:hAnsi="Times New Roman" w:cs="Times New Roman"/>
          <w:i w:val="0"/>
          <w:iCs w:val="0"/>
          <w:sz w:val="22"/>
          <w:szCs w:val="22"/>
        </w:rPr>
        <w:t xml:space="preserve">Interaction plot </w:t>
      </w:r>
      <w:r>
        <w:rPr>
          <w:rFonts w:ascii="Times New Roman" w:hAnsi="Times New Roman" w:cs="Times New Roman"/>
          <w:i w:val="0"/>
          <w:iCs w:val="0"/>
          <w:sz w:val="22"/>
          <w:szCs w:val="22"/>
        </w:rPr>
        <w:t>of the</w:t>
      </w:r>
      <w:r w:rsidRPr="009D73B6">
        <w:rPr>
          <w:rFonts w:ascii="Times New Roman" w:hAnsi="Times New Roman" w:cs="Times New Roman"/>
          <w:i w:val="0"/>
          <w:iCs w:val="0"/>
          <w:sz w:val="22"/>
          <w:szCs w:val="22"/>
        </w:rPr>
        <w:t xml:space="preserve"> number of studies and the algorithms on</w:t>
      </w:r>
      <w:r w:rsidRPr="009D73B6">
        <w:rPr>
          <w:sz w:val="22"/>
          <w:szCs w:val="22"/>
        </w:rPr>
        <w:t xml:space="preserve"> </w:t>
      </w:r>
      <m:oMath>
        <m:r>
          <w:rPr>
            <w:rFonts w:ascii="Cambria Math" w:hAnsi="Cambria Math"/>
            <w:sz w:val="22"/>
            <w:szCs w:val="22"/>
          </w:rPr>
          <m:t>FPS</m:t>
        </m:r>
      </m:oMath>
    </w:p>
    <w:p w14:paraId="260953E9" w14:textId="77777777" w:rsidR="00D810FA" w:rsidRDefault="00D810FA" w:rsidP="00D810FA">
      <w:r>
        <w:rPr>
          <w:noProof/>
        </w:rPr>
        <w:drawing>
          <wp:inline distT="0" distB="0" distL="0" distR="0" wp14:anchorId="4A3E5407" wp14:editId="542A765F">
            <wp:extent cx="5248275" cy="52101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ps_k_intplot1.jpeg"/>
                    <pic:cNvPicPr/>
                  </pic:nvPicPr>
                  <pic:blipFill>
                    <a:blip r:embed="rId16">
                      <a:extLst>
                        <a:ext uri="{28A0092B-C50C-407E-A947-70E740481C1C}">
                          <a14:useLocalDpi xmlns:a14="http://schemas.microsoft.com/office/drawing/2010/main" val="0"/>
                        </a:ext>
                      </a:extLst>
                    </a:blip>
                    <a:stretch>
                      <a:fillRect/>
                    </a:stretch>
                  </pic:blipFill>
                  <pic:spPr>
                    <a:xfrm>
                      <a:off x="0" y="0"/>
                      <a:ext cx="5248275" cy="5210175"/>
                    </a:xfrm>
                    <a:prstGeom prst="rect">
                      <a:avLst/>
                    </a:prstGeom>
                  </pic:spPr>
                </pic:pic>
              </a:graphicData>
            </a:graphic>
          </wp:inline>
        </w:drawing>
      </w:r>
    </w:p>
    <w:p w14:paraId="4EE4C98A" w14:textId="77777777" w:rsidR="00D810FA" w:rsidRDefault="00D810FA" w:rsidP="00D810FA">
      <w:r>
        <w:br w:type="page"/>
      </w:r>
    </w:p>
    <w:p w14:paraId="3A14A04E" w14:textId="77777777" w:rsidR="00D810FA" w:rsidRPr="00FC563E" w:rsidRDefault="00D810FA" w:rsidP="00D810FA">
      <w:pPr>
        <w:pStyle w:val="Caption"/>
        <w:keepNext/>
        <w:ind w:firstLine="708"/>
        <w:jc w:val="left"/>
        <w:rPr>
          <w:rFonts w:ascii="Times New Roman" w:hAnsi="Times New Roman" w:cs="Times New Roman"/>
          <w:sz w:val="22"/>
          <w:szCs w:val="22"/>
        </w:rPr>
      </w:pPr>
      <w:r w:rsidRPr="00FC563E">
        <w:rPr>
          <w:rFonts w:ascii="Times New Roman" w:hAnsi="Times New Roman" w:cs="Times New Roman"/>
          <w:sz w:val="22"/>
          <w:szCs w:val="22"/>
        </w:rPr>
        <w:lastRenderedPageBreak/>
        <w:t xml:space="preserve">Figure </w:t>
      </w:r>
      <w:r w:rsidRPr="00FC563E">
        <w:rPr>
          <w:rFonts w:ascii="Times New Roman" w:hAnsi="Times New Roman" w:cs="Times New Roman"/>
          <w:sz w:val="22"/>
          <w:szCs w:val="22"/>
        </w:rPr>
        <w:fldChar w:fldCharType="begin"/>
      </w:r>
      <w:r w:rsidRPr="00FC563E">
        <w:rPr>
          <w:rFonts w:ascii="Times New Roman" w:hAnsi="Times New Roman" w:cs="Times New Roman"/>
          <w:sz w:val="22"/>
          <w:szCs w:val="22"/>
        </w:rPr>
        <w:instrText xml:space="preserve"> SEQ Figure \* ARABIC </w:instrText>
      </w:r>
      <w:r w:rsidRPr="00FC563E">
        <w:rPr>
          <w:rFonts w:ascii="Times New Roman" w:hAnsi="Times New Roman" w:cs="Times New Roman"/>
          <w:sz w:val="22"/>
          <w:szCs w:val="22"/>
        </w:rPr>
        <w:fldChar w:fldCharType="separate"/>
      </w:r>
      <w:r w:rsidRPr="00FC563E">
        <w:rPr>
          <w:rFonts w:ascii="Times New Roman" w:hAnsi="Times New Roman" w:cs="Times New Roman"/>
          <w:noProof/>
          <w:sz w:val="22"/>
          <w:szCs w:val="22"/>
        </w:rPr>
        <w:t>9</w:t>
      </w:r>
      <w:r w:rsidRPr="00FC563E">
        <w:rPr>
          <w:rFonts w:ascii="Times New Roman" w:hAnsi="Times New Roman" w:cs="Times New Roman"/>
          <w:sz w:val="22"/>
          <w:szCs w:val="22"/>
        </w:rPr>
        <w:fldChar w:fldCharType="end"/>
      </w:r>
      <w:r w:rsidRPr="00FC563E">
        <w:rPr>
          <w:rFonts w:ascii="Times New Roman" w:hAnsi="Times New Roman" w:cs="Times New Roman"/>
          <w:sz w:val="22"/>
          <w:szCs w:val="22"/>
        </w:rPr>
        <w:t>:</w:t>
      </w:r>
      <w:r>
        <w:rPr>
          <w:rFonts w:ascii="Times New Roman" w:hAnsi="Times New Roman" w:cs="Times New Roman"/>
          <w:sz w:val="22"/>
          <w:szCs w:val="22"/>
        </w:rPr>
        <w:t xml:space="preserve"> </w:t>
      </w:r>
      <w:r w:rsidRPr="009D73B6">
        <w:rPr>
          <w:rFonts w:ascii="Times New Roman" w:hAnsi="Times New Roman" w:cs="Times New Roman"/>
          <w:i w:val="0"/>
          <w:iCs w:val="0"/>
          <w:sz w:val="22"/>
          <w:szCs w:val="22"/>
        </w:rPr>
        <w:t xml:space="preserve">Interaction plot </w:t>
      </w:r>
      <w:r>
        <w:rPr>
          <w:rFonts w:ascii="Times New Roman" w:hAnsi="Times New Roman" w:cs="Times New Roman"/>
          <w:i w:val="0"/>
          <w:iCs w:val="0"/>
          <w:sz w:val="22"/>
          <w:szCs w:val="22"/>
        </w:rPr>
        <w:t>of the</w:t>
      </w:r>
      <w:r w:rsidRPr="009D73B6">
        <w:rPr>
          <w:rFonts w:ascii="Times New Roman" w:hAnsi="Times New Roman" w:cs="Times New Roman"/>
          <w:i w:val="0"/>
          <w:iCs w:val="0"/>
          <w:sz w:val="22"/>
          <w:szCs w:val="22"/>
        </w:rPr>
        <w:t xml:space="preserve"> </w:t>
      </w:r>
      <w:r>
        <w:rPr>
          <w:rFonts w:ascii="Times New Roman" w:hAnsi="Times New Roman" w:cs="Times New Roman"/>
          <w:i w:val="0"/>
          <w:iCs w:val="0"/>
          <w:sz w:val="22"/>
          <w:szCs w:val="22"/>
        </w:rPr>
        <w:t>effect size</w:t>
      </w:r>
      <w:r w:rsidRPr="009D73B6">
        <w:rPr>
          <w:rFonts w:ascii="Times New Roman" w:hAnsi="Times New Roman" w:cs="Times New Roman"/>
          <w:i w:val="0"/>
          <w:iCs w:val="0"/>
          <w:sz w:val="22"/>
          <w:szCs w:val="22"/>
        </w:rPr>
        <w:t xml:space="preserve"> and the algorithms on</w:t>
      </w:r>
      <w:r w:rsidRPr="009D73B6">
        <w:rPr>
          <w:sz w:val="22"/>
          <w:szCs w:val="22"/>
        </w:rPr>
        <w:t xml:space="preserve"> </w:t>
      </w:r>
      <m:oMath>
        <m:r>
          <w:rPr>
            <w:rFonts w:ascii="Cambria Math" w:hAnsi="Cambria Math"/>
            <w:sz w:val="22"/>
            <w:szCs w:val="22"/>
          </w:rPr>
          <m:t>FPS</m:t>
        </m:r>
      </m:oMath>
    </w:p>
    <w:p w14:paraId="44569CC3" w14:textId="77777777" w:rsidR="00D810FA" w:rsidRDefault="00D810FA" w:rsidP="00D810FA">
      <w:r>
        <w:rPr>
          <w:noProof/>
        </w:rPr>
        <w:drawing>
          <wp:inline distT="0" distB="0" distL="0" distR="0" wp14:anchorId="7C0BEE94" wp14:editId="70CC9C53">
            <wp:extent cx="5248275" cy="521017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ps_es_intplot1.jpeg"/>
                    <pic:cNvPicPr/>
                  </pic:nvPicPr>
                  <pic:blipFill>
                    <a:blip r:embed="rId17">
                      <a:extLst>
                        <a:ext uri="{28A0092B-C50C-407E-A947-70E740481C1C}">
                          <a14:useLocalDpi xmlns:a14="http://schemas.microsoft.com/office/drawing/2010/main" val="0"/>
                        </a:ext>
                      </a:extLst>
                    </a:blip>
                    <a:stretch>
                      <a:fillRect/>
                    </a:stretch>
                  </pic:blipFill>
                  <pic:spPr>
                    <a:xfrm>
                      <a:off x="0" y="0"/>
                      <a:ext cx="5248275" cy="5210175"/>
                    </a:xfrm>
                    <a:prstGeom prst="rect">
                      <a:avLst/>
                    </a:prstGeom>
                  </pic:spPr>
                </pic:pic>
              </a:graphicData>
            </a:graphic>
          </wp:inline>
        </w:drawing>
      </w:r>
    </w:p>
    <w:p w14:paraId="49C8C92B" w14:textId="77777777" w:rsidR="00D810FA" w:rsidRDefault="00D810FA" w:rsidP="00D810FA">
      <w:r>
        <w:br w:type="page"/>
      </w:r>
    </w:p>
    <w:p w14:paraId="36DA58C7" w14:textId="77777777" w:rsidR="00D810FA" w:rsidRPr="00D810FA" w:rsidRDefault="00D810FA" w:rsidP="00D810FA">
      <w:pPr>
        <w:pStyle w:val="NormalWeb"/>
        <w:spacing w:before="0" w:beforeAutospacing="0" w:after="0" w:afterAutospacing="0" w:line="360" w:lineRule="auto"/>
        <w:jc w:val="center"/>
        <w:rPr>
          <w:b/>
          <w:bCs/>
          <w:color w:val="000000"/>
        </w:rPr>
      </w:pPr>
      <w:r w:rsidRPr="00D810FA">
        <w:rPr>
          <w:b/>
          <w:bCs/>
          <w:color w:val="000000"/>
        </w:rPr>
        <w:lastRenderedPageBreak/>
        <w:t>References</w:t>
      </w:r>
    </w:p>
    <w:p w14:paraId="718CA22E" w14:textId="77777777" w:rsidR="00D810FA" w:rsidRPr="00275DD6" w:rsidRDefault="00D810FA" w:rsidP="00D810FA">
      <w:pPr>
        <w:pStyle w:val="NormalWeb"/>
        <w:spacing w:before="0" w:beforeAutospacing="0" w:after="0" w:afterAutospacing="0" w:line="360" w:lineRule="auto"/>
        <w:rPr>
          <w:color w:val="000000"/>
          <w:sz w:val="22"/>
          <w:szCs w:val="22"/>
        </w:rPr>
      </w:pPr>
    </w:p>
    <w:p w14:paraId="3B36C163" w14:textId="77777777" w:rsidR="00D810FA" w:rsidRPr="00F774A0" w:rsidRDefault="00D810FA" w:rsidP="00D810FA">
      <w:pPr>
        <w:pStyle w:val="NormalWeb"/>
        <w:spacing w:before="0" w:beforeAutospacing="0" w:after="0" w:afterAutospacing="0" w:line="360" w:lineRule="auto"/>
        <w:rPr>
          <w:color w:val="222222"/>
          <w:sz w:val="22"/>
          <w:szCs w:val="22"/>
        </w:rPr>
      </w:pPr>
      <w:r w:rsidRPr="00F774A0">
        <w:rPr>
          <w:color w:val="222222"/>
          <w:sz w:val="22"/>
          <w:szCs w:val="22"/>
          <w:shd w:val="clear" w:color="auto" w:fill="FFFFFF"/>
        </w:rPr>
        <w:t xml:space="preserve">Baker, W. L., Michael White, C., </w:t>
      </w:r>
      <w:proofErr w:type="spellStart"/>
      <w:r w:rsidRPr="00F774A0">
        <w:rPr>
          <w:color w:val="222222"/>
          <w:sz w:val="22"/>
          <w:szCs w:val="22"/>
          <w:shd w:val="clear" w:color="auto" w:fill="FFFFFF"/>
        </w:rPr>
        <w:t>Cappelleri</w:t>
      </w:r>
      <w:proofErr w:type="spellEnd"/>
      <w:r w:rsidRPr="00F774A0">
        <w:rPr>
          <w:color w:val="222222"/>
          <w:sz w:val="22"/>
          <w:szCs w:val="22"/>
          <w:shd w:val="clear" w:color="auto" w:fill="FFFFFF"/>
        </w:rPr>
        <w:t>, J. C., Kluger, J., Coleman, C. I., &amp; From the Health</w:t>
      </w:r>
      <w:r>
        <w:rPr>
          <w:color w:val="222222"/>
          <w:sz w:val="22"/>
          <w:szCs w:val="22"/>
          <w:shd w:val="clear" w:color="auto" w:fill="FFFFFF"/>
        </w:rPr>
        <w:tab/>
      </w:r>
      <w:r w:rsidRPr="00F774A0">
        <w:rPr>
          <w:color w:val="222222"/>
          <w:sz w:val="22"/>
          <w:szCs w:val="22"/>
          <w:shd w:val="clear" w:color="auto" w:fill="FFFFFF"/>
        </w:rPr>
        <w:t>Outcomes, Policy, and Economics (HOPE) Collaborative Group. (2009). Understanding</w:t>
      </w:r>
      <w:r>
        <w:rPr>
          <w:color w:val="222222"/>
          <w:sz w:val="22"/>
          <w:szCs w:val="22"/>
          <w:shd w:val="clear" w:color="auto" w:fill="FFFFFF"/>
        </w:rPr>
        <w:tab/>
      </w:r>
      <w:r w:rsidRPr="00F774A0">
        <w:rPr>
          <w:color w:val="222222"/>
          <w:sz w:val="22"/>
          <w:szCs w:val="22"/>
          <w:shd w:val="clear" w:color="auto" w:fill="FFFFFF"/>
        </w:rPr>
        <w:t>heterogeneity in meta</w:t>
      </w:r>
      <w:r w:rsidRPr="00F774A0">
        <w:rPr>
          <w:rFonts w:ascii="Cambria Math" w:hAnsi="Cambria Math" w:cs="Cambria Math"/>
          <w:color w:val="222222"/>
          <w:sz w:val="22"/>
          <w:szCs w:val="22"/>
          <w:shd w:val="clear" w:color="auto" w:fill="FFFFFF"/>
        </w:rPr>
        <w:t>‐</w:t>
      </w:r>
      <w:r w:rsidRPr="00F774A0">
        <w:rPr>
          <w:color w:val="222222"/>
          <w:sz w:val="22"/>
          <w:szCs w:val="22"/>
          <w:shd w:val="clear" w:color="auto" w:fill="FFFFFF"/>
        </w:rPr>
        <w:t>analysis: the role of meta</w:t>
      </w:r>
      <w:r w:rsidRPr="00F774A0">
        <w:rPr>
          <w:rFonts w:ascii="Cambria Math" w:hAnsi="Cambria Math" w:cs="Cambria Math"/>
          <w:color w:val="222222"/>
          <w:sz w:val="22"/>
          <w:szCs w:val="22"/>
          <w:shd w:val="clear" w:color="auto" w:fill="FFFFFF"/>
        </w:rPr>
        <w:t>‐</w:t>
      </w:r>
      <w:r w:rsidRPr="00F774A0">
        <w:rPr>
          <w:color w:val="222222"/>
          <w:sz w:val="22"/>
          <w:szCs w:val="22"/>
          <w:shd w:val="clear" w:color="auto" w:fill="FFFFFF"/>
        </w:rPr>
        <w:t>regression. </w:t>
      </w:r>
      <w:r w:rsidRPr="00F774A0">
        <w:rPr>
          <w:i/>
          <w:iCs/>
          <w:color w:val="222222"/>
          <w:sz w:val="22"/>
          <w:szCs w:val="22"/>
          <w:shd w:val="clear" w:color="auto" w:fill="FFFFFF"/>
        </w:rPr>
        <w:t>International journal of clinical</w:t>
      </w:r>
      <w:r>
        <w:rPr>
          <w:i/>
          <w:iCs/>
          <w:color w:val="222222"/>
          <w:sz w:val="22"/>
          <w:szCs w:val="22"/>
          <w:shd w:val="clear" w:color="auto" w:fill="FFFFFF"/>
        </w:rPr>
        <w:tab/>
      </w:r>
      <w:r w:rsidRPr="00F774A0">
        <w:rPr>
          <w:i/>
          <w:iCs/>
          <w:color w:val="222222"/>
          <w:sz w:val="22"/>
          <w:szCs w:val="22"/>
          <w:shd w:val="clear" w:color="auto" w:fill="FFFFFF"/>
        </w:rPr>
        <w:t>practice</w:t>
      </w:r>
      <w:r w:rsidRPr="00F774A0">
        <w:rPr>
          <w:color w:val="222222"/>
          <w:sz w:val="22"/>
          <w:szCs w:val="22"/>
          <w:shd w:val="clear" w:color="auto" w:fill="FFFFFF"/>
        </w:rPr>
        <w:t>, </w:t>
      </w:r>
      <w:r w:rsidRPr="00F774A0">
        <w:rPr>
          <w:i/>
          <w:iCs/>
          <w:color w:val="222222"/>
          <w:sz w:val="22"/>
          <w:szCs w:val="22"/>
          <w:shd w:val="clear" w:color="auto" w:fill="FFFFFF"/>
        </w:rPr>
        <w:t>63</w:t>
      </w:r>
      <w:r w:rsidRPr="00F774A0">
        <w:rPr>
          <w:color w:val="222222"/>
          <w:sz w:val="22"/>
          <w:szCs w:val="22"/>
          <w:shd w:val="clear" w:color="auto" w:fill="FFFFFF"/>
        </w:rPr>
        <w:t>(10), 1426-1434.</w:t>
      </w:r>
    </w:p>
    <w:p w14:paraId="3EA5C46A" w14:textId="77777777" w:rsidR="00D810FA" w:rsidRDefault="00D810FA" w:rsidP="00D810FA">
      <w:pPr>
        <w:pStyle w:val="NormalWeb"/>
        <w:spacing w:before="0" w:beforeAutospacing="0" w:after="0" w:afterAutospacing="0" w:line="360" w:lineRule="auto"/>
        <w:rPr>
          <w:color w:val="222222"/>
          <w:sz w:val="22"/>
          <w:szCs w:val="22"/>
          <w:shd w:val="clear" w:color="auto" w:fill="FFFFFF"/>
        </w:rPr>
      </w:pPr>
      <w:r w:rsidRPr="00401E2E">
        <w:rPr>
          <w:color w:val="222222"/>
          <w:sz w:val="22"/>
          <w:szCs w:val="22"/>
          <w:shd w:val="clear" w:color="auto" w:fill="FFFFFF"/>
        </w:rPr>
        <w:t>Bambra, C. (2011). Real world reviews: a beginner's guide to undertaking systematic reviews of</w:t>
      </w:r>
      <w:r>
        <w:rPr>
          <w:color w:val="222222"/>
          <w:sz w:val="22"/>
          <w:szCs w:val="22"/>
          <w:shd w:val="clear" w:color="auto" w:fill="FFFFFF"/>
        </w:rPr>
        <w:tab/>
      </w:r>
      <w:r>
        <w:rPr>
          <w:color w:val="222222"/>
          <w:sz w:val="22"/>
          <w:szCs w:val="22"/>
          <w:shd w:val="clear" w:color="auto" w:fill="FFFFFF"/>
        </w:rPr>
        <w:tab/>
      </w:r>
      <w:r w:rsidRPr="00401E2E">
        <w:rPr>
          <w:color w:val="222222"/>
          <w:sz w:val="22"/>
          <w:szCs w:val="22"/>
          <w:shd w:val="clear" w:color="auto" w:fill="FFFFFF"/>
        </w:rPr>
        <w:t>public health policy interventions. </w:t>
      </w:r>
      <w:r w:rsidRPr="00401E2E">
        <w:rPr>
          <w:i/>
          <w:iCs/>
          <w:color w:val="222222"/>
          <w:sz w:val="22"/>
          <w:szCs w:val="22"/>
          <w:shd w:val="clear" w:color="auto" w:fill="FFFFFF"/>
        </w:rPr>
        <w:t>Journal of Epidemiology &amp; Community Health</w:t>
      </w:r>
      <w:r w:rsidRPr="00401E2E">
        <w:rPr>
          <w:color w:val="222222"/>
          <w:sz w:val="22"/>
          <w:szCs w:val="22"/>
          <w:shd w:val="clear" w:color="auto" w:fill="FFFFFF"/>
        </w:rPr>
        <w:t>, </w:t>
      </w:r>
      <w:r w:rsidRPr="00401E2E">
        <w:rPr>
          <w:i/>
          <w:iCs/>
          <w:color w:val="222222"/>
          <w:sz w:val="22"/>
          <w:szCs w:val="22"/>
          <w:shd w:val="clear" w:color="auto" w:fill="FFFFFF"/>
        </w:rPr>
        <w:t>65</w:t>
      </w:r>
      <w:r w:rsidRPr="00401E2E">
        <w:rPr>
          <w:color w:val="222222"/>
          <w:sz w:val="22"/>
          <w:szCs w:val="22"/>
          <w:shd w:val="clear" w:color="auto" w:fill="FFFFFF"/>
        </w:rPr>
        <w:t>(1), 14</w:t>
      </w:r>
      <w:r>
        <w:rPr>
          <w:color w:val="222222"/>
          <w:sz w:val="22"/>
          <w:szCs w:val="22"/>
          <w:shd w:val="clear" w:color="auto" w:fill="FFFFFF"/>
        </w:rPr>
        <w:tab/>
      </w:r>
      <w:r w:rsidRPr="00401E2E">
        <w:rPr>
          <w:color w:val="222222"/>
          <w:sz w:val="22"/>
          <w:szCs w:val="22"/>
          <w:shd w:val="clear" w:color="auto" w:fill="FFFFFF"/>
        </w:rPr>
        <w:t>19.</w:t>
      </w:r>
    </w:p>
    <w:p w14:paraId="786CDAFD" w14:textId="77777777" w:rsidR="00D810FA" w:rsidRDefault="00D810FA" w:rsidP="00D810FA">
      <w:pPr>
        <w:pStyle w:val="NormalWeb"/>
        <w:spacing w:before="0" w:beforeAutospacing="0" w:after="0" w:afterAutospacing="0" w:line="360" w:lineRule="auto"/>
        <w:rPr>
          <w:color w:val="222222"/>
          <w:sz w:val="22"/>
          <w:szCs w:val="22"/>
        </w:rPr>
      </w:pPr>
      <w:r w:rsidRPr="00275DD6">
        <w:rPr>
          <w:color w:val="222222"/>
          <w:sz w:val="22"/>
          <w:szCs w:val="22"/>
        </w:rPr>
        <w:t xml:space="preserve">Briscoe, E., &amp; Feldman, J. (2011). Conceptual complexity and the bias/variance tradeoff. </w:t>
      </w:r>
      <w:r w:rsidRPr="00275DD6">
        <w:rPr>
          <w:i/>
          <w:iCs/>
          <w:color w:val="222222"/>
          <w:sz w:val="22"/>
          <w:szCs w:val="22"/>
        </w:rPr>
        <w:t>Cognition</w:t>
      </w:r>
      <w:r w:rsidRPr="00275DD6">
        <w:rPr>
          <w:color w:val="222222"/>
          <w:sz w:val="22"/>
          <w:szCs w:val="22"/>
        </w:rPr>
        <w:t>,</w:t>
      </w:r>
      <w:r w:rsidRPr="00275DD6">
        <w:rPr>
          <w:color w:val="222222"/>
          <w:sz w:val="22"/>
          <w:szCs w:val="22"/>
        </w:rPr>
        <w:tab/>
      </w:r>
      <w:r w:rsidRPr="00275DD6">
        <w:rPr>
          <w:i/>
          <w:iCs/>
          <w:color w:val="222222"/>
          <w:sz w:val="22"/>
          <w:szCs w:val="22"/>
        </w:rPr>
        <w:t>118</w:t>
      </w:r>
      <w:r w:rsidRPr="00275DD6">
        <w:rPr>
          <w:color w:val="222222"/>
          <w:sz w:val="22"/>
          <w:szCs w:val="22"/>
        </w:rPr>
        <w:t>(1), 2-16.</w:t>
      </w:r>
    </w:p>
    <w:p w14:paraId="031A1CDE" w14:textId="77777777" w:rsidR="00D810FA" w:rsidRPr="00401E2E" w:rsidRDefault="00D810FA" w:rsidP="00D810FA">
      <w:pPr>
        <w:pStyle w:val="NormalWeb"/>
        <w:spacing w:before="0" w:beforeAutospacing="0" w:after="0" w:afterAutospacing="0" w:line="360" w:lineRule="auto"/>
        <w:rPr>
          <w:color w:val="222222"/>
          <w:sz w:val="22"/>
          <w:szCs w:val="22"/>
        </w:rPr>
      </w:pPr>
      <w:r w:rsidRPr="00401E2E">
        <w:rPr>
          <w:color w:val="222222"/>
          <w:sz w:val="22"/>
          <w:szCs w:val="22"/>
          <w:shd w:val="clear" w:color="auto" w:fill="FFFFFF"/>
        </w:rPr>
        <w:t xml:space="preserve">Earp, B. D., &amp; </w:t>
      </w:r>
      <w:proofErr w:type="spellStart"/>
      <w:r w:rsidRPr="00401E2E">
        <w:rPr>
          <w:color w:val="222222"/>
          <w:sz w:val="22"/>
          <w:szCs w:val="22"/>
          <w:shd w:val="clear" w:color="auto" w:fill="FFFFFF"/>
        </w:rPr>
        <w:t>Trafimow</w:t>
      </w:r>
      <w:proofErr w:type="spellEnd"/>
      <w:r w:rsidRPr="00401E2E">
        <w:rPr>
          <w:color w:val="222222"/>
          <w:sz w:val="22"/>
          <w:szCs w:val="22"/>
          <w:shd w:val="clear" w:color="auto" w:fill="FFFFFF"/>
        </w:rPr>
        <w:t>, D. (2015). Replication, falsification, and the crisis of confidence in social</w:t>
      </w:r>
      <w:r>
        <w:rPr>
          <w:color w:val="222222"/>
          <w:sz w:val="22"/>
          <w:szCs w:val="22"/>
          <w:shd w:val="clear" w:color="auto" w:fill="FFFFFF"/>
        </w:rPr>
        <w:tab/>
      </w:r>
      <w:r w:rsidRPr="00401E2E">
        <w:rPr>
          <w:color w:val="222222"/>
          <w:sz w:val="22"/>
          <w:szCs w:val="22"/>
          <w:shd w:val="clear" w:color="auto" w:fill="FFFFFF"/>
        </w:rPr>
        <w:t>psychology. </w:t>
      </w:r>
      <w:r w:rsidRPr="00401E2E">
        <w:rPr>
          <w:i/>
          <w:iCs/>
          <w:color w:val="222222"/>
          <w:sz w:val="22"/>
          <w:szCs w:val="22"/>
          <w:shd w:val="clear" w:color="auto" w:fill="FFFFFF"/>
        </w:rPr>
        <w:t>Frontiers in psychology</w:t>
      </w:r>
      <w:r w:rsidRPr="00401E2E">
        <w:rPr>
          <w:color w:val="222222"/>
          <w:sz w:val="22"/>
          <w:szCs w:val="22"/>
          <w:shd w:val="clear" w:color="auto" w:fill="FFFFFF"/>
        </w:rPr>
        <w:t>, </w:t>
      </w:r>
      <w:r w:rsidRPr="00401E2E">
        <w:rPr>
          <w:i/>
          <w:iCs/>
          <w:color w:val="222222"/>
          <w:sz w:val="22"/>
          <w:szCs w:val="22"/>
          <w:shd w:val="clear" w:color="auto" w:fill="FFFFFF"/>
        </w:rPr>
        <w:t>6</w:t>
      </w:r>
      <w:r w:rsidRPr="00401E2E">
        <w:rPr>
          <w:color w:val="222222"/>
          <w:sz w:val="22"/>
          <w:szCs w:val="22"/>
          <w:shd w:val="clear" w:color="auto" w:fill="FFFFFF"/>
        </w:rPr>
        <w:t>, 621.</w:t>
      </w:r>
    </w:p>
    <w:p w14:paraId="1BD214FE" w14:textId="77777777" w:rsidR="00D810FA" w:rsidRPr="0099637C" w:rsidRDefault="00D810FA" w:rsidP="00D810FA">
      <w:pPr>
        <w:pStyle w:val="NormalWeb"/>
        <w:spacing w:before="0" w:beforeAutospacing="0" w:after="0" w:afterAutospacing="0" w:line="360" w:lineRule="auto"/>
        <w:rPr>
          <w:color w:val="222222"/>
          <w:sz w:val="22"/>
          <w:szCs w:val="22"/>
        </w:rPr>
      </w:pPr>
      <w:proofErr w:type="spellStart"/>
      <w:r w:rsidRPr="00275DD6">
        <w:rPr>
          <w:color w:val="222222"/>
          <w:sz w:val="22"/>
          <w:szCs w:val="22"/>
        </w:rPr>
        <w:t>Guolo</w:t>
      </w:r>
      <w:proofErr w:type="spellEnd"/>
      <w:r w:rsidRPr="00275DD6">
        <w:rPr>
          <w:color w:val="222222"/>
          <w:sz w:val="22"/>
          <w:szCs w:val="22"/>
        </w:rPr>
        <w:t xml:space="preserve">, A., &amp; </w:t>
      </w:r>
      <w:proofErr w:type="spellStart"/>
      <w:r w:rsidRPr="00275DD6">
        <w:rPr>
          <w:color w:val="222222"/>
          <w:sz w:val="22"/>
          <w:szCs w:val="22"/>
        </w:rPr>
        <w:t>Varin</w:t>
      </w:r>
      <w:proofErr w:type="spellEnd"/>
      <w:r w:rsidRPr="00275DD6">
        <w:rPr>
          <w:color w:val="222222"/>
          <w:sz w:val="22"/>
          <w:szCs w:val="22"/>
        </w:rPr>
        <w:t>, C. (2017). Random-effects meta-analysis: the number of studies matters.</w:t>
      </w:r>
      <w:r w:rsidRPr="00275DD6">
        <w:rPr>
          <w:color w:val="222222"/>
          <w:sz w:val="22"/>
          <w:szCs w:val="22"/>
        </w:rPr>
        <w:tab/>
      </w:r>
      <w:r w:rsidRPr="0099637C">
        <w:rPr>
          <w:i/>
          <w:iCs/>
          <w:color w:val="222222"/>
          <w:sz w:val="22"/>
          <w:szCs w:val="22"/>
        </w:rPr>
        <w:t>Statistical methods in medical research</w:t>
      </w:r>
      <w:r w:rsidRPr="0099637C">
        <w:rPr>
          <w:color w:val="222222"/>
          <w:sz w:val="22"/>
          <w:szCs w:val="22"/>
        </w:rPr>
        <w:t xml:space="preserve">, </w:t>
      </w:r>
      <w:r w:rsidRPr="0099637C">
        <w:rPr>
          <w:i/>
          <w:iCs/>
          <w:color w:val="222222"/>
          <w:sz w:val="22"/>
          <w:szCs w:val="22"/>
        </w:rPr>
        <w:t>26</w:t>
      </w:r>
      <w:r w:rsidRPr="0099637C">
        <w:rPr>
          <w:color w:val="222222"/>
          <w:sz w:val="22"/>
          <w:szCs w:val="22"/>
        </w:rPr>
        <w:t>(3), 1500-1518.</w:t>
      </w:r>
    </w:p>
    <w:p w14:paraId="657C0B6C" w14:textId="77777777" w:rsidR="00D810FA" w:rsidRPr="00275DD6" w:rsidRDefault="00D810FA" w:rsidP="00D810FA">
      <w:pPr>
        <w:pStyle w:val="NormalWeb"/>
        <w:spacing w:before="0" w:beforeAutospacing="0" w:after="0" w:afterAutospacing="0" w:line="360" w:lineRule="auto"/>
        <w:rPr>
          <w:color w:val="222222"/>
          <w:sz w:val="22"/>
          <w:szCs w:val="22"/>
        </w:rPr>
      </w:pPr>
      <w:r w:rsidRPr="00275DD6">
        <w:rPr>
          <w:color w:val="222222"/>
          <w:sz w:val="22"/>
          <w:szCs w:val="22"/>
        </w:rPr>
        <w:t>Hardy, R. J., &amp; Thompson, S. G. (1996). A likelihood approach to meta</w:t>
      </w:r>
      <w:r w:rsidRPr="00275DD6">
        <w:rPr>
          <w:rFonts w:ascii="Cambria Math" w:hAnsi="Cambria Math" w:cs="Cambria Math"/>
          <w:color w:val="222222"/>
          <w:sz w:val="22"/>
          <w:szCs w:val="22"/>
        </w:rPr>
        <w:t>‐</w:t>
      </w:r>
      <w:r w:rsidRPr="00275DD6">
        <w:rPr>
          <w:color w:val="222222"/>
          <w:sz w:val="22"/>
          <w:szCs w:val="22"/>
        </w:rPr>
        <w:t>analysis with random effects.</w:t>
      </w:r>
      <w:r w:rsidRPr="00275DD6">
        <w:rPr>
          <w:color w:val="222222"/>
          <w:sz w:val="22"/>
          <w:szCs w:val="22"/>
        </w:rPr>
        <w:tab/>
      </w:r>
      <w:r w:rsidRPr="00275DD6">
        <w:rPr>
          <w:i/>
          <w:iCs/>
          <w:color w:val="222222"/>
          <w:sz w:val="22"/>
          <w:szCs w:val="22"/>
        </w:rPr>
        <w:t>Statistics in medicine</w:t>
      </w:r>
      <w:r w:rsidRPr="00275DD6">
        <w:rPr>
          <w:color w:val="222222"/>
          <w:sz w:val="22"/>
          <w:szCs w:val="22"/>
        </w:rPr>
        <w:t xml:space="preserve">, </w:t>
      </w:r>
      <w:r w:rsidRPr="00275DD6">
        <w:rPr>
          <w:i/>
          <w:iCs/>
          <w:color w:val="222222"/>
          <w:sz w:val="22"/>
          <w:szCs w:val="22"/>
        </w:rPr>
        <w:t>15</w:t>
      </w:r>
      <w:r w:rsidRPr="00275DD6">
        <w:rPr>
          <w:color w:val="222222"/>
          <w:sz w:val="22"/>
          <w:szCs w:val="22"/>
        </w:rPr>
        <w:t>(6), 619-629.</w:t>
      </w:r>
    </w:p>
    <w:p w14:paraId="62CF1316" w14:textId="77777777" w:rsidR="00D810FA" w:rsidRPr="00275DD6" w:rsidRDefault="00D810FA" w:rsidP="00D810FA">
      <w:pPr>
        <w:pStyle w:val="NormalWeb"/>
        <w:spacing w:before="0" w:beforeAutospacing="0" w:after="0" w:afterAutospacing="0" w:line="360" w:lineRule="auto"/>
        <w:rPr>
          <w:color w:val="222222"/>
          <w:sz w:val="22"/>
          <w:szCs w:val="22"/>
        </w:rPr>
      </w:pPr>
      <w:r w:rsidRPr="00275DD6">
        <w:rPr>
          <w:color w:val="222222"/>
          <w:sz w:val="22"/>
          <w:szCs w:val="22"/>
        </w:rPr>
        <w:t xml:space="preserve">Hedges, L. V., &amp; </w:t>
      </w:r>
      <w:proofErr w:type="spellStart"/>
      <w:r w:rsidRPr="00275DD6">
        <w:rPr>
          <w:color w:val="222222"/>
          <w:sz w:val="22"/>
          <w:szCs w:val="22"/>
        </w:rPr>
        <w:t>Vevea</w:t>
      </w:r>
      <w:proofErr w:type="spellEnd"/>
      <w:r w:rsidRPr="00275DD6">
        <w:rPr>
          <w:color w:val="222222"/>
          <w:sz w:val="22"/>
          <w:szCs w:val="22"/>
        </w:rPr>
        <w:t>, J. L. (1998). Fixed-and random-effects models in meta-analysis.</w:t>
      </w:r>
    </w:p>
    <w:p w14:paraId="3D1C1F90" w14:textId="77777777" w:rsidR="00D810FA" w:rsidRDefault="00D810FA" w:rsidP="00D810FA">
      <w:pPr>
        <w:pStyle w:val="NormalWeb"/>
        <w:spacing w:before="0" w:beforeAutospacing="0" w:after="0" w:afterAutospacing="0" w:line="360" w:lineRule="auto"/>
        <w:ind w:firstLine="709"/>
        <w:rPr>
          <w:color w:val="222222"/>
          <w:sz w:val="22"/>
          <w:szCs w:val="22"/>
        </w:rPr>
      </w:pPr>
      <w:r w:rsidRPr="00275DD6">
        <w:rPr>
          <w:i/>
          <w:iCs/>
          <w:color w:val="222222"/>
          <w:sz w:val="22"/>
          <w:szCs w:val="22"/>
        </w:rPr>
        <w:t>Psychological methods</w:t>
      </w:r>
      <w:r w:rsidRPr="00275DD6">
        <w:rPr>
          <w:color w:val="222222"/>
          <w:sz w:val="22"/>
          <w:szCs w:val="22"/>
        </w:rPr>
        <w:t xml:space="preserve">, </w:t>
      </w:r>
      <w:r w:rsidRPr="00275DD6">
        <w:rPr>
          <w:i/>
          <w:iCs/>
          <w:color w:val="222222"/>
          <w:sz w:val="22"/>
          <w:szCs w:val="22"/>
        </w:rPr>
        <w:t>3</w:t>
      </w:r>
      <w:r w:rsidRPr="00275DD6">
        <w:rPr>
          <w:color w:val="222222"/>
          <w:sz w:val="22"/>
          <w:szCs w:val="22"/>
        </w:rPr>
        <w:t>(4), 486.</w:t>
      </w:r>
    </w:p>
    <w:p w14:paraId="7AF3B8B7" w14:textId="77777777" w:rsidR="00D810FA" w:rsidRDefault="00D810FA" w:rsidP="00D810FA">
      <w:pPr>
        <w:pStyle w:val="NormalWeb"/>
        <w:spacing w:before="0" w:beforeAutospacing="0" w:after="0" w:afterAutospacing="0" w:line="360" w:lineRule="auto"/>
        <w:rPr>
          <w:color w:val="222222"/>
          <w:sz w:val="22"/>
          <w:szCs w:val="22"/>
        </w:rPr>
      </w:pPr>
      <w:r w:rsidRPr="0099637C">
        <w:rPr>
          <w:color w:val="222222"/>
          <w:sz w:val="22"/>
          <w:szCs w:val="22"/>
        </w:rPr>
        <w:t xml:space="preserve">Hesterberg, T., Choi, N. H., Meier, L., &amp; Fraley, C. (2008). </w:t>
      </w:r>
      <w:r w:rsidRPr="00275DD6">
        <w:rPr>
          <w:color w:val="222222"/>
          <w:sz w:val="22"/>
          <w:szCs w:val="22"/>
        </w:rPr>
        <w:t>Least angle and ℓ1 penalized regression:</w:t>
      </w:r>
      <w:r w:rsidRPr="00275DD6">
        <w:rPr>
          <w:color w:val="222222"/>
          <w:sz w:val="22"/>
          <w:szCs w:val="22"/>
        </w:rPr>
        <w:tab/>
        <w:t xml:space="preserve">A review. </w:t>
      </w:r>
      <w:r w:rsidRPr="00275DD6">
        <w:rPr>
          <w:i/>
          <w:iCs/>
          <w:color w:val="222222"/>
          <w:sz w:val="22"/>
          <w:szCs w:val="22"/>
        </w:rPr>
        <w:t>Statistics Surveys</w:t>
      </w:r>
      <w:r w:rsidRPr="00275DD6">
        <w:rPr>
          <w:color w:val="222222"/>
          <w:sz w:val="22"/>
          <w:szCs w:val="22"/>
        </w:rPr>
        <w:t xml:space="preserve">, </w:t>
      </w:r>
      <w:r w:rsidRPr="00275DD6">
        <w:rPr>
          <w:i/>
          <w:iCs/>
          <w:color w:val="222222"/>
          <w:sz w:val="22"/>
          <w:szCs w:val="22"/>
        </w:rPr>
        <w:t>2</w:t>
      </w:r>
      <w:r w:rsidRPr="00275DD6">
        <w:rPr>
          <w:color w:val="222222"/>
          <w:sz w:val="22"/>
          <w:szCs w:val="22"/>
        </w:rPr>
        <w:t>, 61-93.</w:t>
      </w:r>
    </w:p>
    <w:p w14:paraId="730249C6" w14:textId="77777777" w:rsidR="00D810FA" w:rsidRPr="00F774A0" w:rsidRDefault="00D810FA" w:rsidP="00D810FA">
      <w:pPr>
        <w:pStyle w:val="NormalWeb"/>
        <w:spacing w:before="0" w:beforeAutospacing="0" w:after="0" w:afterAutospacing="0" w:line="360" w:lineRule="auto"/>
        <w:rPr>
          <w:color w:val="222222"/>
          <w:sz w:val="22"/>
          <w:szCs w:val="22"/>
        </w:rPr>
      </w:pPr>
      <w:r w:rsidRPr="00F774A0">
        <w:rPr>
          <w:color w:val="222222"/>
          <w:sz w:val="22"/>
          <w:szCs w:val="22"/>
          <w:shd w:val="clear" w:color="auto" w:fill="FFFFFF"/>
        </w:rPr>
        <w:t>Higgins, J. P</w:t>
      </w:r>
      <w:bookmarkStart w:id="12" w:name="_Hlk14450059"/>
      <w:r w:rsidRPr="00F774A0">
        <w:rPr>
          <w:color w:val="222222"/>
          <w:sz w:val="22"/>
          <w:szCs w:val="22"/>
          <w:shd w:val="clear" w:color="auto" w:fill="FFFFFF"/>
        </w:rPr>
        <w:t xml:space="preserve">., Thompson, S. G., &amp; </w:t>
      </w:r>
      <w:proofErr w:type="spellStart"/>
      <w:r w:rsidRPr="00F774A0">
        <w:rPr>
          <w:color w:val="222222"/>
          <w:sz w:val="22"/>
          <w:szCs w:val="22"/>
          <w:shd w:val="clear" w:color="auto" w:fill="FFFFFF"/>
        </w:rPr>
        <w:t>Spiegelhalter</w:t>
      </w:r>
      <w:bookmarkEnd w:id="12"/>
      <w:proofErr w:type="spellEnd"/>
      <w:r w:rsidRPr="00F774A0">
        <w:rPr>
          <w:color w:val="222222"/>
          <w:sz w:val="22"/>
          <w:szCs w:val="22"/>
          <w:shd w:val="clear" w:color="auto" w:fill="FFFFFF"/>
        </w:rPr>
        <w:t>, D. J. (2009). A re</w:t>
      </w:r>
      <w:r w:rsidRPr="00F774A0">
        <w:rPr>
          <w:rFonts w:ascii="Cambria Math" w:hAnsi="Cambria Math" w:cs="Cambria Math"/>
          <w:color w:val="222222"/>
          <w:sz w:val="22"/>
          <w:szCs w:val="22"/>
          <w:shd w:val="clear" w:color="auto" w:fill="FFFFFF"/>
        </w:rPr>
        <w:t>‐</w:t>
      </w:r>
      <w:r w:rsidRPr="00F774A0">
        <w:rPr>
          <w:color w:val="222222"/>
          <w:sz w:val="22"/>
          <w:szCs w:val="22"/>
          <w:shd w:val="clear" w:color="auto" w:fill="FFFFFF"/>
        </w:rPr>
        <w:t>evaluation of random</w:t>
      </w:r>
      <w:r w:rsidRPr="00F774A0">
        <w:rPr>
          <w:rFonts w:ascii="Cambria Math" w:hAnsi="Cambria Math" w:cs="Cambria Math"/>
          <w:color w:val="222222"/>
          <w:sz w:val="22"/>
          <w:szCs w:val="22"/>
          <w:shd w:val="clear" w:color="auto" w:fill="FFFFFF"/>
        </w:rPr>
        <w:t>‐</w:t>
      </w:r>
      <w:r w:rsidRPr="00F774A0">
        <w:rPr>
          <w:color w:val="222222"/>
          <w:sz w:val="22"/>
          <w:szCs w:val="22"/>
          <w:shd w:val="clear" w:color="auto" w:fill="FFFFFF"/>
        </w:rPr>
        <w:t>effects</w:t>
      </w:r>
      <w:r>
        <w:rPr>
          <w:color w:val="222222"/>
          <w:sz w:val="22"/>
          <w:szCs w:val="22"/>
          <w:shd w:val="clear" w:color="auto" w:fill="FFFFFF"/>
        </w:rPr>
        <w:tab/>
      </w:r>
      <w:r w:rsidRPr="00F774A0">
        <w:rPr>
          <w:color w:val="222222"/>
          <w:sz w:val="22"/>
          <w:szCs w:val="22"/>
          <w:shd w:val="clear" w:color="auto" w:fill="FFFFFF"/>
        </w:rPr>
        <w:t>meta</w:t>
      </w:r>
      <w:r w:rsidRPr="00F774A0">
        <w:rPr>
          <w:rFonts w:ascii="Cambria Math" w:hAnsi="Cambria Math" w:cs="Cambria Math"/>
          <w:color w:val="222222"/>
          <w:sz w:val="22"/>
          <w:szCs w:val="22"/>
          <w:shd w:val="clear" w:color="auto" w:fill="FFFFFF"/>
        </w:rPr>
        <w:t>‐</w:t>
      </w:r>
      <w:r w:rsidRPr="00F774A0">
        <w:rPr>
          <w:color w:val="222222"/>
          <w:sz w:val="22"/>
          <w:szCs w:val="22"/>
          <w:shd w:val="clear" w:color="auto" w:fill="FFFFFF"/>
        </w:rPr>
        <w:t>analysis. </w:t>
      </w:r>
      <w:r w:rsidRPr="00F774A0">
        <w:rPr>
          <w:i/>
          <w:iCs/>
          <w:color w:val="222222"/>
          <w:sz w:val="22"/>
          <w:szCs w:val="22"/>
          <w:shd w:val="clear" w:color="auto" w:fill="FFFFFF"/>
        </w:rPr>
        <w:t>Journal of the Royal Statistical Society: Series A (Statistics in Society)</w:t>
      </w:r>
      <w:r w:rsidRPr="00F774A0">
        <w:rPr>
          <w:color w:val="222222"/>
          <w:sz w:val="22"/>
          <w:szCs w:val="22"/>
          <w:shd w:val="clear" w:color="auto" w:fill="FFFFFF"/>
        </w:rPr>
        <w:t>, </w:t>
      </w:r>
      <w:r w:rsidRPr="00F774A0">
        <w:rPr>
          <w:i/>
          <w:iCs/>
          <w:color w:val="222222"/>
          <w:sz w:val="22"/>
          <w:szCs w:val="22"/>
          <w:shd w:val="clear" w:color="auto" w:fill="FFFFFF"/>
        </w:rPr>
        <w:t>172</w:t>
      </w:r>
      <w:r w:rsidRPr="00F774A0">
        <w:rPr>
          <w:color w:val="222222"/>
          <w:sz w:val="22"/>
          <w:szCs w:val="22"/>
          <w:shd w:val="clear" w:color="auto" w:fill="FFFFFF"/>
        </w:rPr>
        <w:t>(1),</w:t>
      </w:r>
      <w:r>
        <w:rPr>
          <w:color w:val="222222"/>
          <w:sz w:val="22"/>
          <w:szCs w:val="22"/>
          <w:shd w:val="clear" w:color="auto" w:fill="FFFFFF"/>
        </w:rPr>
        <w:tab/>
      </w:r>
      <w:r w:rsidRPr="00F774A0">
        <w:rPr>
          <w:color w:val="222222"/>
          <w:sz w:val="22"/>
          <w:szCs w:val="22"/>
          <w:shd w:val="clear" w:color="auto" w:fill="FFFFFF"/>
        </w:rPr>
        <w:t>137-159.</w:t>
      </w:r>
    </w:p>
    <w:p w14:paraId="39D53687" w14:textId="77777777" w:rsidR="00D810FA" w:rsidRPr="00401E2E" w:rsidRDefault="00D810FA" w:rsidP="00D810FA">
      <w:pPr>
        <w:pStyle w:val="NormalWeb"/>
        <w:spacing w:before="0" w:beforeAutospacing="0" w:after="0" w:afterAutospacing="0" w:line="360" w:lineRule="auto"/>
        <w:rPr>
          <w:color w:val="222222"/>
          <w:sz w:val="22"/>
          <w:szCs w:val="22"/>
        </w:rPr>
      </w:pPr>
      <w:r w:rsidRPr="00401E2E">
        <w:rPr>
          <w:color w:val="222222"/>
          <w:sz w:val="22"/>
          <w:szCs w:val="22"/>
          <w:shd w:val="clear" w:color="auto" w:fill="FFFFFF"/>
        </w:rPr>
        <w:t>Higgins, J. P., &amp; Thompson, S. G. (2002). Quantifying heterogeneity in a meta</w:t>
      </w:r>
      <w:r w:rsidRPr="00401E2E">
        <w:rPr>
          <w:rFonts w:ascii="Cambria Math" w:hAnsi="Cambria Math" w:cs="Cambria Math"/>
          <w:color w:val="222222"/>
          <w:sz w:val="22"/>
          <w:szCs w:val="22"/>
          <w:shd w:val="clear" w:color="auto" w:fill="FFFFFF"/>
        </w:rPr>
        <w:t>‐</w:t>
      </w:r>
      <w:r w:rsidRPr="00401E2E">
        <w:rPr>
          <w:color w:val="222222"/>
          <w:sz w:val="22"/>
          <w:szCs w:val="22"/>
          <w:shd w:val="clear" w:color="auto" w:fill="FFFFFF"/>
        </w:rPr>
        <w:t>analysis. </w:t>
      </w:r>
      <w:r w:rsidRPr="00401E2E">
        <w:rPr>
          <w:i/>
          <w:iCs/>
          <w:color w:val="222222"/>
          <w:sz w:val="22"/>
          <w:szCs w:val="22"/>
          <w:shd w:val="clear" w:color="auto" w:fill="FFFFFF"/>
        </w:rPr>
        <w:t>Statistics in</w:t>
      </w:r>
      <w:r>
        <w:rPr>
          <w:i/>
          <w:iCs/>
          <w:color w:val="222222"/>
          <w:sz w:val="22"/>
          <w:szCs w:val="22"/>
          <w:shd w:val="clear" w:color="auto" w:fill="FFFFFF"/>
        </w:rPr>
        <w:tab/>
      </w:r>
      <w:r w:rsidRPr="00401E2E">
        <w:rPr>
          <w:i/>
          <w:iCs/>
          <w:color w:val="222222"/>
          <w:sz w:val="22"/>
          <w:szCs w:val="22"/>
          <w:shd w:val="clear" w:color="auto" w:fill="FFFFFF"/>
        </w:rPr>
        <w:t>medicine</w:t>
      </w:r>
      <w:r w:rsidRPr="00401E2E">
        <w:rPr>
          <w:color w:val="222222"/>
          <w:sz w:val="22"/>
          <w:szCs w:val="22"/>
          <w:shd w:val="clear" w:color="auto" w:fill="FFFFFF"/>
        </w:rPr>
        <w:t>, </w:t>
      </w:r>
      <w:r w:rsidRPr="00401E2E">
        <w:rPr>
          <w:i/>
          <w:iCs/>
          <w:color w:val="222222"/>
          <w:sz w:val="22"/>
          <w:szCs w:val="22"/>
          <w:shd w:val="clear" w:color="auto" w:fill="FFFFFF"/>
        </w:rPr>
        <w:t>21</w:t>
      </w:r>
      <w:r w:rsidRPr="00401E2E">
        <w:rPr>
          <w:color w:val="222222"/>
          <w:sz w:val="22"/>
          <w:szCs w:val="22"/>
          <w:shd w:val="clear" w:color="auto" w:fill="FFFFFF"/>
        </w:rPr>
        <w:t>(11), 1539-1558.</w:t>
      </w:r>
    </w:p>
    <w:p w14:paraId="4399ADC9" w14:textId="77777777" w:rsidR="00D810FA" w:rsidRPr="00275DD6" w:rsidRDefault="00D810FA" w:rsidP="00D810FA">
      <w:pPr>
        <w:pStyle w:val="NormalWeb"/>
        <w:spacing w:before="0" w:beforeAutospacing="0" w:after="0" w:afterAutospacing="0" w:line="360" w:lineRule="auto"/>
        <w:rPr>
          <w:color w:val="222222"/>
          <w:sz w:val="22"/>
          <w:szCs w:val="22"/>
        </w:rPr>
      </w:pPr>
      <w:r w:rsidRPr="0099637C">
        <w:rPr>
          <w:color w:val="222222"/>
          <w:sz w:val="22"/>
          <w:szCs w:val="22"/>
        </w:rPr>
        <w:t xml:space="preserve">James, G., Witten, D., Hastie, T., &amp; Tibshirani, R. (2013). </w:t>
      </w:r>
      <w:r w:rsidRPr="00275DD6">
        <w:rPr>
          <w:i/>
          <w:iCs/>
          <w:color w:val="222222"/>
          <w:sz w:val="22"/>
          <w:szCs w:val="22"/>
        </w:rPr>
        <w:t>An introduction to statistical learning</w:t>
      </w:r>
      <w:r w:rsidRPr="00275DD6">
        <w:rPr>
          <w:color w:val="222222"/>
          <w:sz w:val="22"/>
          <w:szCs w:val="22"/>
        </w:rPr>
        <w:t xml:space="preserve"> (Vol.</w:t>
      </w:r>
    </w:p>
    <w:p w14:paraId="79ACE290" w14:textId="77777777" w:rsidR="00D810FA" w:rsidRPr="00401E2E" w:rsidRDefault="00D810FA" w:rsidP="00D810FA">
      <w:pPr>
        <w:pStyle w:val="NormalWeb"/>
        <w:spacing w:before="0" w:beforeAutospacing="0" w:after="0" w:afterAutospacing="0" w:line="360" w:lineRule="auto"/>
        <w:ind w:firstLine="709"/>
        <w:rPr>
          <w:color w:val="222222"/>
          <w:sz w:val="22"/>
          <w:szCs w:val="22"/>
        </w:rPr>
      </w:pPr>
      <w:r w:rsidRPr="00275DD6">
        <w:rPr>
          <w:color w:val="222222"/>
          <w:sz w:val="22"/>
          <w:szCs w:val="22"/>
        </w:rPr>
        <w:t>112, p. 18). New York: springer.</w:t>
      </w:r>
    </w:p>
    <w:p w14:paraId="787CB9C0" w14:textId="77777777" w:rsidR="00D810FA" w:rsidRDefault="00D810FA" w:rsidP="00D810FA">
      <w:pPr>
        <w:pStyle w:val="NormalWeb"/>
        <w:spacing w:before="0" w:beforeAutospacing="0" w:after="0" w:afterAutospacing="0" w:line="360" w:lineRule="auto"/>
        <w:rPr>
          <w:color w:val="222222"/>
          <w:sz w:val="22"/>
          <w:szCs w:val="22"/>
          <w:shd w:val="clear" w:color="auto" w:fill="FFFFFF"/>
        </w:rPr>
      </w:pPr>
      <w:proofErr w:type="spellStart"/>
      <w:r w:rsidRPr="00401E2E">
        <w:rPr>
          <w:color w:val="222222"/>
          <w:sz w:val="22"/>
          <w:szCs w:val="22"/>
          <w:shd w:val="clear" w:color="auto" w:fill="FFFFFF"/>
        </w:rPr>
        <w:t>Kitchenham</w:t>
      </w:r>
      <w:proofErr w:type="spellEnd"/>
      <w:r w:rsidRPr="00401E2E">
        <w:rPr>
          <w:color w:val="222222"/>
          <w:sz w:val="22"/>
          <w:szCs w:val="22"/>
          <w:shd w:val="clear" w:color="auto" w:fill="FFFFFF"/>
        </w:rPr>
        <w:t>, B. (2004). Procedures for performing systematic reviews. </w:t>
      </w:r>
      <w:proofErr w:type="spellStart"/>
      <w:r w:rsidRPr="00401E2E">
        <w:rPr>
          <w:i/>
          <w:iCs/>
          <w:color w:val="222222"/>
          <w:sz w:val="22"/>
          <w:szCs w:val="22"/>
          <w:shd w:val="clear" w:color="auto" w:fill="FFFFFF"/>
        </w:rPr>
        <w:t>Keele</w:t>
      </w:r>
      <w:proofErr w:type="spellEnd"/>
      <w:r w:rsidRPr="00401E2E">
        <w:rPr>
          <w:i/>
          <w:iCs/>
          <w:color w:val="222222"/>
          <w:sz w:val="22"/>
          <w:szCs w:val="22"/>
          <w:shd w:val="clear" w:color="auto" w:fill="FFFFFF"/>
        </w:rPr>
        <w:t xml:space="preserve">, UK, </w:t>
      </w:r>
      <w:proofErr w:type="spellStart"/>
      <w:r w:rsidRPr="00401E2E">
        <w:rPr>
          <w:i/>
          <w:iCs/>
          <w:color w:val="222222"/>
          <w:sz w:val="22"/>
          <w:szCs w:val="22"/>
          <w:shd w:val="clear" w:color="auto" w:fill="FFFFFF"/>
        </w:rPr>
        <w:t>Keele</w:t>
      </w:r>
      <w:proofErr w:type="spellEnd"/>
      <w:r>
        <w:rPr>
          <w:i/>
          <w:iCs/>
          <w:color w:val="222222"/>
          <w:sz w:val="22"/>
          <w:szCs w:val="22"/>
          <w:shd w:val="clear" w:color="auto" w:fill="FFFFFF"/>
        </w:rPr>
        <w:tab/>
      </w:r>
      <w:r w:rsidRPr="00401E2E">
        <w:rPr>
          <w:i/>
          <w:iCs/>
          <w:color w:val="222222"/>
          <w:sz w:val="22"/>
          <w:szCs w:val="22"/>
          <w:shd w:val="clear" w:color="auto" w:fill="FFFFFF"/>
        </w:rPr>
        <w:t>University</w:t>
      </w:r>
      <w:r w:rsidRPr="00401E2E">
        <w:rPr>
          <w:color w:val="222222"/>
          <w:sz w:val="22"/>
          <w:szCs w:val="22"/>
          <w:shd w:val="clear" w:color="auto" w:fill="FFFFFF"/>
        </w:rPr>
        <w:t>, </w:t>
      </w:r>
      <w:r w:rsidRPr="00401E2E">
        <w:rPr>
          <w:i/>
          <w:iCs/>
          <w:color w:val="222222"/>
          <w:sz w:val="22"/>
          <w:szCs w:val="22"/>
          <w:shd w:val="clear" w:color="auto" w:fill="FFFFFF"/>
        </w:rPr>
        <w:t>33</w:t>
      </w:r>
      <w:r w:rsidRPr="00401E2E">
        <w:rPr>
          <w:color w:val="222222"/>
          <w:sz w:val="22"/>
          <w:szCs w:val="22"/>
          <w:shd w:val="clear" w:color="auto" w:fill="FFFFFF"/>
        </w:rPr>
        <w:t>(2004), 1-26.</w:t>
      </w:r>
    </w:p>
    <w:p w14:paraId="63EEFC4D" w14:textId="77777777" w:rsidR="00D810FA" w:rsidRDefault="00D810FA" w:rsidP="00D810FA">
      <w:pPr>
        <w:spacing w:after="0" w:line="360" w:lineRule="auto"/>
        <w:jc w:val="both"/>
        <w:rPr>
          <w:rStyle w:val="Hyperlink"/>
          <w:rFonts w:ascii="Times New Roman" w:hAnsi="Times New Roman" w:cs="Times New Roman"/>
        </w:rPr>
      </w:pPr>
      <w:r w:rsidRPr="00275DD6">
        <w:rPr>
          <w:rFonts w:ascii="Times New Roman" w:hAnsi="Times New Roman" w:cs="Times New Roman"/>
        </w:rPr>
        <w:t xml:space="preserve">Van Lissa, C. J. (2017). </w:t>
      </w:r>
      <w:proofErr w:type="spellStart"/>
      <w:r w:rsidRPr="00275DD6">
        <w:rPr>
          <w:rFonts w:ascii="Times New Roman" w:hAnsi="Times New Roman" w:cs="Times New Roman"/>
        </w:rPr>
        <w:t>MetaForest</w:t>
      </w:r>
      <w:proofErr w:type="spellEnd"/>
      <w:r w:rsidRPr="00275DD6">
        <w:rPr>
          <w:rFonts w:ascii="Times New Roman" w:hAnsi="Times New Roman" w:cs="Times New Roman"/>
        </w:rPr>
        <w:t>: Exploring heterogeneity in meta-analysis using random forests.</w:t>
      </w:r>
      <w:r w:rsidRPr="00275DD6">
        <w:rPr>
          <w:rFonts w:ascii="Times New Roman" w:hAnsi="Times New Roman" w:cs="Times New Roman"/>
        </w:rPr>
        <w:tab/>
      </w:r>
      <w:r w:rsidRPr="00275DD6">
        <w:rPr>
          <w:rFonts w:ascii="Times New Roman" w:hAnsi="Times New Roman" w:cs="Times New Roman"/>
          <w:i/>
        </w:rPr>
        <w:t>Open Science Framework</w:t>
      </w:r>
      <w:r w:rsidRPr="00275DD6">
        <w:rPr>
          <w:rFonts w:ascii="Times New Roman" w:hAnsi="Times New Roman" w:cs="Times New Roman"/>
        </w:rPr>
        <w:t xml:space="preserve">. </w:t>
      </w:r>
      <w:hyperlink r:id="rId18" w:history="1">
        <w:r w:rsidRPr="00275DD6">
          <w:rPr>
            <w:rStyle w:val="Hyperlink"/>
            <w:rFonts w:ascii="Times New Roman" w:hAnsi="Times New Roman" w:cs="Times New Roman"/>
          </w:rPr>
          <w:t>https://doi.org/10.17605/OSF.IO/KHJGB</w:t>
        </w:r>
      </w:hyperlink>
    </w:p>
    <w:p w14:paraId="6251F20F" w14:textId="77777777" w:rsidR="00D810FA" w:rsidRPr="00401E2E" w:rsidRDefault="00D810FA" w:rsidP="00D810FA">
      <w:pPr>
        <w:spacing w:after="0" w:line="360" w:lineRule="auto"/>
        <w:jc w:val="both"/>
        <w:rPr>
          <w:rFonts w:ascii="Times New Roman" w:hAnsi="Times New Roman" w:cs="Times New Roman"/>
          <w:sz w:val="22"/>
        </w:rPr>
      </w:pPr>
      <w:r w:rsidRPr="00401E2E">
        <w:rPr>
          <w:rFonts w:ascii="Times New Roman" w:hAnsi="Times New Roman" w:cs="Times New Roman"/>
          <w:color w:val="222222"/>
          <w:sz w:val="22"/>
          <w:shd w:val="clear" w:color="auto" w:fill="FFFFFF"/>
        </w:rPr>
        <w:t xml:space="preserve">Neely, J. G., </w:t>
      </w:r>
      <w:proofErr w:type="spellStart"/>
      <w:r w:rsidRPr="00401E2E">
        <w:rPr>
          <w:rFonts w:ascii="Times New Roman" w:hAnsi="Times New Roman" w:cs="Times New Roman"/>
          <w:color w:val="222222"/>
          <w:sz w:val="22"/>
          <w:shd w:val="clear" w:color="auto" w:fill="FFFFFF"/>
        </w:rPr>
        <w:t>Magit</w:t>
      </w:r>
      <w:proofErr w:type="spellEnd"/>
      <w:r w:rsidRPr="00401E2E">
        <w:rPr>
          <w:rFonts w:ascii="Times New Roman" w:hAnsi="Times New Roman" w:cs="Times New Roman"/>
          <w:color w:val="222222"/>
          <w:sz w:val="22"/>
          <w:shd w:val="clear" w:color="auto" w:fill="FFFFFF"/>
        </w:rPr>
        <w:t xml:space="preserve">, A. E., Rich, J. T., Voelker, C. C., Wang, E. W., </w:t>
      </w:r>
      <w:proofErr w:type="spellStart"/>
      <w:r w:rsidRPr="00401E2E">
        <w:rPr>
          <w:rFonts w:ascii="Times New Roman" w:hAnsi="Times New Roman" w:cs="Times New Roman"/>
          <w:color w:val="222222"/>
          <w:sz w:val="22"/>
          <w:shd w:val="clear" w:color="auto" w:fill="FFFFFF"/>
        </w:rPr>
        <w:t>Paniello</w:t>
      </w:r>
      <w:proofErr w:type="spellEnd"/>
      <w:r w:rsidRPr="00401E2E">
        <w:rPr>
          <w:rFonts w:ascii="Times New Roman" w:hAnsi="Times New Roman" w:cs="Times New Roman"/>
          <w:color w:val="222222"/>
          <w:sz w:val="22"/>
          <w:shd w:val="clear" w:color="auto" w:fill="FFFFFF"/>
        </w:rPr>
        <w:t>, R. C., ... &amp; Bradley, J. P.</w:t>
      </w:r>
      <w:r>
        <w:rPr>
          <w:rFonts w:ascii="Times New Roman" w:hAnsi="Times New Roman" w:cs="Times New Roman"/>
          <w:color w:val="222222"/>
          <w:shd w:val="clear" w:color="auto" w:fill="FFFFFF"/>
        </w:rPr>
        <w:tab/>
      </w:r>
      <w:r w:rsidRPr="00401E2E">
        <w:rPr>
          <w:rFonts w:ascii="Times New Roman" w:hAnsi="Times New Roman" w:cs="Times New Roman"/>
          <w:color w:val="222222"/>
          <w:sz w:val="22"/>
          <w:shd w:val="clear" w:color="auto" w:fill="FFFFFF"/>
        </w:rPr>
        <w:t>(2010). A practical guide to understanding systematic reviews and meta</w:t>
      </w:r>
      <w:r>
        <w:rPr>
          <w:rFonts w:ascii="Times New Roman" w:hAnsi="Times New Roman" w:cs="Times New Roman"/>
          <w:color w:val="222222"/>
          <w:shd w:val="clear" w:color="auto" w:fill="FFFFFF"/>
        </w:rPr>
        <w:tab/>
      </w:r>
      <w:r w:rsidRPr="00401E2E">
        <w:rPr>
          <w:rFonts w:ascii="Times New Roman" w:hAnsi="Times New Roman" w:cs="Times New Roman"/>
          <w:color w:val="222222"/>
          <w:sz w:val="22"/>
          <w:shd w:val="clear" w:color="auto" w:fill="FFFFFF"/>
        </w:rPr>
        <w:t>analyses. </w:t>
      </w:r>
      <w:r w:rsidRPr="00401E2E">
        <w:rPr>
          <w:rFonts w:ascii="Times New Roman" w:hAnsi="Times New Roman" w:cs="Times New Roman"/>
          <w:i/>
          <w:iCs/>
          <w:color w:val="222222"/>
          <w:sz w:val="22"/>
          <w:shd w:val="clear" w:color="auto" w:fill="FFFFFF"/>
        </w:rPr>
        <w:t>Otolaryngology--Head and Neck Surgery</w:t>
      </w:r>
      <w:r w:rsidRPr="00401E2E">
        <w:rPr>
          <w:rFonts w:ascii="Times New Roman" w:hAnsi="Times New Roman" w:cs="Times New Roman"/>
          <w:color w:val="222222"/>
          <w:sz w:val="22"/>
          <w:shd w:val="clear" w:color="auto" w:fill="FFFFFF"/>
        </w:rPr>
        <w:t>, </w:t>
      </w:r>
      <w:r w:rsidRPr="00401E2E">
        <w:rPr>
          <w:rFonts w:ascii="Times New Roman" w:hAnsi="Times New Roman" w:cs="Times New Roman"/>
          <w:i/>
          <w:iCs/>
          <w:color w:val="222222"/>
          <w:sz w:val="22"/>
          <w:shd w:val="clear" w:color="auto" w:fill="FFFFFF"/>
        </w:rPr>
        <w:t>142</w:t>
      </w:r>
      <w:r w:rsidRPr="00401E2E">
        <w:rPr>
          <w:rFonts w:ascii="Times New Roman" w:hAnsi="Times New Roman" w:cs="Times New Roman"/>
          <w:color w:val="222222"/>
          <w:sz w:val="22"/>
          <w:shd w:val="clear" w:color="auto" w:fill="FFFFFF"/>
        </w:rPr>
        <w:t>(1), 6-14.</w:t>
      </w:r>
    </w:p>
    <w:p w14:paraId="7CC00C5A" w14:textId="77777777" w:rsidR="00D810FA" w:rsidRDefault="00D810FA" w:rsidP="00D810FA">
      <w:pPr>
        <w:pStyle w:val="NormalWeb"/>
        <w:spacing w:before="0" w:beforeAutospacing="0" w:after="0" w:afterAutospacing="0" w:line="360" w:lineRule="auto"/>
        <w:rPr>
          <w:color w:val="222222"/>
          <w:sz w:val="22"/>
          <w:szCs w:val="22"/>
        </w:rPr>
      </w:pPr>
      <w:proofErr w:type="spellStart"/>
      <w:r w:rsidRPr="00275DD6">
        <w:rPr>
          <w:color w:val="222222"/>
          <w:sz w:val="22"/>
          <w:szCs w:val="22"/>
        </w:rPr>
        <w:lastRenderedPageBreak/>
        <w:t>Panityakul</w:t>
      </w:r>
      <w:proofErr w:type="spellEnd"/>
      <w:r w:rsidRPr="00275DD6">
        <w:rPr>
          <w:color w:val="222222"/>
          <w:sz w:val="22"/>
          <w:szCs w:val="22"/>
        </w:rPr>
        <w:t xml:space="preserve">, T., </w:t>
      </w:r>
      <w:proofErr w:type="spellStart"/>
      <w:r w:rsidRPr="00275DD6">
        <w:rPr>
          <w:color w:val="222222"/>
          <w:sz w:val="22"/>
          <w:szCs w:val="22"/>
        </w:rPr>
        <w:t>Bumrungsup</w:t>
      </w:r>
      <w:proofErr w:type="spellEnd"/>
      <w:r w:rsidRPr="00275DD6">
        <w:rPr>
          <w:color w:val="222222"/>
          <w:sz w:val="22"/>
          <w:szCs w:val="22"/>
        </w:rPr>
        <w:t>, C., &amp; Knapp, G. (2013). On estimating residual heterogeneity in</w:t>
      </w:r>
      <w:r w:rsidRPr="00275DD6">
        <w:rPr>
          <w:color w:val="222222"/>
          <w:sz w:val="22"/>
          <w:szCs w:val="22"/>
        </w:rPr>
        <w:tab/>
        <w:t xml:space="preserve">random-effects meta-regression: a comparative study. </w:t>
      </w:r>
      <w:r w:rsidRPr="00275DD6">
        <w:rPr>
          <w:i/>
          <w:iCs/>
          <w:color w:val="222222"/>
          <w:sz w:val="22"/>
          <w:szCs w:val="22"/>
        </w:rPr>
        <w:t>Journal of Statistical Theory and</w:t>
      </w:r>
      <w:r w:rsidRPr="00275DD6">
        <w:rPr>
          <w:i/>
          <w:iCs/>
          <w:color w:val="222222"/>
          <w:sz w:val="22"/>
          <w:szCs w:val="22"/>
        </w:rPr>
        <w:tab/>
        <w:t>Applications</w:t>
      </w:r>
      <w:r w:rsidRPr="00275DD6">
        <w:rPr>
          <w:color w:val="222222"/>
          <w:sz w:val="22"/>
          <w:szCs w:val="22"/>
        </w:rPr>
        <w:t xml:space="preserve">, </w:t>
      </w:r>
      <w:r w:rsidRPr="00275DD6">
        <w:rPr>
          <w:i/>
          <w:iCs/>
          <w:color w:val="222222"/>
          <w:sz w:val="22"/>
          <w:szCs w:val="22"/>
        </w:rPr>
        <w:t>12</w:t>
      </w:r>
      <w:r w:rsidRPr="00275DD6">
        <w:rPr>
          <w:color w:val="222222"/>
          <w:sz w:val="22"/>
          <w:szCs w:val="22"/>
        </w:rPr>
        <w:t>(3), 253-265.</w:t>
      </w:r>
    </w:p>
    <w:p w14:paraId="6EA6CFE7" w14:textId="77777777" w:rsidR="00D810FA" w:rsidRDefault="00D810FA" w:rsidP="00D810FA">
      <w:pPr>
        <w:pStyle w:val="NormalWeb"/>
        <w:spacing w:before="0" w:beforeAutospacing="0" w:after="0" w:afterAutospacing="0" w:line="360" w:lineRule="auto"/>
        <w:rPr>
          <w:color w:val="222222"/>
          <w:sz w:val="22"/>
          <w:szCs w:val="22"/>
          <w:shd w:val="clear" w:color="auto" w:fill="FFFFFF"/>
        </w:rPr>
      </w:pPr>
      <w:r w:rsidRPr="00F774A0">
        <w:rPr>
          <w:color w:val="222222"/>
          <w:sz w:val="22"/>
          <w:szCs w:val="22"/>
          <w:shd w:val="clear" w:color="auto" w:fill="FFFFFF"/>
        </w:rPr>
        <w:t>Thompson, S. G., &amp; Sharp, S. J. (1999). Explaining heterogeneity in meta</w:t>
      </w:r>
      <w:r w:rsidRPr="00F774A0">
        <w:rPr>
          <w:rFonts w:ascii="Cambria Math" w:hAnsi="Cambria Math" w:cs="Cambria Math"/>
          <w:color w:val="222222"/>
          <w:sz w:val="22"/>
          <w:szCs w:val="22"/>
          <w:shd w:val="clear" w:color="auto" w:fill="FFFFFF"/>
        </w:rPr>
        <w:t>‐</w:t>
      </w:r>
      <w:r w:rsidRPr="00F774A0">
        <w:rPr>
          <w:color w:val="222222"/>
          <w:sz w:val="22"/>
          <w:szCs w:val="22"/>
          <w:shd w:val="clear" w:color="auto" w:fill="FFFFFF"/>
        </w:rPr>
        <w:t>analysis: a comparison of</w:t>
      </w:r>
      <w:r>
        <w:rPr>
          <w:color w:val="222222"/>
          <w:sz w:val="22"/>
          <w:szCs w:val="22"/>
          <w:shd w:val="clear" w:color="auto" w:fill="FFFFFF"/>
        </w:rPr>
        <w:tab/>
      </w:r>
      <w:r w:rsidRPr="00F774A0">
        <w:rPr>
          <w:color w:val="222222"/>
          <w:sz w:val="22"/>
          <w:szCs w:val="22"/>
          <w:shd w:val="clear" w:color="auto" w:fill="FFFFFF"/>
        </w:rPr>
        <w:t>methods. </w:t>
      </w:r>
      <w:r w:rsidRPr="00F774A0">
        <w:rPr>
          <w:i/>
          <w:iCs/>
          <w:color w:val="222222"/>
          <w:sz w:val="22"/>
          <w:szCs w:val="22"/>
          <w:shd w:val="clear" w:color="auto" w:fill="FFFFFF"/>
        </w:rPr>
        <w:t>Statistics in medicine</w:t>
      </w:r>
      <w:r w:rsidRPr="00F774A0">
        <w:rPr>
          <w:color w:val="222222"/>
          <w:sz w:val="22"/>
          <w:szCs w:val="22"/>
          <w:shd w:val="clear" w:color="auto" w:fill="FFFFFF"/>
        </w:rPr>
        <w:t>, </w:t>
      </w:r>
      <w:r w:rsidRPr="00F774A0">
        <w:rPr>
          <w:i/>
          <w:iCs/>
          <w:color w:val="222222"/>
          <w:sz w:val="22"/>
          <w:szCs w:val="22"/>
          <w:shd w:val="clear" w:color="auto" w:fill="FFFFFF"/>
        </w:rPr>
        <w:t>18</w:t>
      </w:r>
      <w:r w:rsidRPr="00F774A0">
        <w:rPr>
          <w:color w:val="222222"/>
          <w:sz w:val="22"/>
          <w:szCs w:val="22"/>
          <w:shd w:val="clear" w:color="auto" w:fill="FFFFFF"/>
        </w:rPr>
        <w:t>(20), 2693-2708.</w:t>
      </w:r>
    </w:p>
    <w:p w14:paraId="1082D0D3" w14:textId="77777777" w:rsidR="00D810FA" w:rsidRPr="0099637C" w:rsidRDefault="00D810FA" w:rsidP="00D810FA">
      <w:pPr>
        <w:pStyle w:val="NormalWeb"/>
        <w:spacing w:before="0" w:beforeAutospacing="0" w:after="0" w:afterAutospacing="0" w:line="360" w:lineRule="auto"/>
        <w:rPr>
          <w:color w:val="222222"/>
          <w:sz w:val="22"/>
          <w:szCs w:val="22"/>
          <w:lang w:val="de-DE"/>
        </w:rPr>
      </w:pPr>
      <w:r w:rsidRPr="00F774A0">
        <w:rPr>
          <w:color w:val="222222"/>
          <w:sz w:val="22"/>
          <w:szCs w:val="22"/>
          <w:shd w:val="clear" w:color="auto" w:fill="FFFFFF"/>
        </w:rPr>
        <w:t xml:space="preserve">Stanley, T. D., &amp; </w:t>
      </w:r>
      <w:proofErr w:type="spellStart"/>
      <w:r w:rsidRPr="00F774A0">
        <w:rPr>
          <w:color w:val="222222"/>
          <w:sz w:val="22"/>
          <w:szCs w:val="22"/>
          <w:shd w:val="clear" w:color="auto" w:fill="FFFFFF"/>
        </w:rPr>
        <w:t>Doucouliagos</w:t>
      </w:r>
      <w:proofErr w:type="spellEnd"/>
      <w:r w:rsidRPr="00F774A0">
        <w:rPr>
          <w:color w:val="222222"/>
          <w:sz w:val="22"/>
          <w:szCs w:val="22"/>
          <w:shd w:val="clear" w:color="auto" w:fill="FFFFFF"/>
        </w:rPr>
        <w:t>, H. (2017). Neither fixed nor random: Weighted least squares meta</w:t>
      </w:r>
      <w:r>
        <w:rPr>
          <w:rFonts w:ascii="Cambria Math" w:hAnsi="Cambria Math" w:cs="Cambria Math"/>
          <w:color w:val="222222"/>
          <w:sz w:val="22"/>
          <w:szCs w:val="22"/>
          <w:shd w:val="clear" w:color="auto" w:fill="FFFFFF"/>
        </w:rPr>
        <w:tab/>
      </w:r>
      <w:r w:rsidRPr="00F774A0">
        <w:rPr>
          <w:color w:val="222222"/>
          <w:sz w:val="22"/>
          <w:szCs w:val="22"/>
          <w:shd w:val="clear" w:color="auto" w:fill="FFFFFF"/>
        </w:rPr>
        <w:t>regression. </w:t>
      </w:r>
      <w:r w:rsidRPr="0099637C">
        <w:rPr>
          <w:i/>
          <w:iCs/>
          <w:color w:val="222222"/>
          <w:sz w:val="22"/>
          <w:szCs w:val="22"/>
          <w:shd w:val="clear" w:color="auto" w:fill="FFFFFF"/>
          <w:lang w:val="de-DE"/>
        </w:rPr>
        <w:t>Research synthesis methods</w:t>
      </w:r>
      <w:r w:rsidRPr="0099637C">
        <w:rPr>
          <w:color w:val="222222"/>
          <w:sz w:val="22"/>
          <w:szCs w:val="22"/>
          <w:shd w:val="clear" w:color="auto" w:fill="FFFFFF"/>
          <w:lang w:val="de-DE"/>
        </w:rPr>
        <w:t>, </w:t>
      </w:r>
      <w:r w:rsidRPr="0099637C">
        <w:rPr>
          <w:i/>
          <w:iCs/>
          <w:color w:val="222222"/>
          <w:sz w:val="22"/>
          <w:szCs w:val="22"/>
          <w:shd w:val="clear" w:color="auto" w:fill="FFFFFF"/>
          <w:lang w:val="de-DE"/>
        </w:rPr>
        <w:t>8</w:t>
      </w:r>
      <w:r w:rsidRPr="0099637C">
        <w:rPr>
          <w:color w:val="222222"/>
          <w:sz w:val="22"/>
          <w:szCs w:val="22"/>
          <w:shd w:val="clear" w:color="auto" w:fill="FFFFFF"/>
          <w:lang w:val="de-DE"/>
        </w:rPr>
        <w:t>(1), 19-42.</w:t>
      </w:r>
    </w:p>
    <w:p w14:paraId="0591E488" w14:textId="77777777" w:rsidR="00D810FA" w:rsidRDefault="00D810FA" w:rsidP="00D810FA">
      <w:pPr>
        <w:pStyle w:val="NormalWeb"/>
        <w:spacing w:before="0" w:beforeAutospacing="0" w:after="0" w:afterAutospacing="0" w:line="360" w:lineRule="auto"/>
        <w:rPr>
          <w:color w:val="222222"/>
          <w:sz w:val="22"/>
          <w:szCs w:val="22"/>
        </w:rPr>
      </w:pPr>
      <w:proofErr w:type="spellStart"/>
      <w:r w:rsidRPr="00275DD6">
        <w:rPr>
          <w:color w:val="222222"/>
          <w:sz w:val="22"/>
          <w:szCs w:val="22"/>
          <w:lang w:val="de-DE"/>
        </w:rPr>
        <w:t>Veroniki</w:t>
      </w:r>
      <w:proofErr w:type="spellEnd"/>
      <w:r w:rsidRPr="00275DD6">
        <w:rPr>
          <w:color w:val="222222"/>
          <w:sz w:val="22"/>
          <w:szCs w:val="22"/>
          <w:lang w:val="de-DE"/>
        </w:rPr>
        <w:t xml:space="preserve">, A. A., Jackson, D., </w:t>
      </w:r>
      <w:proofErr w:type="spellStart"/>
      <w:r w:rsidRPr="00275DD6">
        <w:rPr>
          <w:color w:val="222222"/>
          <w:sz w:val="22"/>
          <w:szCs w:val="22"/>
          <w:lang w:val="de-DE"/>
        </w:rPr>
        <w:t>Viechtbauer</w:t>
      </w:r>
      <w:proofErr w:type="spellEnd"/>
      <w:r w:rsidRPr="00275DD6">
        <w:rPr>
          <w:color w:val="222222"/>
          <w:sz w:val="22"/>
          <w:szCs w:val="22"/>
          <w:lang w:val="de-DE"/>
        </w:rPr>
        <w:t xml:space="preserve">, W., Bender, R., </w:t>
      </w:r>
      <w:proofErr w:type="spellStart"/>
      <w:r w:rsidRPr="00275DD6">
        <w:rPr>
          <w:color w:val="222222"/>
          <w:sz w:val="22"/>
          <w:szCs w:val="22"/>
          <w:lang w:val="de-DE"/>
        </w:rPr>
        <w:t>Bowden</w:t>
      </w:r>
      <w:proofErr w:type="spellEnd"/>
      <w:r w:rsidRPr="00275DD6">
        <w:rPr>
          <w:color w:val="222222"/>
          <w:sz w:val="22"/>
          <w:szCs w:val="22"/>
          <w:lang w:val="de-DE"/>
        </w:rPr>
        <w:t xml:space="preserve">, J., Knapp, G., ... </w:t>
      </w:r>
      <w:r w:rsidRPr="00275DD6">
        <w:rPr>
          <w:color w:val="222222"/>
          <w:sz w:val="22"/>
          <w:szCs w:val="22"/>
        </w:rPr>
        <w:t xml:space="preserve">&amp; </w:t>
      </w:r>
      <w:proofErr w:type="spellStart"/>
      <w:r w:rsidRPr="00275DD6">
        <w:rPr>
          <w:color w:val="222222"/>
          <w:sz w:val="22"/>
          <w:szCs w:val="22"/>
        </w:rPr>
        <w:t>Salanti</w:t>
      </w:r>
      <w:proofErr w:type="spellEnd"/>
      <w:r w:rsidRPr="00275DD6">
        <w:rPr>
          <w:color w:val="222222"/>
          <w:sz w:val="22"/>
          <w:szCs w:val="22"/>
        </w:rPr>
        <w:t>, G.</w:t>
      </w:r>
      <w:r w:rsidRPr="00275DD6">
        <w:rPr>
          <w:color w:val="222222"/>
          <w:sz w:val="22"/>
          <w:szCs w:val="22"/>
        </w:rPr>
        <w:tab/>
        <w:t>(2016). Methods to estimate the between</w:t>
      </w:r>
      <w:r w:rsidRPr="00275DD6">
        <w:rPr>
          <w:rFonts w:ascii="Cambria Math" w:hAnsi="Cambria Math" w:cs="Cambria Math"/>
          <w:color w:val="222222"/>
          <w:sz w:val="22"/>
          <w:szCs w:val="22"/>
        </w:rPr>
        <w:t>‐</w:t>
      </w:r>
      <w:r w:rsidRPr="00275DD6">
        <w:rPr>
          <w:color w:val="222222"/>
          <w:sz w:val="22"/>
          <w:szCs w:val="22"/>
        </w:rPr>
        <w:t>study variance and its uncertainty in meta</w:t>
      </w:r>
      <w:r w:rsidRPr="00275DD6">
        <w:rPr>
          <w:rFonts w:ascii="Cambria Math" w:hAnsi="Cambria Math" w:cs="Cambria Math"/>
          <w:color w:val="222222"/>
          <w:sz w:val="22"/>
          <w:szCs w:val="22"/>
        </w:rPr>
        <w:t>‐</w:t>
      </w:r>
      <w:r w:rsidRPr="00275DD6">
        <w:rPr>
          <w:color w:val="222222"/>
          <w:sz w:val="22"/>
          <w:szCs w:val="22"/>
        </w:rPr>
        <w:t>analysis.</w:t>
      </w:r>
      <w:r w:rsidRPr="00275DD6">
        <w:rPr>
          <w:color w:val="222222"/>
          <w:sz w:val="22"/>
          <w:szCs w:val="22"/>
        </w:rPr>
        <w:tab/>
      </w:r>
      <w:r w:rsidRPr="00275DD6">
        <w:rPr>
          <w:i/>
          <w:iCs/>
          <w:color w:val="222222"/>
          <w:sz w:val="22"/>
          <w:szCs w:val="22"/>
        </w:rPr>
        <w:t>Research synthesis methods</w:t>
      </w:r>
      <w:r w:rsidRPr="00275DD6">
        <w:rPr>
          <w:color w:val="222222"/>
          <w:sz w:val="22"/>
          <w:szCs w:val="22"/>
        </w:rPr>
        <w:t xml:space="preserve">, </w:t>
      </w:r>
      <w:r w:rsidRPr="00275DD6">
        <w:rPr>
          <w:i/>
          <w:iCs/>
          <w:color w:val="222222"/>
          <w:sz w:val="22"/>
          <w:szCs w:val="22"/>
        </w:rPr>
        <w:t>7</w:t>
      </w:r>
      <w:r w:rsidRPr="00275DD6">
        <w:rPr>
          <w:color w:val="222222"/>
          <w:sz w:val="22"/>
          <w:szCs w:val="22"/>
        </w:rPr>
        <w:t>(1), 55-79.</w:t>
      </w:r>
    </w:p>
    <w:p w14:paraId="48F8D985" w14:textId="77777777" w:rsidR="00D810FA" w:rsidRPr="00275DD6" w:rsidRDefault="00D810FA" w:rsidP="00D810FA">
      <w:pPr>
        <w:pStyle w:val="NormalWeb"/>
        <w:spacing w:before="0" w:beforeAutospacing="0" w:after="0" w:afterAutospacing="0" w:line="360" w:lineRule="auto"/>
        <w:rPr>
          <w:color w:val="222222"/>
          <w:sz w:val="22"/>
          <w:szCs w:val="22"/>
        </w:rPr>
      </w:pPr>
      <w:r w:rsidRPr="0099637C">
        <w:rPr>
          <w:color w:val="222222"/>
          <w:sz w:val="22"/>
          <w:szCs w:val="22"/>
        </w:rPr>
        <w:t xml:space="preserve">Viechtbauer, W., López-López, J. A., Sánchez-Meca, J., &amp; Marín-Martínez, F. (2015). </w:t>
      </w:r>
      <w:r w:rsidRPr="00275DD6">
        <w:rPr>
          <w:color w:val="222222"/>
          <w:sz w:val="22"/>
          <w:szCs w:val="22"/>
        </w:rPr>
        <w:t>A comparison</w:t>
      </w:r>
      <w:r w:rsidRPr="00275DD6">
        <w:rPr>
          <w:color w:val="222222"/>
          <w:sz w:val="22"/>
          <w:szCs w:val="22"/>
        </w:rPr>
        <w:tab/>
        <w:t xml:space="preserve">of procedures to test for moderators in mixed-effects meta-regression models. </w:t>
      </w:r>
      <w:r w:rsidRPr="00275DD6">
        <w:rPr>
          <w:i/>
          <w:iCs/>
          <w:color w:val="222222"/>
          <w:sz w:val="22"/>
          <w:szCs w:val="22"/>
        </w:rPr>
        <w:t>Psychological</w:t>
      </w:r>
      <w:r w:rsidRPr="00275DD6">
        <w:rPr>
          <w:i/>
          <w:iCs/>
          <w:color w:val="222222"/>
          <w:sz w:val="22"/>
          <w:szCs w:val="22"/>
        </w:rPr>
        <w:tab/>
        <w:t>methods</w:t>
      </w:r>
      <w:r w:rsidRPr="00275DD6">
        <w:rPr>
          <w:color w:val="222222"/>
          <w:sz w:val="22"/>
          <w:szCs w:val="22"/>
        </w:rPr>
        <w:t xml:space="preserve">, </w:t>
      </w:r>
      <w:r w:rsidRPr="00275DD6">
        <w:rPr>
          <w:i/>
          <w:iCs/>
          <w:color w:val="222222"/>
          <w:sz w:val="22"/>
          <w:szCs w:val="22"/>
        </w:rPr>
        <w:t>20</w:t>
      </w:r>
      <w:r w:rsidRPr="00275DD6">
        <w:rPr>
          <w:color w:val="222222"/>
          <w:sz w:val="22"/>
          <w:szCs w:val="22"/>
        </w:rPr>
        <w:t>(3), 360.</w:t>
      </w:r>
    </w:p>
    <w:p w14:paraId="0DBDB24A" w14:textId="77777777" w:rsidR="00D810FA" w:rsidRPr="0099637C" w:rsidRDefault="00D810FA" w:rsidP="00D810FA">
      <w:pPr>
        <w:pStyle w:val="NormalWeb"/>
        <w:spacing w:before="0" w:beforeAutospacing="0" w:after="0" w:afterAutospacing="0" w:line="360" w:lineRule="auto"/>
        <w:rPr>
          <w:color w:val="222222"/>
          <w:sz w:val="22"/>
          <w:szCs w:val="22"/>
        </w:rPr>
      </w:pPr>
      <w:proofErr w:type="spellStart"/>
      <w:r w:rsidRPr="00275DD6">
        <w:rPr>
          <w:color w:val="222222"/>
          <w:sz w:val="22"/>
          <w:szCs w:val="22"/>
        </w:rPr>
        <w:t>Viechtbauer</w:t>
      </w:r>
      <w:proofErr w:type="spellEnd"/>
      <w:r w:rsidRPr="00275DD6">
        <w:rPr>
          <w:color w:val="222222"/>
          <w:sz w:val="22"/>
          <w:szCs w:val="22"/>
        </w:rPr>
        <w:t xml:space="preserve"> W (2019). “</w:t>
      </w:r>
      <w:proofErr w:type="spellStart"/>
      <w:r w:rsidRPr="00275DD6">
        <w:rPr>
          <w:color w:val="222222"/>
          <w:sz w:val="22"/>
          <w:szCs w:val="22"/>
        </w:rPr>
        <w:t>metafor</w:t>
      </w:r>
      <w:proofErr w:type="spellEnd"/>
      <w:r w:rsidRPr="00275DD6">
        <w:rPr>
          <w:color w:val="222222"/>
          <w:sz w:val="22"/>
          <w:szCs w:val="22"/>
        </w:rPr>
        <w:t xml:space="preserve">: Meta-Analysis Package for R“. </w:t>
      </w:r>
      <w:r w:rsidRPr="0099637C">
        <w:rPr>
          <w:color w:val="222222"/>
          <w:sz w:val="22"/>
          <w:szCs w:val="22"/>
        </w:rPr>
        <w:t>R package version 2.1-0, URL:</w:t>
      </w:r>
      <w:r w:rsidRPr="0099637C">
        <w:rPr>
          <w:color w:val="222222"/>
          <w:sz w:val="22"/>
          <w:szCs w:val="22"/>
        </w:rPr>
        <w:tab/>
      </w:r>
      <w:r w:rsidR="004B5B74">
        <w:fldChar w:fldCharType="begin"/>
      </w:r>
      <w:r w:rsidR="004B5B74">
        <w:instrText xml:space="preserve"> HYPERLINK "http://CRAN.R-project.org/package=met</w:instrText>
      </w:r>
      <w:r w:rsidR="004B5B74">
        <w:instrText xml:space="preserve">afor." </w:instrText>
      </w:r>
      <w:r w:rsidR="004B5B74">
        <w:fldChar w:fldCharType="separate"/>
      </w:r>
      <w:r w:rsidRPr="0099637C">
        <w:rPr>
          <w:rStyle w:val="Hyperlink"/>
          <w:sz w:val="22"/>
          <w:szCs w:val="22"/>
        </w:rPr>
        <w:t>http://CRAN.R-project.org/package=metafor.</w:t>
      </w:r>
      <w:r w:rsidR="004B5B74">
        <w:rPr>
          <w:rStyle w:val="Hyperlink"/>
          <w:sz w:val="22"/>
          <w:szCs w:val="22"/>
          <w:lang w:val="de-DE"/>
        </w:rPr>
        <w:fldChar w:fldCharType="end"/>
      </w:r>
    </w:p>
    <w:p w14:paraId="416D74BC" w14:textId="77777777" w:rsidR="00D810FA" w:rsidRPr="00275DD6" w:rsidRDefault="00D810FA" w:rsidP="00D810FA">
      <w:pPr>
        <w:pStyle w:val="NormalWeb"/>
        <w:spacing w:before="0" w:beforeAutospacing="0" w:after="0" w:afterAutospacing="0" w:line="360" w:lineRule="auto"/>
        <w:rPr>
          <w:i/>
          <w:color w:val="222222"/>
          <w:sz w:val="22"/>
          <w:szCs w:val="22"/>
        </w:rPr>
      </w:pPr>
      <w:proofErr w:type="spellStart"/>
      <w:r w:rsidRPr="00275DD6">
        <w:rPr>
          <w:color w:val="222222"/>
          <w:sz w:val="22"/>
          <w:szCs w:val="22"/>
        </w:rPr>
        <w:t>Viechtbauer</w:t>
      </w:r>
      <w:proofErr w:type="spellEnd"/>
      <w:r w:rsidRPr="00275DD6">
        <w:rPr>
          <w:color w:val="222222"/>
          <w:sz w:val="22"/>
          <w:szCs w:val="22"/>
        </w:rPr>
        <w:t xml:space="preserve">, W. (2010). Conducting meta-analyses in R with the </w:t>
      </w:r>
      <w:proofErr w:type="spellStart"/>
      <w:r w:rsidRPr="00275DD6">
        <w:rPr>
          <w:color w:val="222222"/>
          <w:sz w:val="22"/>
          <w:szCs w:val="22"/>
        </w:rPr>
        <w:t>metafor</w:t>
      </w:r>
      <w:proofErr w:type="spellEnd"/>
      <w:r w:rsidRPr="00275DD6">
        <w:rPr>
          <w:color w:val="222222"/>
          <w:sz w:val="22"/>
          <w:szCs w:val="22"/>
        </w:rPr>
        <w:t xml:space="preserve"> package. </w:t>
      </w:r>
      <w:r w:rsidRPr="00275DD6">
        <w:rPr>
          <w:i/>
          <w:color w:val="222222"/>
          <w:sz w:val="22"/>
          <w:szCs w:val="22"/>
        </w:rPr>
        <w:t>Journal of</w:t>
      </w:r>
      <w:r w:rsidRPr="00275DD6">
        <w:rPr>
          <w:i/>
          <w:color w:val="222222"/>
          <w:sz w:val="22"/>
          <w:szCs w:val="22"/>
        </w:rPr>
        <w:tab/>
        <w:t>statistical software, 36</w:t>
      </w:r>
      <w:r w:rsidRPr="00275DD6">
        <w:rPr>
          <w:color w:val="222222"/>
          <w:sz w:val="22"/>
          <w:szCs w:val="22"/>
        </w:rPr>
        <w:t>(3), 1-48.</w:t>
      </w:r>
    </w:p>
    <w:p w14:paraId="1F241E73" w14:textId="77777777" w:rsidR="00D810FA" w:rsidRPr="004C6767" w:rsidRDefault="00D810FA" w:rsidP="00D810FA"/>
    <w:p w14:paraId="47B0E690" w14:textId="77777777" w:rsidR="00920C8E" w:rsidRPr="00D810FA" w:rsidRDefault="00920C8E" w:rsidP="00D810FA">
      <w:pPr>
        <w:rPr>
          <w:rFonts w:ascii="Times New Roman" w:eastAsia="Times New Roman" w:hAnsi="Times New Roman" w:cs="Times New Roman"/>
          <w:color w:val="000000"/>
          <w:sz w:val="22"/>
          <w:lang w:val="en-US"/>
        </w:rPr>
      </w:pPr>
    </w:p>
    <w:sectPr w:rsidR="00920C8E" w:rsidRPr="00D810FA" w:rsidSect="00D810FA">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D4FEA" w14:textId="77777777" w:rsidR="004B5B74" w:rsidRDefault="004B5B74" w:rsidP="003E7CE4">
      <w:pPr>
        <w:spacing w:after="0" w:line="240" w:lineRule="auto"/>
      </w:pPr>
      <w:r>
        <w:separator/>
      </w:r>
    </w:p>
  </w:endnote>
  <w:endnote w:type="continuationSeparator" w:id="0">
    <w:p w14:paraId="42D10E94" w14:textId="77777777" w:rsidR="004B5B74" w:rsidRDefault="004B5B74" w:rsidP="003E7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871623"/>
      <w:docPartObj>
        <w:docPartGallery w:val="Page Numbers (Bottom of Page)"/>
        <w:docPartUnique/>
      </w:docPartObj>
    </w:sdtPr>
    <w:sdtEndPr/>
    <w:sdtContent>
      <w:p w14:paraId="15FB7F28" w14:textId="77777777" w:rsidR="00D810FA" w:rsidRDefault="00D810FA">
        <w:pPr>
          <w:pStyle w:val="Footer"/>
        </w:pPr>
        <w:r>
          <w:rPr>
            <w:noProof/>
          </w:rPr>
          <mc:AlternateContent>
            <mc:Choice Requires="wps">
              <w:drawing>
                <wp:anchor distT="0" distB="0" distL="114300" distR="114300" simplePos="0" relativeHeight="251659264" behindDoc="0" locked="0" layoutInCell="1" allowOverlap="1" wp14:anchorId="2EF4FB19" wp14:editId="0751C7DA">
                  <wp:simplePos x="0" y="0"/>
                  <wp:positionH relativeFrom="rightMargin">
                    <wp:align>center</wp:align>
                  </wp:positionH>
                  <wp:positionV relativeFrom="bottomMargin">
                    <wp:align>center</wp:align>
                  </wp:positionV>
                  <wp:extent cx="565785" cy="191770"/>
                  <wp:effectExtent l="0" t="0" r="0" b="0"/>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32E3302" w14:textId="77777777" w:rsidR="00D810FA" w:rsidRPr="00D810FA" w:rsidRDefault="00D810FA">
                              <w:pPr>
                                <w:pBdr>
                                  <w:top w:val="single" w:sz="4" w:space="1" w:color="7F7F7F" w:themeColor="background1" w:themeShade="7F"/>
                                </w:pBdr>
                                <w:jc w:val="center"/>
                                <w:rPr>
                                  <w:rFonts w:ascii="Times New Roman" w:hAnsi="Times New Roman" w:cs="Times New Roman"/>
                                </w:rPr>
                              </w:pPr>
                              <w:r w:rsidRPr="00D810FA">
                                <w:rPr>
                                  <w:rFonts w:ascii="Times New Roman" w:hAnsi="Times New Roman" w:cs="Times New Roman"/>
                                </w:rPr>
                                <w:fldChar w:fldCharType="begin"/>
                              </w:r>
                              <w:r w:rsidRPr="00D810FA">
                                <w:rPr>
                                  <w:rFonts w:ascii="Times New Roman" w:hAnsi="Times New Roman" w:cs="Times New Roman"/>
                                </w:rPr>
                                <w:instrText>PAGE   \* MERGEFORMAT</w:instrText>
                              </w:r>
                              <w:r w:rsidRPr="00D810FA">
                                <w:rPr>
                                  <w:rFonts w:ascii="Times New Roman" w:hAnsi="Times New Roman" w:cs="Times New Roman"/>
                                </w:rPr>
                                <w:fldChar w:fldCharType="separate"/>
                              </w:r>
                              <w:r w:rsidRPr="00D810FA">
                                <w:rPr>
                                  <w:rFonts w:ascii="Times New Roman" w:hAnsi="Times New Roman" w:cs="Times New Roman"/>
                                  <w:lang w:val="nl-NL"/>
                                </w:rPr>
                                <w:t>2</w:t>
                              </w:r>
                              <w:r w:rsidRPr="00D810FA">
                                <w:rPr>
                                  <w:rFonts w:ascii="Times New Roman" w:hAnsi="Times New Roman" w:cs="Times New Roman"/>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Lw7pfLGAgAAwwUAAA4AAAAAAAAAAAAAAAAALgIAAGRycy9lMm9Eb2MueG1sUEsBAi0AFAAG&#10;AAgAAAAhACPlevHbAAAAAwEAAA8AAAAAAAAAAAAAAAAAIAUAAGRycy9kb3ducmV2LnhtbFBLBQYA&#10;AAAABAAEAPMAAAAoBgAAAAA=&#10;" filled="f" fillcolor="#c0504d" stroked="f" strokecolor="#5c83b4" strokeweight="2.25pt">
                  <v:textbox inset=",0,,0">
                    <w:txbxContent>
                      <w:p w:rsidR="00D810FA" w:rsidRPr="00D810FA" w:rsidRDefault="00D810FA">
                        <w:pPr>
                          <w:pBdr>
                            <w:top w:val="single" w:sz="4" w:space="1" w:color="7F7F7F" w:themeColor="background1" w:themeShade="7F"/>
                          </w:pBdr>
                          <w:jc w:val="center"/>
                          <w:rPr>
                            <w:rFonts w:ascii="Times New Roman" w:hAnsi="Times New Roman" w:cs="Times New Roman"/>
                          </w:rPr>
                        </w:pPr>
                        <w:r w:rsidRPr="00D810FA">
                          <w:rPr>
                            <w:rFonts w:ascii="Times New Roman" w:hAnsi="Times New Roman" w:cs="Times New Roman"/>
                          </w:rPr>
                          <w:fldChar w:fldCharType="begin"/>
                        </w:r>
                        <w:r w:rsidRPr="00D810FA">
                          <w:rPr>
                            <w:rFonts w:ascii="Times New Roman" w:hAnsi="Times New Roman" w:cs="Times New Roman"/>
                          </w:rPr>
                          <w:instrText>PAGE   \* MERGEFORMAT</w:instrText>
                        </w:r>
                        <w:r w:rsidRPr="00D810FA">
                          <w:rPr>
                            <w:rFonts w:ascii="Times New Roman" w:hAnsi="Times New Roman" w:cs="Times New Roman"/>
                          </w:rPr>
                          <w:fldChar w:fldCharType="separate"/>
                        </w:r>
                        <w:r w:rsidRPr="00D810FA">
                          <w:rPr>
                            <w:rFonts w:ascii="Times New Roman" w:hAnsi="Times New Roman" w:cs="Times New Roman"/>
                            <w:lang w:val="nl-NL"/>
                          </w:rPr>
                          <w:t>2</w:t>
                        </w:r>
                        <w:r w:rsidRPr="00D810FA">
                          <w:rPr>
                            <w:rFonts w:ascii="Times New Roman" w:hAnsi="Times New Roman" w:cs="Times New Roman"/>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26C2E" w14:textId="77777777" w:rsidR="004B5B74" w:rsidRDefault="004B5B74" w:rsidP="003E7CE4">
      <w:pPr>
        <w:spacing w:after="0" w:line="240" w:lineRule="auto"/>
      </w:pPr>
      <w:r>
        <w:separator/>
      </w:r>
    </w:p>
  </w:footnote>
  <w:footnote w:type="continuationSeparator" w:id="0">
    <w:p w14:paraId="1B2EEA33" w14:textId="77777777" w:rsidR="004B5B74" w:rsidRDefault="004B5B74" w:rsidP="003E7CE4">
      <w:pPr>
        <w:spacing w:after="0" w:line="240" w:lineRule="auto"/>
      </w:pPr>
      <w:r>
        <w:continuationSeparator/>
      </w:r>
    </w:p>
  </w:footnote>
  <w:footnote w:id="1">
    <w:p w14:paraId="676C9A89" w14:textId="77777777" w:rsidR="00CD6E9E" w:rsidRPr="000C5C77" w:rsidRDefault="00CD6E9E">
      <w:pPr>
        <w:pStyle w:val="FootnoteText"/>
        <w:rPr>
          <w:rFonts w:ascii="Times New Roman" w:hAnsi="Times New Roman" w:cs="Times New Roman"/>
          <w:i/>
          <w:sz w:val="18"/>
          <w:lang w:val="en-US"/>
        </w:rPr>
      </w:pPr>
      <w:r w:rsidRPr="000C5C77">
        <w:rPr>
          <w:rStyle w:val="FootnoteReference"/>
          <w:sz w:val="22"/>
        </w:rPr>
        <w:footnoteRef/>
      </w:r>
      <w:r w:rsidRPr="000C5C77">
        <w:rPr>
          <w:sz w:val="22"/>
        </w:rPr>
        <w:t xml:space="preserve"> </w:t>
      </w:r>
      <w:r w:rsidRPr="000C5C77">
        <w:rPr>
          <w:rFonts w:ascii="Times New Roman" w:hAnsi="Times New Roman" w:cs="Times New Roman"/>
          <w:i/>
          <w:sz w:val="18"/>
          <w:lang w:val="en-US"/>
        </w:rPr>
        <w:t xml:space="preserve">I was not able to find a source which validates this </w:t>
      </w:r>
      <w:r>
        <w:rPr>
          <w:rFonts w:ascii="Times New Roman" w:hAnsi="Times New Roman" w:cs="Times New Roman"/>
          <w:i/>
          <w:sz w:val="18"/>
          <w:lang w:val="en-US"/>
        </w:rPr>
        <w:t>operationalization.</w:t>
      </w:r>
      <w:r w:rsidRPr="000C5C77">
        <w:rPr>
          <w:rFonts w:ascii="Times New Roman" w:hAnsi="Times New Roman" w:cs="Times New Roman"/>
          <w:i/>
          <w:sz w:val="18"/>
          <w:lang w:val="en-US"/>
        </w:rPr>
        <w:t xml:space="preserve"> </w:t>
      </w:r>
      <w:r>
        <w:rPr>
          <w:rFonts w:ascii="Times New Roman" w:hAnsi="Times New Roman" w:cs="Times New Roman"/>
          <w:i/>
          <w:sz w:val="18"/>
          <w:lang w:val="en-US"/>
        </w:rPr>
        <w:t>H</w:t>
      </w:r>
      <w:r w:rsidRPr="000C5C77">
        <w:rPr>
          <w:rFonts w:ascii="Times New Roman" w:hAnsi="Times New Roman" w:cs="Times New Roman"/>
          <w:i/>
          <w:sz w:val="18"/>
          <w:lang w:val="en-US"/>
        </w:rPr>
        <w:t xml:space="preserve">owever, this does not imply that I </w:t>
      </w:r>
      <w:r>
        <w:rPr>
          <w:rFonts w:ascii="Times New Roman" w:hAnsi="Times New Roman" w:cs="Times New Roman"/>
          <w:i/>
          <w:sz w:val="18"/>
          <w:lang w:val="en-US"/>
        </w:rPr>
        <w:t>was the first to come up with this operationalization</w:t>
      </w:r>
      <w:r w:rsidRPr="000C5C77">
        <w:rPr>
          <w:rFonts w:ascii="Times New Roman" w:hAnsi="Times New Roman" w:cs="Times New Roman"/>
          <w:i/>
          <w:sz w:val="18"/>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F7AF9"/>
    <w:multiLevelType w:val="multilevel"/>
    <w:tmpl w:val="28E67E3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CDA"/>
    <w:rsid w:val="0000379B"/>
    <w:rsid w:val="000058CA"/>
    <w:rsid w:val="00006482"/>
    <w:rsid w:val="0001605E"/>
    <w:rsid w:val="00016139"/>
    <w:rsid w:val="0001633E"/>
    <w:rsid w:val="00027F53"/>
    <w:rsid w:val="000329C8"/>
    <w:rsid w:val="0003401E"/>
    <w:rsid w:val="000359C5"/>
    <w:rsid w:val="00035E68"/>
    <w:rsid w:val="00041276"/>
    <w:rsid w:val="000606D7"/>
    <w:rsid w:val="00060CF9"/>
    <w:rsid w:val="000630CF"/>
    <w:rsid w:val="000679DE"/>
    <w:rsid w:val="00080F2C"/>
    <w:rsid w:val="000863ED"/>
    <w:rsid w:val="00086B9E"/>
    <w:rsid w:val="00090252"/>
    <w:rsid w:val="000906DE"/>
    <w:rsid w:val="000A1426"/>
    <w:rsid w:val="000B1875"/>
    <w:rsid w:val="000B1906"/>
    <w:rsid w:val="000B656B"/>
    <w:rsid w:val="000C0225"/>
    <w:rsid w:val="000C2D93"/>
    <w:rsid w:val="000C42A9"/>
    <w:rsid w:val="000C4C7B"/>
    <w:rsid w:val="000C5C77"/>
    <w:rsid w:val="000D3413"/>
    <w:rsid w:val="000E247C"/>
    <w:rsid w:val="000F2003"/>
    <w:rsid w:val="001030E6"/>
    <w:rsid w:val="00113DF3"/>
    <w:rsid w:val="00114097"/>
    <w:rsid w:val="001141A0"/>
    <w:rsid w:val="0011542C"/>
    <w:rsid w:val="00117D87"/>
    <w:rsid w:val="00117F29"/>
    <w:rsid w:val="00121629"/>
    <w:rsid w:val="00123253"/>
    <w:rsid w:val="00124B7A"/>
    <w:rsid w:val="0012560A"/>
    <w:rsid w:val="00125AEB"/>
    <w:rsid w:val="0013118B"/>
    <w:rsid w:val="00133518"/>
    <w:rsid w:val="00134FA8"/>
    <w:rsid w:val="00141E4D"/>
    <w:rsid w:val="00147F97"/>
    <w:rsid w:val="00150389"/>
    <w:rsid w:val="00152BFE"/>
    <w:rsid w:val="00153171"/>
    <w:rsid w:val="00164D45"/>
    <w:rsid w:val="001660A2"/>
    <w:rsid w:val="00181E4A"/>
    <w:rsid w:val="00184B7E"/>
    <w:rsid w:val="00185DA5"/>
    <w:rsid w:val="0019371D"/>
    <w:rsid w:val="001A4C48"/>
    <w:rsid w:val="001B5B5A"/>
    <w:rsid w:val="001B6A52"/>
    <w:rsid w:val="001C1F5C"/>
    <w:rsid w:val="001C5980"/>
    <w:rsid w:val="001C5F35"/>
    <w:rsid w:val="001C6722"/>
    <w:rsid w:val="001D2C3F"/>
    <w:rsid w:val="001E0922"/>
    <w:rsid w:val="001E46B6"/>
    <w:rsid w:val="001E6E87"/>
    <w:rsid w:val="001F23F2"/>
    <w:rsid w:val="001F3DB8"/>
    <w:rsid w:val="001F5339"/>
    <w:rsid w:val="001F6316"/>
    <w:rsid w:val="001F7728"/>
    <w:rsid w:val="00204D63"/>
    <w:rsid w:val="002057C3"/>
    <w:rsid w:val="0022280D"/>
    <w:rsid w:val="002251DF"/>
    <w:rsid w:val="0023637E"/>
    <w:rsid w:val="0023684E"/>
    <w:rsid w:val="00244B2B"/>
    <w:rsid w:val="002466F8"/>
    <w:rsid w:val="002503F2"/>
    <w:rsid w:val="002551CB"/>
    <w:rsid w:val="002554BB"/>
    <w:rsid w:val="00261523"/>
    <w:rsid w:val="0026293F"/>
    <w:rsid w:val="00272BBF"/>
    <w:rsid w:val="00272E5B"/>
    <w:rsid w:val="00275DD6"/>
    <w:rsid w:val="0028411C"/>
    <w:rsid w:val="00291CED"/>
    <w:rsid w:val="00296C25"/>
    <w:rsid w:val="002A0732"/>
    <w:rsid w:val="002B6E2B"/>
    <w:rsid w:val="002C3F37"/>
    <w:rsid w:val="002C7DA3"/>
    <w:rsid w:val="002D02E6"/>
    <w:rsid w:val="002D08E5"/>
    <w:rsid w:val="002E1B7C"/>
    <w:rsid w:val="00300984"/>
    <w:rsid w:val="00301978"/>
    <w:rsid w:val="00303727"/>
    <w:rsid w:val="003057EE"/>
    <w:rsid w:val="00312A23"/>
    <w:rsid w:val="00312BF5"/>
    <w:rsid w:val="00315A45"/>
    <w:rsid w:val="00337FA4"/>
    <w:rsid w:val="003421BC"/>
    <w:rsid w:val="003459C2"/>
    <w:rsid w:val="00355322"/>
    <w:rsid w:val="0035726A"/>
    <w:rsid w:val="00366AB2"/>
    <w:rsid w:val="003703CA"/>
    <w:rsid w:val="00371C21"/>
    <w:rsid w:val="003801AE"/>
    <w:rsid w:val="00383269"/>
    <w:rsid w:val="00383CA1"/>
    <w:rsid w:val="00392009"/>
    <w:rsid w:val="00392A31"/>
    <w:rsid w:val="003A1097"/>
    <w:rsid w:val="003A3F78"/>
    <w:rsid w:val="003B229F"/>
    <w:rsid w:val="003B62D4"/>
    <w:rsid w:val="003B6DF4"/>
    <w:rsid w:val="003B7283"/>
    <w:rsid w:val="003B7A1D"/>
    <w:rsid w:val="003C0064"/>
    <w:rsid w:val="003C26D6"/>
    <w:rsid w:val="003D2160"/>
    <w:rsid w:val="003E0268"/>
    <w:rsid w:val="003E0E29"/>
    <w:rsid w:val="003E3CFE"/>
    <w:rsid w:val="003E45AD"/>
    <w:rsid w:val="003E45B5"/>
    <w:rsid w:val="003E7CE4"/>
    <w:rsid w:val="003E7E6C"/>
    <w:rsid w:val="003F06CE"/>
    <w:rsid w:val="003F59A9"/>
    <w:rsid w:val="00401E69"/>
    <w:rsid w:val="00404CED"/>
    <w:rsid w:val="00406764"/>
    <w:rsid w:val="004069A9"/>
    <w:rsid w:val="00410CB5"/>
    <w:rsid w:val="004114C7"/>
    <w:rsid w:val="0042393C"/>
    <w:rsid w:val="004356FC"/>
    <w:rsid w:val="00441D19"/>
    <w:rsid w:val="004502FF"/>
    <w:rsid w:val="00451D1C"/>
    <w:rsid w:val="004552FA"/>
    <w:rsid w:val="004603DC"/>
    <w:rsid w:val="00461563"/>
    <w:rsid w:val="00461B70"/>
    <w:rsid w:val="00466860"/>
    <w:rsid w:val="00482F0F"/>
    <w:rsid w:val="004A1EDE"/>
    <w:rsid w:val="004A21BF"/>
    <w:rsid w:val="004A5EC9"/>
    <w:rsid w:val="004A697D"/>
    <w:rsid w:val="004B5545"/>
    <w:rsid w:val="004B5B74"/>
    <w:rsid w:val="004B78C5"/>
    <w:rsid w:val="004C1F1D"/>
    <w:rsid w:val="004C289A"/>
    <w:rsid w:val="004E00BD"/>
    <w:rsid w:val="004E37D5"/>
    <w:rsid w:val="00504D4F"/>
    <w:rsid w:val="005134FE"/>
    <w:rsid w:val="005147B4"/>
    <w:rsid w:val="00521F2F"/>
    <w:rsid w:val="0053068F"/>
    <w:rsid w:val="00540ECF"/>
    <w:rsid w:val="005427F2"/>
    <w:rsid w:val="00560692"/>
    <w:rsid w:val="00561006"/>
    <w:rsid w:val="005674FB"/>
    <w:rsid w:val="0058058C"/>
    <w:rsid w:val="00581400"/>
    <w:rsid w:val="005836E8"/>
    <w:rsid w:val="00583E7D"/>
    <w:rsid w:val="0058673B"/>
    <w:rsid w:val="00586C6C"/>
    <w:rsid w:val="00594D3A"/>
    <w:rsid w:val="00597225"/>
    <w:rsid w:val="005A16CF"/>
    <w:rsid w:val="005A7044"/>
    <w:rsid w:val="005A763E"/>
    <w:rsid w:val="005B7E3B"/>
    <w:rsid w:val="005C1479"/>
    <w:rsid w:val="005C3232"/>
    <w:rsid w:val="005C77B5"/>
    <w:rsid w:val="005D39C0"/>
    <w:rsid w:val="005D3D4C"/>
    <w:rsid w:val="005D439B"/>
    <w:rsid w:val="005D6200"/>
    <w:rsid w:val="005E11CB"/>
    <w:rsid w:val="005E1ECB"/>
    <w:rsid w:val="005F0DB2"/>
    <w:rsid w:val="005F2537"/>
    <w:rsid w:val="006042BA"/>
    <w:rsid w:val="00614533"/>
    <w:rsid w:val="00615001"/>
    <w:rsid w:val="00627C2C"/>
    <w:rsid w:val="00632F57"/>
    <w:rsid w:val="00634E87"/>
    <w:rsid w:val="00636CFB"/>
    <w:rsid w:val="006373C5"/>
    <w:rsid w:val="006418E6"/>
    <w:rsid w:val="00646596"/>
    <w:rsid w:val="0065066C"/>
    <w:rsid w:val="006541EE"/>
    <w:rsid w:val="0065671D"/>
    <w:rsid w:val="00673F27"/>
    <w:rsid w:val="0067487E"/>
    <w:rsid w:val="00676C09"/>
    <w:rsid w:val="00680E99"/>
    <w:rsid w:val="006847C9"/>
    <w:rsid w:val="00687F1A"/>
    <w:rsid w:val="00692551"/>
    <w:rsid w:val="00697DF8"/>
    <w:rsid w:val="006A49CE"/>
    <w:rsid w:val="006A4EE6"/>
    <w:rsid w:val="006B2EC8"/>
    <w:rsid w:val="006B3D30"/>
    <w:rsid w:val="006B789D"/>
    <w:rsid w:val="006C0366"/>
    <w:rsid w:val="006C03A0"/>
    <w:rsid w:val="006C0821"/>
    <w:rsid w:val="006C5816"/>
    <w:rsid w:val="006C5C67"/>
    <w:rsid w:val="006C7131"/>
    <w:rsid w:val="006D0735"/>
    <w:rsid w:val="006D31BE"/>
    <w:rsid w:val="006D47D5"/>
    <w:rsid w:val="006D5F38"/>
    <w:rsid w:val="006E37F3"/>
    <w:rsid w:val="006F43F0"/>
    <w:rsid w:val="007023BE"/>
    <w:rsid w:val="00705577"/>
    <w:rsid w:val="0070677B"/>
    <w:rsid w:val="00711E00"/>
    <w:rsid w:val="00720AA0"/>
    <w:rsid w:val="007261A4"/>
    <w:rsid w:val="007276EB"/>
    <w:rsid w:val="00731C63"/>
    <w:rsid w:val="007330B9"/>
    <w:rsid w:val="007334C3"/>
    <w:rsid w:val="007467E0"/>
    <w:rsid w:val="00752826"/>
    <w:rsid w:val="00753329"/>
    <w:rsid w:val="00754E1B"/>
    <w:rsid w:val="00760883"/>
    <w:rsid w:val="0076201E"/>
    <w:rsid w:val="00776B23"/>
    <w:rsid w:val="007818E9"/>
    <w:rsid w:val="007841DF"/>
    <w:rsid w:val="0078766D"/>
    <w:rsid w:val="00792040"/>
    <w:rsid w:val="007921D5"/>
    <w:rsid w:val="00792395"/>
    <w:rsid w:val="00795C42"/>
    <w:rsid w:val="00796F7C"/>
    <w:rsid w:val="00797C93"/>
    <w:rsid w:val="007A58CA"/>
    <w:rsid w:val="007B60D2"/>
    <w:rsid w:val="007B6B67"/>
    <w:rsid w:val="007D5C67"/>
    <w:rsid w:val="007E2EFF"/>
    <w:rsid w:val="007E487C"/>
    <w:rsid w:val="007F3733"/>
    <w:rsid w:val="007F7858"/>
    <w:rsid w:val="00801BFD"/>
    <w:rsid w:val="00805C4C"/>
    <w:rsid w:val="00831D80"/>
    <w:rsid w:val="00841068"/>
    <w:rsid w:val="0084157B"/>
    <w:rsid w:val="008527DD"/>
    <w:rsid w:val="008542FE"/>
    <w:rsid w:val="0085726E"/>
    <w:rsid w:val="00862E0C"/>
    <w:rsid w:val="00867B90"/>
    <w:rsid w:val="00872591"/>
    <w:rsid w:val="0087325E"/>
    <w:rsid w:val="00876993"/>
    <w:rsid w:val="008845E6"/>
    <w:rsid w:val="0088533E"/>
    <w:rsid w:val="00890675"/>
    <w:rsid w:val="00895070"/>
    <w:rsid w:val="008A01A1"/>
    <w:rsid w:val="008B4AFC"/>
    <w:rsid w:val="008C01DA"/>
    <w:rsid w:val="008C6A49"/>
    <w:rsid w:val="008D20AC"/>
    <w:rsid w:val="008D2F56"/>
    <w:rsid w:val="008D448B"/>
    <w:rsid w:val="008D7D88"/>
    <w:rsid w:val="008E1E0E"/>
    <w:rsid w:val="008E2D4C"/>
    <w:rsid w:val="008E31CC"/>
    <w:rsid w:val="00910745"/>
    <w:rsid w:val="00915BC6"/>
    <w:rsid w:val="00920C8E"/>
    <w:rsid w:val="00932B2B"/>
    <w:rsid w:val="00933785"/>
    <w:rsid w:val="00934D21"/>
    <w:rsid w:val="00944D45"/>
    <w:rsid w:val="00947F35"/>
    <w:rsid w:val="00952FD7"/>
    <w:rsid w:val="00957014"/>
    <w:rsid w:val="009578AE"/>
    <w:rsid w:val="0096185E"/>
    <w:rsid w:val="00964826"/>
    <w:rsid w:val="009675F7"/>
    <w:rsid w:val="00973454"/>
    <w:rsid w:val="0097491C"/>
    <w:rsid w:val="00974D0E"/>
    <w:rsid w:val="00982036"/>
    <w:rsid w:val="00985B84"/>
    <w:rsid w:val="00985FA4"/>
    <w:rsid w:val="00986A56"/>
    <w:rsid w:val="0099637C"/>
    <w:rsid w:val="009965EF"/>
    <w:rsid w:val="009A598F"/>
    <w:rsid w:val="009A619A"/>
    <w:rsid w:val="009B7002"/>
    <w:rsid w:val="009C07F9"/>
    <w:rsid w:val="009C32AC"/>
    <w:rsid w:val="009D6779"/>
    <w:rsid w:val="009F29F3"/>
    <w:rsid w:val="009F554E"/>
    <w:rsid w:val="00A04827"/>
    <w:rsid w:val="00A141E8"/>
    <w:rsid w:val="00A2447D"/>
    <w:rsid w:val="00A312AE"/>
    <w:rsid w:val="00A327EF"/>
    <w:rsid w:val="00A44F15"/>
    <w:rsid w:val="00A54703"/>
    <w:rsid w:val="00A64612"/>
    <w:rsid w:val="00A650E4"/>
    <w:rsid w:val="00A66DD7"/>
    <w:rsid w:val="00A848A9"/>
    <w:rsid w:val="00AA5419"/>
    <w:rsid w:val="00AA615B"/>
    <w:rsid w:val="00AB1B1E"/>
    <w:rsid w:val="00AB657F"/>
    <w:rsid w:val="00AC3436"/>
    <w:rsid w:val="00AD3978"/>
    <w:rsid w:val="00AD6186"/>
    <w:rsid w:val="00AE18AE"/>
    <w:rsid w:val="00AF6981"/>
    <w:rsid w:val="00B048B1"/>
    <w:rsid w:val="00B07C02"/>
    <w:rsid w:val="00B16C63"/>
    <w:rsid w:val="00B17CBD"/>
    <w:rsid w:val="00B230A9"/>
    <w:rsid w:val="00B235A3"/>
    <w:rsid w:val="00B26DB0"/>
    <w:rsid w:val="00B27F0F"/>
    <w:rsid w:val="00B41543"/>
    <w:rsid w:val="00B43DD1"/>
    <w:rsid w:val="00B46EFD"/>
    <w:rsid w:val="00B567E7"/>
    <w:rsid w:val="00B63D9F"/>
    <w:rsid w:val="00B6655B"/>
    <w:rsid w:val="00B702BB"/>
    <w:rsid w:val="00B73CF7"/>
    <w:rsid w:val="00B74100"/>
    <w:rsid w:val="00B770CB"/>
    <w:rsid w:val="00B80DB4"/>
    <w:rsid w:val="00B82AB6"/>
    <w:rsid w:val="00B87937"/>
    <w:rsid w:val="00B87BC2"/>
    <w:rsid w:val="00B94EEB"/>
    <w:rsid w:val="00BB52CE"/>
    <w:rsid w:val="00BF1C51"/>
    <w:rsid w:val="00BF2D61"/>
    <w:rsid w:val="00BF7756"/>
    <w:rsid w:val="00C019E2"/>
    <w:rsid w:val="00C240C9"/>
    <w:rsid w:val="00C3380B"/>
    <w:rsid w:val="00C359B3"/>
    <w:rsid w:val="00C53535"/>
    <w:rsid w:val="00C56214"/>
    <w:rsid w:val="00C67110"/>
    <w:rsid w:val="00C70D6D"/>
    <w:rsid w:val="00C72912"/>
    <w:rsid w:val="00C73006"/>
    <w:rsid w:val="00C74801"/>
    <w:rsid w:val="00C802D7"/>
    <w:rsid w:val="00C805A0"/>
    <w:rsid w:val="00C870E6"/>
    <w:rsid w:val="00C87AB7"/>
    <w:rsid w:val="00C94C75"/>
    <w:rsid w:val="00C95998"/>
    <w:rsid w:val="00CA234D"/>
    <w:rsid w:val="00CB0EEA"/>
    <w:rsid w:val="00CB1A1C"/>
    <w:rsid w:val="00CB6A34"/>
    <w:rsid w:val="00CB7DEB"/>
    <w:rsid w:val="00CC07AE"/>
    <w:rsid w:val="00CC0BA5"/>
    <w:rsid w:val="00CC6D72"/>
    <w:rsid w:val="00CC7560"/>
    <w:rsid w:val="00CD2D64"/>
    <w:rsid w:val="00CD3DCC"/>
    <w:rsid w:val="00CD4D81"/>
    <w:rsid w:val="00CD6E9E"/>
    <w:rsid w:val="00CE2B92"/>
    <w:rsid w:val="00CE6149"/>
    <w:rsid w:val="00CF0537"/>
    <w:rsid w:val="00CF0B9D"/>
    <w:rsid w:val="00CF2646"/>
    <w:rsid w:val="00CF6051"/>
    <w:rsid w:val="00CF6190"/>
    <w:rsid w:val="00D01F45"/>
    <w:rsid w:val="00D06745"/>
    <w:rsid w:val="00D13B52"/>
    <w:rsid w:val="00D13FCA"/>
    <w:rsid w:val="00D2093F"/>
    <w:rsid w:val="00D222C2"/>
    <w:rsid w:val="00D26DB4"/>
    <w:rsid w:val="00D30136"/>
    <w:rsid w:val="00D356D9"/>
    <w:rsid w:val="00D4189B"/>
    <w:rsid w:val="00D42BE6"/>
    <w:rsid w:val="00D50687"/>
    <w:rsid w:val="00D51A16"/>
    <w:rsid w:val="00D559CF"/>
    <w:rsid w:val="00D64F70"/>
    <w:rsid w:val="00D66FBE"/>
    <w:rsid w:val="00D729C7"/>
    <w:rsid w:val="00D72CDA"/>
    <w:rsid w:val="00D72CE9"/>
    <w:rsid w:val="00D810FA"/>
    <w:rsid w:val="00D86226"/>
    <w:rsid w:val="00D86A15"/>
    <w:rsid w:val="00D9098D"/>
    <w:rsid w:val="00DA2D5A"/>
    <w:rsid w:val="00DA7723"/>
    <w:rsid w:val="00DC1F7A"/>
    <w:rsid w:val="00DD6C78"/>
    <w:rsid w:val="00DF53F8"/>
    <w:rsid w:val="00DF6676"/>
    <w:rsid w:val="00DF6C43"/>
    <w:rsid w:val="00DF7C96"/>
    <w:rsid w:val="00E118D5"/>
    <w:rsid w:val="00E14307"/>
    <w:rsid w:val="00E25D53"/>
    <w:rsid w:val="00E26B69"/>
    <w:rsid w:val="00E32C50"/>
    <w:rsid w:val="00E35147"/>
    <w:rsid w:val="00E418B6"/>
    <w:rsid w:val="00E4740B"/>
    <w:rsid w:val="00E5363A"/>
    <w:rsid w:val="00E56C11"/>
    <w:rsid w:val="00E716E7"/>
    <w:rsid w:val="00E722DE"/>
    <w:rsid w:val="00E742FD"/>
    <w:rsid w:val="00E86036"/>
    <w:rsid w:val="00E9417A"/>
    <w:rsid w:val="00E974B6"/>
    <w:rsid w:val="00EA0335"/>
    <w:rsid w:val="00EA1262"/>
    <w:rsid w:val="00EB14EE"/>
    <w:rsid w:val="00EB4215"/>
    <w:rsid w:val="00EB4C30"/>
    <w:rsid w:val="00EB4FEF"/>
    <w:rsid w:val="00EC1A8D"/>
    <w:rsid w:val="00ED5725"/>
    <w:rsid w:val="00ED608B"/>
    <w:rsid w:val="00ED7248"/>
    <w:rsid w:val="00EE1456"/>
    <w:rsid w:val="00EE67B4"/>
    <w:rsid w:val="00EF393F"/>
    <w:rsid w:val="00F008A0"/>
    <w:rsid w:val="00F013B2"/>
    <w:rsid w:val="00F11A6A"/>
    <w:rsid w:val="00F25DD6"/>
    <w:rsid w:val="00F35EEE"/>
    <w:rsid w:val="00F46E05"/>
    <w:rsid w:val="00F55865"/>
    <w:rsid w:val="00F63608"/>
    <w:rsid w:val="00F666CC"/>
    <w:rsid w:val="00F67C93"/>
    <w:rsid w:val="00F81C19"/>
    <w:rsid w:val="00F83E66"/>
    <w:rsid w:val="00F854FD"/>
    <w:rsid w:val="00F90C39"/>
    <w:rsid w:val="00F91971"/>
    <w:rsid w:val="00FA0D92"/>
    <w:rsid w:val="00FA509C"/>
    <w:rsid w:val="00FB31CC"/>
    <w:rsid w:val="00FB440E"/>
    <w:rsid w:val="00FC13E4"/>
    <w:rsid w:val="00FD2AC5"/>
    <w:rsid w:val="00FD6AA1"/>
    <w:rsid w:val="00FD6CBF"/>
    <w:rsid w:val="00FE340B"/>
    <w:rsid w:val="00FF0060"/>
    <w:rsid w:val="00FF0ACC"/>
    <w:rsid w:val="00FF25FD"/>
    <w:rsid w:val="00FF5491"/>
    <w:rsid w:val="00FF7F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7BAD8"/>
  <w15:chartTrackingRefBased/>
  <w15:docId w15:val="{AB8D6620-5439-4B47-9A16-6E7C1E00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DB4"/>
    <w:rPr>
      <w:sz w:val="18"/>
      <w:lang w:val="en-GB"/>
    </w:rPr>
  </w:style>
  <w:style w:type="paragraph" w:styleId="Heading1">
    <w:name w:val="heading 1"/>
    <w:basedOn w:val="Normal"/>
    <w:next w:val="Normal"/>
    <w:link w:val="Heading1Char"/>
    <w:uiPriority w:val="1"/>
    <w:qFormat/>
    <w:rsid w:val="00B80DB4"/>
    <w:pPr>
      <w:keepNext/>
      <w:numPr>
        <w:numId w:val="14"/>
      </w:numPr>
      <w:tabs>
        <w:tab w:val="left" w:pos="680"/>
        <w:tab w:val="left" w:pos="7371"/>
      </w:tabs>
      <w:spacing w:after="120" w:line="240" w:lineRule="atLeast"/>
      <w:outlineLvl w:val="0"/>
    </w:pPr>
    <w:rPr>
      <w:rFonts w:asciiTheme="majorHAnsi" w:eastAsia="Times" w:hAnsiTheme="majorHAnsi" w:cs="Times New Roman"/>
      <w:b/>
      <w:kern w:val="28"/>
      <w:sz w:val="26"/>
      <w:szCs w:val="20"/>
      <w:lang w:val="nl-NL" w:eastAsia="nl-NL"/>
    </w:rPr>
  </w:style>
  <w:style w:type="paragraph" w:styleId="Heading2">
    <w:name w:val="heading 2"/>
    <w:basedOn w:val="Normal"/>
    <w:next w:val="Normal"/>
    <w:link w:val="Heading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cs="Times New Roman"/>
      <w:b/>
      <w:sz w:val="22"/>
      <w:szCs w:val="20"/>
      <w:lang w:val="nl-NL" w:eastAsia="nl-NL"/>
    </w:rPr>
  </w:style>
  <w:style w:type="paragraph" w:styleId="Heading3">
    <w:name w:val="heading 3"/>
    <w:basedOn w:val="Normal"/>
    <w:next w:val="Normal"/>
    <w:link w:val="Heading3Char"/>
    <w:uiPriority w:val="1"/>
    <w:qFormat/>
    <w:rsid w:val="00B80DB4"/>
    <w:pPr>
      <w:keepNext/>
      <w:numPr>
        <w:ilvl w:val="2"/>
        <w:numId w:val="11"/>
      </w:numPr>
      <w:tabs>
        <w:tab w:val="left" w:pos="680"/>
        <w:tab w:val="left" w:pos="7371"/>
      </w:tabs>
      <w:spacing w:after="120" w:line="240" w:lineRule="atLeast"/>
      <w:outlineLvl w:val="2"/>
    </w:pPr>
    <w:rPr>
      <w:rFonts w:asciiTheme="majorHAnsi" w:eastAsia="Times" w:hAnsiTheme="majorHAnsi" w:cs="Times New Roman"/>
      <w:b/>
      <w:sz w:val="16"/>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80DB4"/>
    <w:rPr>
      <w:rFonts w:asciiTheme="majorHAnsi" w:eastAsia="Times" w:hAnsiTheme="majorHAnsi" w:cs="Times New Roman"/>
      <w:b/>
      <w:kern w:val="28"/>
      <w:sz w:val="26"/>
      <w:szCs w:val="20"/>
      <w:lang w:eastAsia="nl-NL"/>
    </w:rPr>
  </w:style>
  <w:style w:type="character" w:customStyle="1" w:styleId="Heading2Char">
    <w:name w:val="Heading 2 Char"/>
    <w:basedOn w:val="DefaultParagraphFont"/>
    <w:link w:val="Heading2"/>
    <w:uiPriority w:val="1"/>
    <w:rsid w:val="00B80DB4"/>
    <w:rPr>
      <w:rFonts w:asciiTheme="majorHAnsi" w:eastAsia="Times" w:hAnsiTheme="majorHAnsi" w:cs="Times New Roman"/>
      <w:b/>
      <w:szCs w:val="20"/>
      <w:lang w:eastAsia="nl-NL"/>
    </w:rPr>
  </w:style>
  <w:style w:type="character" w:customStyle="1" w:styleId="Heading3Char">
    <w:name w:val="Heading 3 Char"/>
    <w:basedOn w:val="DefaultParagraphFont"/>
    <w:link w:val="Heading3"/>
    <w:uiPriority w:val="1"/>
    <w:rsid w:val="00B80DB4"/>
    <w:rPr>
      <w:rFonts w:asciiTheme="majorHAnsi" w:eastAsia="Times" w:hAnsiTheme="majorHAnsi" w:cs="Times New Roman"/>
      <w:b/>
      <w:sz w:val="16"/>
      <w:szCs w:val="20"/>
      <w:lang w:eastAsia="nl-NL"/>
    </w:rPr>
  </w:style>
  <w:style w:type="paragraph" w:customStyle="1" w:styleId="Alineakop">
    <w:name w:val="Alineakop"/>
    <w:basedOn w:val="Normal"/>
    <w:next w:val="Normal"/>
    <w:uiPriority w:val="4"/>
    <w:qFormat/>
    <w:rsid w:val="00B80DB4"/>
    <w:pPr>
      <w:tabs>
        <w:tab w:val="left" w:pos="680"/>
        <w:tab w:val="left" w:pos="7371"/>
      </w:tabs>
      <w:spacing w:after="0" w:line="260" w:lineRule="exact"/>
    </w:pPr>
    <w:rPr>
      <w:rFonts w:asciiTheme="majorHAnsi" w:eastAsia="Times" w:hAnsiTheme="majorHAnsi" w:cs="Times New Roman"/>
      <w:b/>
      <w:i/>
      <w:sz w:val="16"/>
      <w:szCs w:val="20"/>
    </w:rPr>
  </w:style>
  <w:style w:type="paragraph" w:styleId="ListParagraph">
    <w:name w:val="List Paragraph"/>
    <w:basedOn w:val="Normal"/>
    <w:uiPriority w:val="5"/>
    <w:qFormat/>
    <w:rsid w:val="00B80DB4"/>
    <w:pPr>
      <w:tabs>
        <w:tab w:val="left" w:pos="680"/>
        <w:tab w:val="left" w:pos="7371"/>
      </w:tabs>
      <w:spacing w:after="0" w:line="260" w:lineRule="exact"/>
      <w:ind w:left="720"/>
      <w:contextualSpacing/>
    </w:pPr>
    <w:rPr>
      <w:rFonts w:eastAsia="Times" w:cs="Times New Roman"/>
      <w:szCs w:val="20"/>
    </w:rPr>
  </w:style>
  <w:style w:type="paragraph" w:styleId="Subtitle">
    <w:name w:val="Subtitle"/>
    <w:basedOn w:val="Normal"/>
    <w:next w:val="Normal"/>
    <w:link w:val="SubtitleChar"/>
    <w:uiPriority w:val="11"/>
    <w:qFormat/>
    <w:rsid w:val="00B80DB4"/>
    <w:pPr>
      <w:keepNext/>
      <w:tabs>
        <w:tab w:val="left" w:pos="680"/>
        <w:tab w:val="left" w:pos="7371"/>
      </w:tabs>
      <w:spacing w:after="0" w:line="390" w:lineRule="exact"/>
      <w:ind w:left="1928"/>
      <w:outlineLvl w:val="1"/>
    </w:pPr>
    <w:rPr>
      <w:rFonts w:asciiTheme="majorHAnsi" w:eastAsia="Times" w:hAnsiTheme="majorHAnsi" w:cs="Times New Roman"/>
      <w:b/>
      <w:szCs w:val="20"/>
      <w:lang w:val="nl-NL"/>
    </w:rPr>
  </w:style>
  <w:style w:type="character" w:customStyle="1" w:styleId="SubtitleChar">
    <w:name w:val="Subtitle Char"/>
    <w:basedOn w:val="DefaultParagraphFont"/>
    <w:link w:val="Subtitle"/>
    <w:uiPriority w:val="11"/>
    <w:rsid w:val="00B80DB4"/>
    <w:rPr>
      <w:rFonts w:asciiTheme="majorHAnsi" w:eastAsia="Times" w:hAnsiTheme="majorHAnsi" w:cs="Times New Roman"/>
      <w:b/>
      <w:sz w:val="18"/>
      <w:szCs w:val="20"/>
    </w:rPr>
  </w:style>
  <w:style w:type="paragraph" w:styleId="Title">
    <w:name w:val="Title"/>
    <w:basedOn w:val="Normal"/>
    <w:next w:val="Normal"/>
    <w:link w:val="TitleChar"/>
    <w:uiPriority w:val="2"/>
    <w:qFormat/>
    <w:rsid w:val="00B80DB4"/>
    <w:pPr>
      <w:keepNext/>
      <w:tabs>
        <w:tab w:val="left" w:pos="680"/>
        <w:tab w:val="left" w:pos="7371"/>
      </w:tabs>
      <w:spacing w:after="0" w:line="390" w:lineRule="exact"/>
      <w:ind w:left="1928"/>
      <w:outlineLvl w:val="0"/>
    </w:pPr>
    <w:rPr>
      <w:rFonts w:asciiTheme="majorHAnsi" w:eastAsia="Times" w:hAnsiTheme="majorHAnsi" w:cs="Times New Roman"/>
      <w:b/>
      <w:sz w:val="26"/>
      <w:szCs w:val="20"/>
      <w:lang w:val="nl-NL"/>
    </w:rPr>
  </w:style>
  <w:style w:type="character" w:customStyle="1" w:styleId="TitleChar">
    <w:name w:val="Title Char"/>
    <w:basedOn w:val="DefaultParagraphFont"/>
    <w:link w:val="Title"/>
    <w:uiPriority w:val="2"/>
    <w:rsid w:val="00B80DB4"/>
    <w:rPr>
      <w:rFonts w:asciiTheme="majorHAnsi" w:eastAsia="Times" w:hAnsiTheme="majorHAnsi" w:cs="Times New Roman"/>
      <w:b/>
      <w:sz w:val="26"/>
      <w:szCs w:val="20"/>
    </w:rPr>
  </w:style>
  <w:style w:type="paragraph" w:styleId="NormalWeb">
    <w:name w:val="Normal (Web)"/>
    <w:basedOn w:val="Normal"/>
    <w:uiPriority w:val="99"/>
    <w:unhideWhenUsed/>
    <w:rsid w:val="007533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96185E"/>
    <w:rPr>
      <w:color w:val="808080"/>
    </w:rPr>
  </w:style>
  <w:style w:type="paragraph" w:styleId="Caption">
    <w:name w:val="caption"/>
    <w:basedOn w:val="Normal"/>
    <w:next w:val="Normal"/>
    <w:uiPriority w:val="35"/>
    <w:unhideWhenUsed/>
    <w:qFormat/>
    <w:rsid w:val="006C7131"/>
    <w:pPr>
      <w:spacing w:line="240" w:lineRule="auto"/>
      <w:jc w:val="right"/>
    </w:pPr>
    <w:rPr>
      <w:i/>
      <w:iCs/>
      <w:color w:val="1F497D" w:themeColor="text2"/>
      <w:szCs w:val="18"/>
    </w:rPr>
  </w:style>
  <w:style w:type="character" w:styleId="Hyperlink">
    <w:name w:val="Hyperlink"/>
    <w:basedOn w:val="DefaultParagraphFont"/>
    <w:uiPriority w:val="99"/>
    <w:unhideWhenUsed/>
    <w:rsid w:val="007330B9"/>
    <w:rPr>
      <w:color w:val="0000FF" w:themeColor="hyperlink"/>
      <w:u w:val="single"/>
    </w:rPr>
  </w:style>
  <w:style w:type="character" w:styleId="FollowedHyperlink">
    <w:name w:val="FollowedHyperlink"/>
    <w:basedOn w:val="DefaultParagraphFont"/>
    <w:uiPriority w:val="99"/>
    <w:semiHidden/>
    <w:unhideWhenUsed/>
    <w:rsid w:val="007330B9"/>
    <w:rPr>
      <w:color w:val="800080" w:themeColor="followedHyperlink"/>
      <w:u w:val="single"/>
    </w:rPr>
  </w:style>
  <w:style w:type="paragraph" w:styleId="FootnoteText">
    <w:name w:val="footnote text"/>
    <w:basedOn w:val="Normal"/>
    <w:link w:val="FootnoteTextChar"/>
    <w:uiPriority w:val="99"/>
    <w:semiHidden/>
    <w:unhideWhenUsed/>
    <w:rsid w:val="003E7C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7CE4"/>
    <w:rPr>
      <w:sz w:val="20"/>
      <w:szCs w:val="20"/>
      <w:lang w:val="en-GB"/>
    </w:rPr>
  </w:style>
  <w:style w:type="character" w:styleId="FootnoteReference">
    <w:name w:val="footnote reference"/>
    <w:basedOn w:val="DefaultParagraphFont"/>
    <w:uiPriority w:val="99"/>
    <w:semiHidden/>
    <w:unhideWhenUsed/>
    <w:rsid w:val="003E7CE4"/>
    <w:rPr>
      <w:vertAlign w:val="superscript"/>
    </w:rPr>
  </w:style>
  <w:style w:type="character" w:styleId="UnresolvedMention">
    <w:name w:val="Unresolved Mention"/>
    <w:basedOn w:val="DefaultParagraphFont"/>
    <w:uiPriority w:val="99"/>
    <w:semiHidden/>
    <w:unhideWhenUsed/>
    <w:rsid w:val="00275DD6"/>
    <w:rPr>
      <w:color w:val="605E5C"/>
      <w:shd w:val="clear" w:color="auto" w:fill="E1DFDD"/>
    </w:rPr>
  </w:style>
  <w:style w:type="table" w:styleId="TableGrid">
    <w:name w:val="Table Grid"/>
    <w:basedOn w:val="TableNormal"/>
    <w:uiPriority w:val="39"/>
    <w:rsid w:val="00D8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10FA"/>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D810FA"/>
    <w:rPr>
      <w:rFonts w:eastAsiaTheme="minorEastAsia"/>
      <w:lang w:eastAsia="nl-NL"/>
    </w:rPr>
  </w:style>
  <w:style w:type="paragraph" w:styleId="Header">
    <w:name w:val="header"/>
    <w:basedOn w:val="Normal"/>
    <w:link w:val="HeaderChar"/>
    <w:uiPriority w:val="99"/>
    <w:unhideWhenUsed/>
    <w:rsid w:val="00D81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10FA"/>
    <w:rPr>
      <w:sz w:val="18"/>
      <w:lang w:val="en-GB"/>
    </w:rPr>
  </w:style>
  <w:style w:type="paragraph" w:styleId="Footer">
    <w:name w:val="footer"/>
    <w:basedOn w:val="Normal"/>
    <w:link w:val="FooterChar"/>
    <w:uiPriority w:val="99"/>
    <w:unhideWhenUsed/>
    <w:rsid w:val="00D81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10FA"/>
    <w:rPr>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099580">
      <w:bodyDiv w:val="1"/>
      <w:marLeft w:val="0"/>
      <w:marRight w:val="0"/>
      <w:marTop w:val="0"/>
      <w:marBottom w:val="0"/>
      <w:divBdr>
        <w:top w:val="none" w:sz="0" w:space="0" w:color="auto"/>
        <w:left w:val="none" w:sz="0" w:space="0" w:color="auto"/>
        <w:bottom w:val="none" w:sz="0" w:space="0" w:color="auto"/>
        <w:right w:val="none" w:sz="0" w:space="0" w:color="auto"/>
      </w:divBdr>
    </w:div>
    <w:div w:id="326444267">
      <w:bodyDiv w:val="1"/>
      <w:marLeft w:val="0"/>
      <w:marRight w:val="0"/>
      <w:marTop w:val="0"/>
      <w:marBottom w:val="0"/>
      <w:divBdr>
        <w:top w:val="none" w:sz="0" w:space="0" w:color="auto"/>
        <w:left w:val="none" w:sz="0" w:space="0" w:color="auto"/>
        <w:bottom w:val="none" w:sz="0" w:space="0" w:color="auto"/>
        <w:right w:val="none" w:sz="0" w:space="0" w:color="auto"/>
      </w:divBdr>
    </w:div>
    <w:div w:id="332880637">
      <w:bodyDiv w:val="1"/>
      <w:marLeft w:val="0"/>
      <w:marRight w:val="0"/>
      <w:marTop w:val="0"/>
      <w:marBottom w:val="0"/>
      <w:divBdr>
        <w:top w:val="none" w:sz="0" w:space="0" w:color="auto"/>
        <w:left w:val="none" w:sz="0" w:space="0" w:color="auto"/>
        <w:bottom w:val="none" w:sz="0" w:space="0" w:color="auto"/>
        <w:right w:val="none" w:sz="0" w:space="0" w:color="auto"/>
      </w:divBdr>
    </w:div>
    <w:div w:id="628166299">
      <w:bodyDiv w:val="1"/>
      <w:marLeft w:val="0"/>
      <w:marRight w:val="0"/>
      <w:marTop w:val="0"/>
      <w:marBottom w:val="0"/>
      <w:divBdr>
        <w:top w:val="none" w:sz="0" w:space="0" w:color="auto"/>
        <w:left w:val="none" w:sz="0" w:space="0" w:color="auto"/>
        <w:bottom w:val="none" w:sz="0" w:space="0" w:color="auto"/>
        <w:right w:val="none" w:sz="0" w:space="0" w:color="auto"/>
      </w:divBdr>
    </w:div>
    <w:div w:id="824470355">
      <w:bodyDiv w:val="1"/>
      <w:marLeft w:val="0"/>
      <w:marRight w:val="0"/>
      <w:marTop w:val="0"/>
      <w:marBottom w:val="0"/>
      <w:divBdr>
        <w:top w:val="none" w:sz="0" w:space="0" w:color="auto"/>
        <w:left w:val="none" w:sz="0" w:space="0" w:color="auto"/>
        <w:bottom w:val="none" w:sz="0" w:space="0" w:color="auto"/>
        <w:right w:val="none" w:sz="0" w:space="0" w:color="auto"/>
      </w:divBdr>
    </w:div>
    <w:div w:id="874124137">
      <w:bodyDiv w:val="1"/>
      <w:marLeft w:val="0"/>
      <w:marRight w:val="0"/>
      <w:marTop w:val="0"/>
      <w:marBottom w:val="0"/>
      <w:divBdr>
        <w:top w:val="none" w:sz="0" w:space="0" w:color="auto"/>
        <w:left w:val="none" w:sz="0" w:space="0" w:color="auto"/>
        <w:bottom w:val="none" w:sz="0" w:space="0" w:color="auto"/>
        <w:right w:val="none" w:sz="0" w:space="0" w:color="auto"/>
      </w:divBdr>
    </w:div>
    <w:div w:id="996348471">
      <w:bodyDiv w:val="1"/>
      <w:marLeft w:val="0"/>
      <w:marRight w:val="0"/>
      <w:marTop w:val="0"/>
      <w:marBottom w:val="0"/>
      <w:divBdr>
        <w:top w:val="none" w:sz="0" w:space="0" w:color="auto"/>
        <w:left w:val="none" w:sz="0" w:space="0" w:color="auto"/>
        <w:bottom w:val="none" w:sz="0" w:space="0" w:color="auto"/>
        <w:right w:val="none" w:sz="0" w:space="0" w:color="auto"/>
      </w:divBdr>
    </w:div>
    <w:div w:id="1388183591">
      <w:bodyDiv w:val="1"/>
      <w:marLeft w:val="0"/>
      <w:marRight w:val="0"/>
      <w:marTop w:val="0"/>
      <w:marBottom w:val="0"/>
      <w:divBdr>
        <w:top w:val="none" w:sz="0" w:space="0" w:color="auto"/>
        <w:left w:val="none" w:sz="0" w:space="0" w:color="auto"/>
        <w:bottom w:val="none" w:sz="0" w:space="0" w:color="auto"/>
        <w:right w:val="none" w:sz="0" w:space="0" w:color="auto"/>
      </w:divBdr>
    </w:div>
    <w:div w:id="1600867787">
      <w:bodyDiv w:val="1"/>
      <w:marLeft w:val="0"/>
      <w:marRight w:val="0"/>
      <w:marTop w:val="0"/>
      <w:marBottom w:val="0"/>
      <w:divBdr>
        <w:top w:val="none" w:sz="0" w:space="0" w:color="auto"/>
        <w:left w:val="none" w:sz="0" w:space="0" w:color="auto"/>
        <w:bottom w:val="none" w:sz="0" w:space="0" w:color="auto"/>
        <w:right w:val="none" w:sz="0" w:space="0" w:color="auto"/>
      </w:divBdr>
    </w:div>
    <w:div w:id="1836721150">
      <w:bodyDiv w:val="1"/>
      <w:marLeft w:val="0"/>
      <w:marRight w:val="0"/>
      <w:marTop w:val="0"/>
      <w:marBottom w:val="0"/>
      <w:divBdr>
        <w:top w:val="none" w:sz="0" w:space="0" w:color="auto"/>
        <w:left w:val="none" w:sz="0" w:space="0" w:color="auto"/>
        <w:bottom w:val="none" w:sz="0" w:space="0" w:color="auto"/>
        <w:right w:val="none" w:sz="0" w:space="0" w:color="auto"/>
      </w:divBdr>
    </w:div>
    <w:div w:id="1868717761">
      <w:bodyDiv w:val="1"/>
      <w:marLeft w:val="0"/>
      <w:marRight w:val="0"/>
      <w:marTop w:val="0"/>
      <w:marBottom w:val="0"/>
      <w:divBdr>
        <w:top w:val="none" w:sz="0" w:space="0" w:color="auto"/>
        <w:left w:val="none" w:sz="0" w:space="0" w:color="auto"/>
        <w:bottom w:val="none" w:sz="0" w:space="0" w:color="auto"/>
        <w:right w:val="none" w:sz="0" w:space="0" w:color="auto"/>
      </w:divBdr>
    </w:div>
    <w:div w:id="188443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doi.org/10.17605/OSF.IO/KHJGB"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73E53-EB5A-4D49-880B-B21DE14C8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7898</Words>
  <Characters>43445</Characters>
  <Application>Microsoft Office Word</Application>
  <DocSecurity>0</DocSecurity>
  <Lines>362</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Antoon van Beek</dc:creator>
  <cp:keywords/>
  <dc:description/>
  <cp:lastModifiedBy>Lissa, C.J. van (Caspar)</cp:lastModifiedBy>
  <cp:revision>13</cp:revision>
  <dcterms:created xsi:type="dcterms:W3CDTF">2019-07-15T08:37:00Z</dcterms:created>
  <dcterms:modified xsi:type="dcterms:W3CDTF">2021-07-17T06:33:00Z</dcterms:modified>
</cp:coreProperties>
</file>