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6F" w:rsidRPr="00F376D2" w:rsidRDefault="00FA0C0E" w:rsidP="00F376D2">
      <w:pPr>
        <w:spacing w:line="240" w:lineRule="auto"/>
        <w:rPr>
          <w:rFonts w:ascii="Times New Roman" w:eastAsiaTheme="minorEastAsia" w:hAnsi="Times New Roman" w:cs="Times New Roman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For a new project, </w:t>
      </w:r>
      <w:r w:rsidR="00E17CB5">
        <w:rPr>
          <w:rFonts w:ascii="Times New Roman" w:eastAsiaTheme="minorEastAsia" w:hAnsi="Times New Roman" w:cs="Times New Roman"/>
        </w:rPr>
        <w:t xml:space="preserve">we are </w:t>
      </w:r>
      <w:r>
        <w:rPr>
          <w:rFonts w:ascii="Times New Roman" w:eastAsiaTheme="minorEastAsia" w:hAnsi="Times New Roman" w:cs="Times New Roman"/>
        </w:rPr>
        <w:t xml:space="preserve">considering a variant on </w:t>
      </w:r>
      <w:r w:rsidR="00E17CB5">
        <w:rPr>
          <w:rFonts w:ascii="Times New Roman" w:eastAsiaTheme="minorEastAsia" w:hAnsi="Times New Roman" w:cs="Times New Roman"/>
        </w:rPr>
        <w:t>our</w:t>
      </w:r>
      <w:r>
        <w:rPr>
          <w:rFonts w:ascii="Times New Roman" w:eastAsiaTheme="minorEastAsia" w:hAnsi="Times New Roman" w:cs="Times New Roman"/>
        </w:rPr>
        <w:t xml:space="preserve"> earlier paper on perception. </w:t>
      </w:r>
    </w:p>
    <w:p w:rsidR="008F366F" w:rsidRPr="00FA0C0E" w:rsidRDefault="008F366F" w:rsidP="00F376D2">
      <w:pPr>
        <w:spacing w:line="240" w:lineRule="auto"/>
        <w:ind w:left="720"/>
        <w:rPr>
          <w:rFonts w:ascii="Times New Roman" w:eastAsiaTheme="minorEastAsia" w:hAnsi="Times New Roman" w:cs="Times New Roman"/>
          <w:sz w:val="18"/>
        </w:rPr>
      </w:pPr>
      <w:r w:rsidRPr="00FA0C0E">
        <w:rPr>
          <w:rFonts w:ascii="Times New Roman" w:hAnsi="Times New Roman" w:cs="Times New Roman"/>
          <w:sz w:val="18"/>
        </w:rPr>
        <w:t xml:space="preserve">Fagan, W. F., E. </w:t>
      </w:r>
      <w:proofErr w:type="spellStart"/>
      <w:r w:rsidRPr="00FA0C0E">
        <w:rPr>
          <w:rFonts w:ascii="Times New Roman" w:hAnsi="Times New Roman" w:cs="Times New Roman"/>
          <w:sz w:val="18"/>
        </w:rPr>
        <w:t>Gurarie</w:t>
      </w:r>
      <w:proofErr w:type="spellEnd"/>
      <w:r w:rsidRPr="00FA0C0E">
        <w:rPr>
          <w:rFonts w:ascii="Times New Roman" w:hAnsi="Times New Roman" w:cs="Times New Roman"/>
          <w:sz w:val="18"/>
        </w:rPr>
        <w:t xml:space="preserve">, S. </w:t>
      </w:r>
      <w:proofErr w:type="spellStart"/>
      <w:r w:rsidRPr="00FA0C0E">
        <w:rPr>
          <w:rFonts w:ascii="Times New Roman" w:hAnsi="Times New Roman" w:cs="Times New Roman"/>
          <w:sz w:val="18"/>
        </w:rPr>
        <w:t>Bewick</w:t>
      </w:r>
      <w:proofErr w:type="spellEnd"/>
      <w:r w:rsidRPr="00FA0C0E">
        <w:rPr>
          <w:rFonts w:ascii="Times New Roman" w:hAnsi="Times New Roman" w:cs="Times New Roman"/>
          <w:sz w:val="18"/>
        </w:rPr>
        <w:t xml:space="preserve">, A. Howard, S. Cantrell, and C. </w:t>
      </w:r>
      <w:proofErr w:type="spellStart"/>
      <w:r w:rsidRPr="00FA0C0E">
        <w:rPr>
          <w:rFonts w:ascii="Times New Roman" w:hAnsi="Times New Roman" w:cs="Times New Roman"/>
          <w:sz w:val="18"/>
        </w:rPr>
        <w:t>Cosner</w:t>
      </w:r>
      <w:proofErr w:type="spellEnd"/>
      <w:r w:rsidRPr="00FA0C0E">
        <w:rPr>
          <w:rFonts w:ascii="Times New Roman" w:hAnsi="Times New Roman" w:cs="Times New Roman"/>
          <w:sz w:val="18"/>
        </w:rPr>
        <w:t>. 2017. Perceptual ranges, information gathering, and foraging success in dynamic landscapes. American Naturalist. 189: 474-489.</w:t>
      </w:r>
    </w:p>
    <w:p w:rsidR="008F366F" w:rsidRPr="00F376D2" w:rsidRDefault="00E17CB5" w:rsidP="00F376D2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</w:t>
      </w:r>
      <w:r w:rsidR="008F366F" w:rsidRPr="00F376D2">
        <w:rPr>
          <w:rFonts w:ascii="Times New Roman" w:eastAsiaTheme="minorEastAsia" w:hAnsi="Times New Roman" w:cs="Times New Roman"/>
        </w:rPr>
        <w:t xml:space="preserve"> start with </w:t>
      </w:r>
      <w:r w:rsidR="004A6B93" w:rsidRPr="00F376D2">
        <w:rPr>
          <w:rFonts w:ascii="Times New Roman" w:eastAsiaTheme="minorEastAsia" w:hAnsi="Times New Roman" w:cs="Times New Roman"/>
        </w:rPr>
        <w:t>t</w:t>
      </w:r>
      <w:r w:rsidR="008F366F" w:rsidRPr="00F376D2">
        <w:rPr>
          <w:rFonts w:ascii="Times New Roman" w:eastAsiaTheme="minorEastAsia" w:hAnsi="Times New Roman" w:cs="Times New Roman"/>
        </w:rPr>
        <w:t xml:space="preserve">his equation set from </w:t>
      </w:r>
      <w:r w:rsidR="00FA0C0E">
        <w:rPr>
          <w:rFonts w:ascii="Times New Roman" w:eastAsiaTheme="minorEastAsia" w:hAnsi="Times New Roman" w:cs="Times New Roman"/>
        </w:rPr>
        <w:t>the</w:t>
      </w:r>
      <w:r w:rsidR="008F366F" w:rsidRPr="00F376D2">
        <w:rPr>
          <w:rFonts w:ascii="Times New Roman" w:eastAsiaTheme="minorEastAsia" w:hAnsi="Times New Roman" w:cs="Times New Roman"/>
        </w:rPr>
        <w:t xml:space="preserve"> “switching alternatives” manuscript </w:t>
      </w:r>
      <w:r w:rsidR="009C0A10" w:rsidRPr="00F376D2">
        <w:rPr>
          <w:rFonts w:ascii="Times New Roman" w:eastAsiaTheme="minorEastAsia" w:hAnsi="Times New Roman" w:cs="Times New Roman"/>
        </w:rPr>
        <w:t xml:space="preserve">that </w:t>
      </w:r>
      <w:r>
        <w:rPr>
          <w:rFonts w:ascii="Times New Roman" w:eastAsiaTheme="minorEastAsia" w:hAnsi="Times New Roman" w:cs="Times New Roman"/>
        </w:rPr>
        <w:t>we</w:t>
      </w:r>
      <w:r w:rsidR="009C0A10" w:rsidRPr="00F376D2">
        <w:rPr>
          <w:rFonts w:ascii="Times New Roman" w:eastAsiaTheme="minorEastAsia" w:hAnsi="Times New Roman" w:cs="Times New Roman"/>
        </w:rPr>
        <w:t xml:space="preserve"> have been working on with</w:t>
      </w:r>
      <w:r w:rsidR="00FA0C0E">
        <w:rPr>
          <w:rFonts w:ascii="Times New Roman" w:eastAsiaTheme="minorEastAsia" w:hAnsi="Times New Roman" w:cs="Times New Roman"/>
        </w:rPr>
        <w:t xml:space="preserve"> </w:t>
      </w:r>
      <w:r w:rsidR="009C0A10" w:rsidRPr="00F376D2">
        <w:rPr>
          <w:rFonts w:ascii="Times New Roman" w:eastAsiaTheme="minorEastAsia" w:hAnsi="Times New Roman" w:cs="Times New Roman"/>
        </w:rPr>
        <w:t>Tyler and Cole</w:t>
      </w:r>
      <w:r w:rsidR="00FA0C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In that paper, </w:t>
      </w:r>
      <w:r w:rsidR="00FA0C0E">
        <w:rPr>
          <w:rFonts w:ascii="Times New Roman" w:eastAsiaTheme="minorEastAsia" w:hAnsi="Times New Roman" w:cs="Times New Roman"/>
        </w:rPr>
        <w:t xml:space="preserve">we consider </w:t>
      </w:r>
      <w:r w:rsidR="00697D4E" w:rsidRPr="00F376D2">
        <w:rPr>
          <w:rFonts w:ascii="Times New Roman" w:eastAsiaTheme="minorEastAsia" w:hAnsi="Times New Roman" w:cs="Times New Roman"/>
        </w:rPr>
        <w:t xml:space="preserve">6 models of ‘switching </w:t>
      </w:r>
      <w:r w:rsidR="00BB4546" w:rsidRPr="00F376D2">
        <w:rPr>
          <w:rFonts w:ascii="Times New Roman" w:eastAsiaTheme="minorEastAsia" w:hAnsi="Times New Roman" w:cs="Times New Roman"/>
        </w:rPr>
        <w:t>on gradients</w:t>
      </w:r>
      <w:r w:rsidR="00697D4E" w:rsidRPr="00F376D2">
        <w:rPr>
          <w:rFonts w:ascii="Times New Roman" w:eastAsiaTheme="minorEastAsia" w:hAnsi="Times New Roman" w:cs="Times New Roman"/>
        </w:rPr>
        <w:t>’,</w:t>
      </w:r>
      <w:r w:rsidR="008F366F" w:rsidRPr="00F376D2">
        <w:rPr>
          <w:rFonts w:ascii="Times New Roman" w:eastAsiaTheme="minorEastAsia" w:hAnsi="Times New Roman" w:cs="Times New Roman"/>
        </w:rPr>
        <w:t xml:space="preserve"> </w:t>
      </w:r>
      <w:r w:rsidR="00FA0C0E">
        <w:rPr>
          <w:rFonts w:ascii="Times New Roman" w:eastAsiaTheme="minorEastAsia" w:hAnsi="Times New Roman" w:cs="Times New Roman"/>
        </w:rPr>
        <w:t xml:space="preserve">all of which </w:t>
      </w:r>
      <w:r w:rsidR="008F366F" w:rsidRPr="00F376D2">
        <w:rPr>
          <w:rFonts w:ascii="Times New Roman" w:eastAsiaTheme="minorEastAsia" w:hAnsi="Times New Roman" w:cs="Times New Roman"/>
        </w:rPr>
        <w:t>have</w:t>
      </w:r>
      <w:r w:rsidR="009C0A10" w:rsidRPr="00F376D2">
        <w:rPr>
          <w:rFonts w:ascii="Times New Roman" w:eastAsiaTheme="minorEastAsia" w:hAnsi="Times New Roman" w:cs="Times New Roman"/>
        </w:rPr>
        <w:t xml:space="preserve"> the following base model</w:t>
      </w:r>
    </w:p>
    <w:p w:rsidR="008F366F" w:rsidRPr="00F376D2" w:rsidRDefault="005374DD" w:rsidP="00F376D2">
      <w:pPr>
        <w:spacing w:line="240" w:lineRule="auto"/>
        <w:jc w:val="right"/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random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search</m:t>
                      </m:r>
                    </m:e>
                  </m:eqArr>
                </m:lim>
              </m:limUpp>
              <m:r>
                <w:rPr>
                  <w:rFonts w:ascii="Cambria Math" w:hAnsi="Cambria Math" w:cs="Times New Roman"/>
                </w:rPr>
                <m:t>-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groupCh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switching from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random search</m:t>
                        </m:r>
                      </m:e>
                    </m:mr>
                  </m:m>
                </m:lim>
              </m:limUpp>
              <m:r>
                <w:rPr>
                  <w:rFonts w:ascii="Cambria Math" w:hAnsi="Cambria Math" w:cs="Times New Roman"/>
                </w:rPr>
                <m:t>+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groupCh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switching to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random search</m:t>
                        </m:r>
                      </m:e>
                    </m:mr>
                  </m:m>
                </m:lim>
              </m:limUpp>
            </m:e>
          </m:m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limUpp>
                            <m:limUp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Upp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ε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∂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</m:groupChr>
                            </m:e>
                            <m:lim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low level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random </m:t>
                                  </m: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movement</m:t>
                                  </m:r>
                                </m:e>
                              </m:eqArr>
                            </m:lim>
                          </m:limUp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limUpp>
                            <m:limUp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Upp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dx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</m:groupChr>
                            </m:e>
                            <m:li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home ranging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central tendency</m:t>
                                    </m:r>
                                  </m:e>
                                </m:mr>
                              </m:m>
                            </m:lim>
                          </m:limUpp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</w:rPr>
                    <m:t>range residency</m:t>
                  </m:r>
                </m:lim>
              </m:limUpp>
              <m:r>
                <w:rPr>
                  <w:rFonts w:ascii="Cambria Math" w:hAnsi="Cambria Math" w:cs="Times New Roman"/>
                </w:rPr>
                <m:t>+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switching to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range 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residency</m:t>
                      </m:r>
                    </m:e>
                  </m:eqArr>
                </m:lim>
              </m:limUpp>
              <m:r>
                <w:rPr>
                  <w:rFonts w:ascii="Cambria Math" w:hAnsi="Cambria Math" w:cs="Times New Roman"/>
                </w:rPr>
                <m:t>-</m:t>
              </m:r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switching from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range 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residency</m:t>
                      </m:r>
                    </m:e>
                  </m:eqArr>
                </m:lim>
              </m:limUpp>
            </m:e>
          </m:mr>
        </m:m>
        <m:r>
          <w:rPr>
            <w:rFonts w:ascii="Cambria Math" w:eastAsiaTheme="minorEastAsia" w:hAnsi="Cambria Math" w:cs="Times New Roman"/>
          </w:rPr>
          <m:t xml:space="preserve">           .               </m:t>
        </m:r>
      </m:oMath>
      <w:r w:rsidR="008F366F" w:rsidRPr="00F376D2">
        <w:rPr>
          <w:rFonts w:ascii="Times New Roman" w:eastAsiaTheme="minorEastAsia" w:hAnsi="Times New Roman" w:cs="Times New Roman"/>
        </w:rPr>
        <w:t>(1)</w:t>
      </w:r>
    </w:p>
    <w:p w:rsidR="008F366F" w:rsidRPr="00F376D2" w:rsidRDefault="00E17CB5" w:rsidP="00F376D2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</w:t>
      </w:r>
      <w:r w:rsidR="008F366F" w:rsidRPr="00F376D2">
        <w:rPr>
          <w:rFonts w:ascii="Times New Roman" w:eastAsiaTheme="minorEastAsia" w:hAnsi="Times New Roman" w:cs="Times New Roman"/>
        </w:rPr>
        <w:t xml:space="preserve"> then eliminate the switching stuff (for this </w:t>
      </w:r>
      <w:r w:rsidR="00FA0C0E">
        <w:rPr>
          <w:rFonts w:ascii="Times New Roman" w:eastAsiaTheme="minorEastAsia" w:hAnsi="Times New Roman" w:cs="Times New Roman"/>
        </w:rPr>
        <w:t xml:space="preserve">newest </w:t>
      </w:r>
      <w:r w:rsidR="008F366F" w:rsidRPr="00F376D2">
        <w:rPr>
          <w:rFonts w:ascii="Times New Roman" w:eastAsiaTheme="minorEastAsia" w:hAnsi="Times New Roman" w:cs="Times New Roman"/>
        </w:rPr>
        <w:t xml:space="preserve">project) and </w:t>
      </w:r>
      <w:r w:rsidR="00BB4546" w:rsidRPr="00F376D2">
        <w:rPr>
          <w:rFonts w:ascii="Times New Roman" w:eastAsiaTheme="minorEastAsia" w:hAnsi="Times New Roman" w:cs="Times New Roman"/>
        </w:rPr>
        <w:t>change</w:t>
      </w:r>
      <w:r w:rsidR="00E46E41" w:rsidRPr="00F376D2">
        <w:rPr>
          <w:rFonts w:ascii="Times New Roman" w:eastAsiaTheme="minorEastAsia" w:hAnsi="Times New Roman" w:cs="Times New Roman"/>
        </w:rPr>
        <w:t xml:space="preserve"> the spatial focus of the ranging behavior from a constant </w:t>
      </w:r>
      <w:r w:rsidR="00E46E41" w:rsidRPr="00F376D2">
        <w:rPr>
          <w:rFonts w:ascii="Times New Roman" w:eastAsiaTheme="minorEastAsia" w:hAnsi="Times New Roman" w:cs="Times New Roman"/>
          <w:i/>
        </w:rPr>
        <w:sym w:font="Symbol" w:char="F06D"/>
      </w:r>
      <w:r w:rsidR="00E46E41" w:rsidRPr="00F376D2">
        <w:rPr>
          <w:rFonts w:ascii="Times New Roman" w:eastAsiaTheme="minorEastAsia" w:hAnsi="Times New Roman" w:cs="Times New Roman"/>
        </w:rPr>
        <w:t xml:space="preserve"> to a situation where </w:t>
      </w:r>
      <w:r w:rsidR="00E46E41" w:rsidRPr="00F376D2">
        <w:rPr>
          <w:rFonts w:ascii="Times New Roman" w:eastAsiaTheme="minorEastAsia" w:hAnsi="Times New Roman" w:cs="Times New Roman"/>
          <w:i/>
        </w:rPr>
        <w:sym w:font="Symbol" w:char="F06D"/>
      </w:r>
      <w:r w:rsidR="00E46E41" w:rsidRPr="00F376D2">
        <w:rPr>
          <w:rFonts w:ascii="Times New Roman" w:eastAsiaTheme="minorEastAsia" w:hAnsi="Times New Roman" w:cs="Times New Roman"/>
          <w:i/>
        </w:rPr>
        <w:t xml:space="preserve"> </w:t>
      </w:r>
      <w:r w:rsidR="00E46E41" w:rsidRPr="00F376D2">
        <w:rPr>
          <w:rFonts w:ascii="Times New Roman" w:eastAsiaTheme="minorEastAsia" w:hAnsi="Times New Roman" w:cs="Times New Roman"/>
        </w:rPr>
        <w:t>is</w:t>
      </w:r>
      <w:r w:rsidR="00E46E41" w:rsidRPr="00F376D2">
        <w:rPr>
          <w:rFonts w:ascii="Times New Roman" w:eastAsiaTheme="minorEastAsia" w:hAnsi="Times New Roman" w:cs="Times New Roman"/>
          <w:i/>
        </w:rPr>
        <w:t xml:space="preserve"> </w:t>
      </w:r>
      <w:r w:rsidR="00E46E41" w:rsidRPr="00F376D2">
        <w:rPr>
          <w:rFonts w:ascii="Times New Roman" w:eastAsiaTheme="minorEastAsia" w:hAnsi="Times New Roman" w:cs="Times New Roman"/>
        </w:rPr>
        <w:t xml:space="preserve">a function of perceived food, </w:t>
      </w:r>
      <w:r w:rsidR="008F366F" w:rsidRPr="00F376D2">
        <w:rPr>
          <w:rFonts w:ascii="Times New Roman" w:eastAsiaTheme="minorEastAsia" w:hAnsi="Times New Roman" w:cs="Times New Roman"/>
        </w:rPr>
        <w:t>leading to</w:t>
      </w:r>
      <w:r w:rsidR="00541249" w:rsidRPr="00F376D2">
        <w:rPr>
          <w:rFonts w:ascii="Times New Roman" w:eastAsiaTheme="minorEastAsia" w:hAnsi="Times New Roman" w:cs="Times New Roman"/>
        </w:rPr>
        <w:t xml:space="preserve"> something like</w:t>
      </w:r>
    </w:p>
    <w:p w:rsidR="00E46E41" w:rsidRPr="00F376D2" w:rsidRDefault="005374DD" w:rsidP="00F376D2">
      <w:pPr>
        <w:spacing w:line="240" w:lineRule="auto"/>
        <w:jc w:val="right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=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ε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v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low level 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random 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hAnsi="Cambria Math" w:cs="Times New Roman"/>
                  </w:rPr>
                  <m:t>movement</m:t>
                </m:r>
              </m:e>
            </m:eqArr>
          </m:lim>
        </m:limUpp>
        <m:r>
          <w:rPr>
            <w:rFonts w:ascii="Cambria Math" w:hAnsi="Cambria Math" w:cs="Times New Roman"/>
          </w:rPr>
          <m:t>+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θ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x-μ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bidi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bidi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bidi="en-US"/>
                              </w:rPr>
                              <m:t>x,t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v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focused foraging</m:t>
                </m:r>
              </m:e>
              <m:e>
                <m:r>
                  <w:rPr>
                    <w:rFonts w:ascii="Cambria Math" w:hAnsi="Cambria Math" w:cs="Times New Roman"/>
                  </w:rPr>
                  <m:t>near resource peak</m:t>
                </m:r>
              </m:e>
            </m:eqArr>
          </m:lim>
        </m:limUpp>
        <m:r>
          <w:rPr>
            <w:rFonts w:ascii="Cambria Math" w:eastAsiaTheme="minorEastAsia" w:hAnsi="Cambria Math" w:cs="Times New Roman"/>
          </w:rPr>
          <m:t xml:space="preserve">          ,                                        </m:t>
        </m:r>
      </m:oMath>
      <w:r w:rsidR="00E46E41" w:rsidRPr="00F376D2">
        <w:rPr>
          <w:rFonts w:ascii="Times New Roman" w:eastAsiaTheme="minorEastAsia" w:hAnsi="Times New Roman" w:cs="Times New Roman"/>
        </w:rPr>
        <w:t>(2)</w:t>
      </w:r>
    </w:p>
    <w:p w:rsidR="009C0A10" w:rsidRPr="00F376D2" w:rsidRDefault="004A6B93" w:rsidP="00F376D2">
      <w:pPr>
        <w:spacing w:line="240" w:lineRule="auto"/>
        <w:rPr>
          <w:rFonts w:ascii="Times New Roman" w:hAnsi="Times New Roman" w:cs="Times New Roman"/>
        </w:rPr>
      </w:pPr>
      <w:r w:rsidRPr="00F376D2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  <w:lang w:bidi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iCs/>
                <w:lang w:bidi="en-US"/>
              </w:rPr>
            </m:ctrlPr>
          </m:dPr>
          <m:e>
            <m:r>
              <w:rPr>
                <w:rFonts w:ascii="Cambria Math" w:hAnsi="Cambria Math" w:cs="Times New Roman"/>
                <w:lang w:bidi="en-US"/>
              </w:rPr>
              <m:t>x,t</m:t>
            </m:r>
          </m:e>
        </m:d>
      </m:oMath>
      <w:r w:rsidRPr="00F376D2">
        <w:rPr>
          <w:rFonts w:ascii="Times New Roman" w:eastAsiaTheme="minorEastAsia" w:hAnsi="Times New Roman" w:cs="Times New Roman"/>
          <w:iCs/>
          <w:lang w:bidi="en-US"/>
        </w:rPr>
        <w:t xml:space="preserve"> is the resource density </w:t>
      </w:r>
      <w:r w:rsidR="002A4E56" w:rsidRPr="00F376D2">
        <w:rPr>
          <w:rFonts w:ascii="Times New Roman" w:eastAsiaTheme="minorEastAsia" w:hAnsi="Times New Roman" w:cs="Times New Roman"/>
          <w:iCs/>
          <w:lang w:bidi="en-US"/>
        </w:rPr>
        <w:t xml:space="preserve">as in </w:t>
      </w:r>
      <w:r w:rsidR="00E17CB5">
        <w:rPr>
          <w:rFonts w:ascii="Times New Roman" w:eastAsiaTheme="minorEastAsia" w:hAnsi="Times New Roman" w:cs="Times New Roman"/>
          <w:iCs/>
          <w:lang w:bidi="en-US"/>
        </w:rPr>
        <w:t>our</w:t>
      </w:r>
      <w:r w:rsidR="002A4E56" w:rsidRPr="00F376D2">
        <w:rPr>
          <w:rFonts w:ascii="Times New Roman" w:eastAsiaTheme="minorEastAsia" w:hAnsi="Times New Roman" w:cs="Times New Roman"/>
          <w:iCs/>
          <w:lang w:bidi="en-US"/>
        </w:rPr>
        <w:t xml:space="preserve"> 2017 </w:t>
      </w:r>
      <w:proofErr w:type="gramStart"/>
      <w:r w:rsidR="002A4E56" w:rsidRPr="00F376D2">
        <w:rPr>
          <w:rFonts w:ascii="Times New Roman" w:eastAsiaTheme="minorEastAsia" w:hAnsi="Times New Roman" w:cs="Times New Roman"/>
          <w:iCs/>
          <w:lang w:bidi="en-US"/>
        </w:rPr>
        <w:t>paper</w:t>
      </w:r>
      <w:r w:rsidRPr="00F376D2">
        <w:rPr>
          <w:rFonts w:ascii="Times New Roman" w:eastAsiaTheme="minorEastAsia" w:hAnsi="Times New Roman" w:cs="Times New Roman"/>
          <w:iCs/>
          <w:lang w:bidi="en-US"/>
        </w:rPr>
        <w:t>.</w:t>
      </w:r>
      <w:proofErr w:type="gramEnd"/>
      <w:r w:rsidRPr="00F376D2">
        <w:rPr>
          <w:rFonts w:ascii="Times New Roman" w:eastAsiaTheme="minorEastAsia" w:hAnsi="Times New Roman" w:cs="Times New Roman"/>
          <w:iCs/>
          <w:lang w:bidi="en-US"/>
        </w:rPr>
        <w:t xml:space="preserve"> </w:t>
      </w:r>
      <w:r w:rsidR="00E17CB5">
        <w:rPr>
          <w:rFonts w:ascii="Times New Roman" w:eastAsiaTheme="minorEastAsia" w:hAnsi="Times New Roman" w:cs="Times New Roman"/>
          <w:iCs/>
          <w:lang w:bidi="en-US"/>
        </w:rPr>
        <w:t>For example</w:t>
      </w:r>
      <w:r w:rsidR="002A4E56" w:rsidRPr="00F376D2">
        <w:rPr>
          <w:rFonts w:ascii="Times New Roman" w:eastAsiaTheme="minorEastAsia" w:hAnsi="Times New Roman" w:cs="Times New Roman"/>
          <w:iCs/>
          <w:lang w:bidi="en-US"/>
        </w:rPr>
        <w:t xml:space="preserve">, we can have a </w:t>
      </w:r>
      <w:r w:rsidR="002A4E56" w:rsidRPr="00F376D2">
        <w:rPr>
          <w:rFonts w:ascii="Times New Roman" w:hAnsi="Times New Roman" w:cs="Times New Roman"/>
        </w:rPr>
        <w:t xml:space="preserve">Pulsed Gaussian resource </w:t>
      </w:r>
    </w:p>
    <w:p w:rsidR="002A4E56" w:rsidRPr="00F376D2" w:rsidRDefault="005374DD" w:rsidP="00F376D2">
      <w:pPr>
        <w:spacing w:line="240" w:lineRule="auto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(x,t)=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  <m:r>
              <w:rPr>
                <w:rFonts w:ascii="Cambria Math" w:hAnsi="Cambria Math" w:cs="Times New Roman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(x-z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 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(ω t/2)</m:t>
        </m:r>
      </m:oMath>
      <w:r w:rsidR="002A4E56" w:rsidRPr="00F376D2">
        <w:rPr>
          <w:rFonts w:ascii="Times New Roman" w:eastAsiaTheme="minorEastAsia" w:hAnsi="Times New Roman" w:cs="Times New Roman"/>
        </w:rPr>
        <w:t xml:space="preserve"> </w:t>
      </w:r>
      <w:r w:rsidR="002A4E56" w:rsidRPr="00F376D2">
        <w:rPr>
          <w:rFonts w:ascii="Times New Roman" w:eastAsiaTheme="minorEastAsia" w:hAnsi="Times New Roman" w:cs="Times New Roman"/>
        </w:rPr>
        <w:tab/>
      </w:r>
      <w:r w:rsidR="009C0A10" w:rsidRPr="00F376D2">
        <w:rPr>
          <w:rFonts w:ascii="Times New Roman" w:eastAsiaTheme="minorEastAsia" w:hAnsi="Times New Roman" w:cs="Times New Roman"/>
        </w:rPr>
        <w:t xml:space="preserve">   </w:t>
      </w:r>
      <w:r w:rsidR="00E17CB5">
        <w:rPr>
          <w:rFonts w:ascii="Times New Roman" w:eastAsiaTheme="minorEastAsia" w:hAnsi="Times New Roman" w:cs="Times New Roman"/>
        </w:rPr>
        <w:t>,</w:t>
      </w:r>
      <w:r w:rsidR="002A4E56" w:rsidRPr="00F376D2">
        <w:rPr>
          <w:rFonts w:ascii="Times New Roman" w:eastAsiaTheme="minorEastAsia" w:hAnsi="Times New Roman" w:cs="Times New Roman"/>
        </w:rPr>
        <w:tab/>
      </w:r>
      <w:r w:rsidR="009C0A10" w:rsidRPr="00F376D2">
        <w:rPr>
          <w:rFonts w:ascii="Times New Roman" w:eastAsiaTheme="minorEastAsia" w:hAnsi="Times New Roman" w:cs="Times New Roman"/>
        </w:rPr>
        <w:t xml:space="preserve">    </w:t>
      </w:r>
      <w:r w:rsidR="002A4E56" w:rsidRPr="00F376D2">
        <w:rPr>
          <w:rFonts w:ascii="Times New Roman" w:eastAsiaTheme="minorEastAsia" w:hAnsi="Times New Roman" w:cs="Times New Roman"/>
        </w:rPr>
        <w:tab/>
      </w:r>
      <w:r w:rsidR="009C0A10" w:rsidRPr="00F376D2">
        <w:rPr>
          <w:rFonts w:ascii="Times New Roman" w:eastAsiaTheme="minorEastAsia" w:hAnsi="Times New Roman" w:cs="Times New Roman"/>
        </w:rPr>
        <w:t xml:space="preserve">               </w:t>
      </w:r>
      <w:r w:rsidR="002A4E56" w:rsidRPr="00F376D2">
        <w:rPr>
          <w:rFonts w:ascii="Times New Roman" w:eastAsiaTheme="minorEastAsia" w:hAnsi="Times New Roman" w:cs="Times New Roman"/>
        </w:rPr>
        <w:t>(3)</w:t>
      </w:r>
    </w:p>
    <w:p w:rsidR="002A4E56" w:rsidRPr="00F376D2" w:rsidRDefault="002A4E56" w:rsidP="00F376D2">
      <w:pPr>
        <w:spacing w:before="120" w:after="0" w:line="240" w:lineRule="auto"/>
        <w:rPr>
          <w:rFonts w:ascii="Times New Roman" w:hAnsi="Times New Roman" w:cs="Times New Roman"/>
        </w:rPr>
      </w:pPr>
      <w:r w:rsidRPr="00F376D2">
        <w:rPr>
          <w:rFonts w:ascii="Times New Roman" w:hAnsi="Times New Roman" w:cs="Times New Roman"/>
        </w:rPr>
        <w:t xml:space="preserve">where </w:t>
      </w:r>
      <w:r w:rsidR="009C0A10" w:rsidRPr="00F376D2">
        <w:rPr>
          <w:rFonts w:ascii="Times New Roman" w:hAnsi="Times New Roman" w:cs="Times New Roman"/>
          <w:i/>
        </w:rPr>
        <w:t>z</w:t>
      </w:r>
      <w:r w:rsidRPr="00F376D2">
        <w:rPr>
          <w:rFonts w:ascii="Times New Roman" w:hAnsi="Times New Roman" w:cs="Times New Roman"/>
        </w:rPr>
        <w:t xml:space="preserve"> and </w:t>
      </w:r>
      <w:r w:rsidRPr="00F376D2">
        <w:rPr>
          <w:rFonts w:ascii="Times New Roman" w:hAnsi="Times New Roman" w:cs="Times New Roman"/>
          <w:i/>
        </w:rPr>
        <w:sym w:font="Symbol" w:char="F073"/>
      </w:r>
      <w:r w:rsidRPr="00F376D2">
        <w:rPr>
          <w:rFonts w:ascii="Times New Roman" w:hAnsi="Times New Roman" w:cs="Times New Roman"/>
        </w:rPr>
        <w:t xml:space="preserve"> are, respectively, the mean and standard deviation of the resource pulse and </w:t>
      </w:r>
      <m:oMath>
        <m:r>
          <w:rPr>
            <w:rFonts w:ascii="Cambria Math" w:hAnsi="Cambria Math" w:cs="Times New Roman"/>
          </w:rPr>
          <m:t>ω</m:t>
        </m:r>
      </m:oMath>
      <w:r w:rsidRPr="00F376D2">
        <w:rPr>
          <w:rFonts w:ascii="Times New Roman" w:hAnsi="Times New Roman" w:cs="Times New Roman"/>
        </w:rPr>
        <w:t xml:space="preserve"> is the temporal frequency of the pulse.  Alternatively, we can have a Pulsed Uniform resource </w:t>
      </w:r>
    </w:p>
    <w:p w:rsidR="002A4E56" w:rsidRPr="00F376D2" w:rsidRDefault="005374DD" w:rsidP="00F376D2">
      <w:pPr>
        <w:spacing w:before="120" w:after="0" w:line="240" w:lineRule="auto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(x,t)=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(ω t/2)×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rSpRule m:val="2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 σ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z-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σ≤x≤z+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else</m:t>
                  </m:r>
                </m:e>
              </m:mr>
            </m:m>
          </m:e>
        </m:d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</w:rPr>
            </m:ctrlPr>
          </m:mPr>
          <m:mr>
            <m:e/>
            <m:e/>
          </m:mr>
          <m:mr>
            <m:e/>
            <m:e>
              <m:r>
                <w:rPr>
                  <w:rFonts w:ascii="Cambria Math" w:hAnsi="Cambria Math" w:cs="Times New Roman"/>
                </w:rPr>
                <m:t>,</m:t>
              </m:r>
            </m:e>
          </m:mr>
        </m:m>
        <m:r>
          <w:rPr>
            <w:rFonts w:ascii="Tahoma" w:hAnsi="Tahoma" w:cs="Tahoma"/>
          </w:rPr>
          <m:t>﻿</m:t>
        </m:r>
      </m:oMath>
      <w:r w:rsidR="002A4E56" w:rsidRPr="00F376D2">
        <w:rPr>
          <w:rFonts w:ascii="Times New Roman" w:eastAsiaTheme="minorEastAsia" w:hAnsi="Times New Roman" w:cs="Times New Roman"/>
        </w:rPr>
        <w:tab/>
      </w:r>
      <w:r w:rsidR="002A4E56" w:rsidRPr="00F376D2">
        <w:rPr>
          <w:rFonts w:ascii="Times New Roman" w:eastAsiaTheme="minorEastAsia" w:hAnsi="Times New Roman" w:cs="Times New Roman"/>
        </w:rPr>
        <w:tab/>
        <w:t>(4)</w:t>
      </w:r>
    </w:p>
    <w:p w:rsidR="009C0A10" w:rsidRPr="00F376D2" w:rsidRDefault="002A4E56" w:rsidP="00F376D2">
      <w:pPr>
        <w:spacing w:before="120" w:after="0" w:line="240" w:lineRule="auto"/>
        <w:rPr>
          <w:rFonts w:ascii="Times New Roman" w:eastAsiaTheme="minorEastAsia" w:hAnsi="Times New Roman" w:cs="Times New Roman"/>
        </w:rPr>
      </w:pPr>
      <w:r w:rsidRPr="00F376D2">
        <w:rPr>
          <w:rFonts w:ascii="Times New Roman" w:hAnsi="Times New Roman" w:cs="Times New Roman"/>
        </w:rPr>
        <w:t xml:space="preserve">where the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</m:oMath>
      <w:r w:rsidRPr="00F376D2">
        <w:rPr>
          <w:rFonts w:ascii="Times New Roman" w:hAnsi="Times New Roman" w:cs="Times New Roman"/>
        </w:rPr>
        <w:t xml:space="preserve"> term appears so that the standard deviation of the Pulsed Uniform function matches that of the Pulsed Gaussian.  </w:t>
      </w:r>
      <w:r w:rsidRPr="00F376D2">
        <w:rPr>
          <w:rFonts w:ascii="Times New Roman" w:eastAsiaTheme="minorEastAsia" w:hAnsi="Times New Roman" w:cs="Times New Roman"/>
        </w:rPr>
        <w:t xml:space="preserve">However, note that the </w:t>
      </w:r>
      <w:r w:rsidR="004A6B93" w:rsidRPr="00F376D2">
        <w:rPr>
          <w:rFonts w:ascii="Times New Roman" w:eastAsiaTheme="minorEastAsia" w:hAnsi="Times New Roman" w:cs="Times New Roman"/>
        </w:rPr>
        <w:t xml:space="preserve">formulation </w:t>
      </w:r>
      <w:r w:rsidRPr="00F376D2">
        <w:rPr>
          <w:rFonts w:ascii="Times New Roman" w:eastAsiaTheme="minorEastAsia" w:hAnsi="Times New Roman" w:cs="Times New Roman"/>
        </w:rPr>
        <w:t xml:space="preserve">in (2) </w:t>
      </w:r>
      <w:r w:rsidR="00BB4546" w:rsidRPr="00F376D2">
        <w:rPr>
          <w:rFonts w:ascii="Times New Roman" w:eastAsiaTheme="minorEastAsia" w:hAnsi="Times New Roman" w:cs="Times New Roman"/>
        </w:rPr>
        <w:t>changes the model from an advection diffusion formulation as in our 2017 paper to one that is O-U based</w:t>
      </w:r>
      <w:r w:rsidR="009C0A10" w:rsidRPr="00F376D2">
        <w:rPr>
          <w:rFonts w:ascii="Times New Roman" w:eastAsiaTheme="minorEastAsia" w:hAnsi="Times New Roman" w:cs="Times New Roman"/>
        </w:rPr>
        <w:t>, but one where the focus of attraction is a resource peak instead of a nest</w:t>
      </w:r>
      <w:r w:rsidR="00D34914" w:rsidRPr="00F376D2">
        <w:rPr>
          <w:rFonts w:ascii="Times New Roman" w:eastAsiaTheme="minorEastAsia" w:hAnsi="Times New Roman" w:cs="Times New Roman"/>
        </w:rPr>
        <w:t>,</w:t>
      </w:r>
      <w:r w:rsidR="009C0A10" w:rsidRPr="00F376D2">
        <w:rPr>
          <w:rFonts w:ascii="Times New Roman" w:eastAsiaTheme="minorEastAsia" w:hAnsi="Times New Roman" w:cs="Times New Roman"/>
        </w:rPr>
        <w:t xml:space="preserve"> den site</w:t>
      </w:r>
      <w:r w:rsidR="00D34914" w:rsidRPr="00F376D2">
        <w:rPr>
          <w:rFonts w:ascii="Times New Roman" w:eastAsiaTheme="minorEastAsia" w:hAnsi="Times New Roman" w:cs="Times New Roman"/>
        </w:rPr>
        <w:t>,</w:t>
      </w:r>
      <w:r w:rsidR="009C0A10" w:rsidRPr="00F376D2">
        <w:rPr>
          <w:rFonts w:ascii="Times New Roman" w:eastAsiaTheme="minorEastAsia" w:hAnsi="Times New Roman" w:cs="Times New Roman"/>
        </w:rPr>
        <w:t xml:space="preserve"> or similar home range feature</w:t>
      </w:r>
      <w:r w:rsidR="00BB4546" w:rsidRPr="00F376D2">
        <w:rPr>
          <w:rFonts w:ascii="Times New Roman" w:eastAsiaTheme="minorEastAsia" w:hAnsi="Times New Roman" w:cs="Times New Roman"/>
        </w:rPr>
        <w:t>.</w:t>
      </w:r>
    </w:p>
    <w:p w:rsidR="0030061F" w:rsidRPr="00F376D2" w:rsidRDefault="00BB4546" w:rsidP="00F376D2">
      <w:pPr>
        <w:spacing w:before="120"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To make </w:t>
      </w:r>
      <w:r w:rsidR="009C0A10" w:rsidRPr="00F376D2">
        <w:rPr>
          <w:rFonts w:ascii="Times New Roman" w:hAnsi="Times New Roman" w:cs="Times New Roman"/>
          <w:color w:val="222222"/>
          <w:shd w:val="clear" w:color="auto" w:fill="FFFFFF"/>
        </w:rPr>
        <w:t>the dimensional units match up for the O-U component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, we are thinking of </w:t>
      </w:r>
      <w:r w:rsidRPr="00F376D2">
        <w:rPr>
          <w:rFonts w:ascii="Times New Roman" w:hAnsi="Times New Roman" w:cs="Times New Roman"/>
          <w:i/>
          <w:color w:val="222222"/>
          <w:shd w:val="clear" w:color="auto" w:fill="FFFFFF"/>
        </w:rPr>
        <w:sym w:font="Symbol" w:char="F06D"/>
      </w:r>
      <w:r w:rsidRPr="00F376D2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( ) as a composite function. That is, </w:t>
      </w:r>
      <w:r w:rsidR="00F376D2">
        <w:rPr>
          <w:rFonts w:ascii="Times New Roman" w:hAnsi="Times New Roman" w:cs="Times New Roman"/>
          <w:color w:val="222222"/>
          <w:shd w:val="clear" w:color="auto" w:fill="FFFFFF"/>
        </w:rPr>
        <w:t xml:space="preserve">we assume that </w:t>
      </w:r>
      <w:r w:rsidR="00E84D0A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a forager at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spatial location </w:t>
      </w:r>
      <w:r w:rsidRPr="00F376D2">
        <w:rPr>
          <w:rFonts w:ascii="Times New Roman" w:hAnsi="Times New Roman" w:cs="Times New Roman"/>
          <w:i/>
          <w:color w:val="222222"/>
          <w:shd w:val="clear" w:color="auto" w:fill="FFFFFF"/>
        </w:rPr>
        <w:t>x</w:t>
      </w:r>
      <w:r w:rsidR="00F376D2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r w:rsidR="00F376D2" w:rsidRPr="00F376D2">
        <w:rPr>
          <w:rFonts w:ascii="Times New Roman" w:hAnsi="Times New Roman" w:cs="Times New Roman"/>
          <w:color w:val="222222"/>
          <w:shd w:val="clear" w:color="auto" w:fill="FFFFFF"/>
        </w:rPr>
        <w:t>takes</w:t>
      </w:r>
      <w:r w:rsidR="00F376D2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</w:t>
      </w:r>
      <w:r w:rsidR="00E84D0A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a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>"census" of the nonlocal</w:t>
      </w:r>
      <w:r w:rsidR="00E84D0A" w:rsidRPr="00F376D2">
        <w:rPr>
          <w:rFonts w:ascii="Times New Roman" w:hAnsi="Times New Roman" w:cs="Times New Roman"/>
          <w:color w:val="222222"/>
        </w:rPr>
        <w:t xml:space="preserve">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>resource distribution</w:t>
      </w:r>
      <w:r w:rsidR="0030061F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 via perception so that </w:t>
      </w:r>
      <w:r w:rsidR="00D34914" w:rsidRPr="00F376D2">
        <w:rPr>
          <w:rFonts w:ascii="Times New Roman" w:hAnsi="Times New Roman" w:cs="Times New Roman"/>
          <w:color w:val="222222"/>
          <w:shd w:val="clear" w:color="auto" w:fill="FFFFFF"/>
        </w:rPr>
        <w:t>the perceived resource</w:t>
      </w:r>
      <w:r w:rsidR="00404D68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Times New Roman"/>
            <w:lang w:bidi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bidi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bidi="en-US"/>
              </w:rPr>
              <m:t>x,t</m:t>
            </m:r>
          </m:e>
        </m:d>
        <m:r>
          <w:rPr>
            <w:rFonts w:ascii="Cambria Math" w:eastAsiaTheme="minorEastAsia" w:hAnsi="Cambria Math" w:cs="Times New Roman"/>
            <w:lang w:bidi="en-US"/>
          </w:rPr>
          <m:t>,</m:t>
        </m:r>
      </m:oMath>
      <w:r w:rsidR="00D34914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 is</w:t>
      </w:r>
    </w:p>
    <w:p w:rsidR="00404D68" w:rsidRPr="00F376D2" w:rsidRDefault="00404D68" w:rsidP="00F376D2">
      <w:pPr>
        <w:spacing w:before="120" w:after="0" w:line="240" w:lineRule="auto"/>
        <w:jc w:val="right"/>
        <w:rPr>
          <w:rFonts w:ascii="Times New Roman" w:eastAsiaTheme="minorEastAsia" w:hAnsi="Times New Roman" w:cs="Times New Roman"/>
          <w:lang w:bidi="en-US"/>
        </w:rPr>
      </w:pPr>
      <m:oMath>
        <m:r>
          <w:rPr>
            <w:rFonts w:ascii="Cambria Math" w:eastAsiaTheme="minorEastAsia" w:hAnsi="Cambria Math" w:cs="Times New Roman"/>
            <w:lang w:bidi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bidi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bidi="en-US"/>
              </w:rPr>
              <m:t>x,t</m:t>
            </m:r>
          </m:e>
        </m:d>
        <m:r>
          <w:rPr>
            <w:rFonts w:ascii="Cambria Math" w:eastAsiaTheme="minorEastAsia" w:hAnsi="Cambria Math" w:cs="Times New Roman"/>
            <w:lang w:bidi="en-US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lang w:bidi="en-US"/>
              </w:rPr>
            </m:ctrlPr>
          </m:naryPr>
          <m:sub>
            <m:r>
              <w:rPr>
                <w:rFonts w:ascii="Cambria Math" w:hAnsi="Cambria Math" w:cs="Times New Roman"/>
                <w:lang w:bidi="en-US"/>
              </w:rPr>
              <m:t>-∞</m:t>
            </m:r>
          </m:sub>
          <m:sup>
            <m:r>
              <w:rPr>
                <w:rFonts w:ascii="Cambria Math" w:hAnsi="Cambria Math" w:cs="Times New Roman"/>
                <w:lang w:bidi="en-US"/>
              </w:rPr>
              <m:t>∞</m:t>
            </m:r>
          </m:sup>
          <m:e>
            <m:r>
              <w:rPr>
                <w:rFonts w:ascii="Cambria Math" w:hAnsi="Cambria Math" w:cs="Times New Roman"/>
                <w:lang w:bidi="en-US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bidi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en-US"/>
                  </w:rPr>
                  <m:t>y,t</m:t>
                </m:r>
              </m:e>
            </m:d>
            <m:r>
              <w:rPr>
                <w:rFonts w:ascii="Cambria Math" w:hAnsi="Cambria Math" w:cs="Times New Roman"/>
                <w:lang w:bidi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bidi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en-US"/>
                  </w:rPr>
                  <m:t>y-x</m:t>
                </m:r>
              </m:e>
            </m:d>
            <m:r>
              <w:rPr>
                <w:rFonts w:ascii="Cambria Math" w:hAnsi="Cambria Math" w:cs="Times New Roman"/>
                <w:lang w:bidi="en-US"/>
              </w:rPr>
              <m:t>dy</m:t>
            </m:r>
          </m:e>
        </m:nary>
      </m:oMath>
      <w:r w:rsidR="00F376D2" w:rsidRPr="00F376D2">
        <w:rPr>
          <w:rFonts w:ascii="Times New Roman" w:eastAsiaTheme="minorEastAsia" w:hAnsi="Times New Roman" w:cs="Times New Roman"/>
          <w:lang w:bidi="en-US"/>
        </w:rPr>
        <w:t xml:space="preserve">       </w:t>
      </w:r>
      <w:r w:rsidR="00E17CB5">
        <w:rPr>
          <w:rFonts w:ascii="Times New Roman" w:eastAsiaTheme="minorEastAsia" w:hAnsi="Times New Roman" w:cs="Times New Roman"/>
          <w:lang w:bidi="en-US"/>
        </w:rPr>
        <w:t>,</w:t>
      </w:r>
      <w:r w:rsidR="00F376D2" w:rsidRPr="00F376D2">
        <w:rPr>
          <w:rFonts w:ascii="Times New Roman" w:eastAsiaTheme="minorEastAsia" w:hAnsi="Times New Roman" w:cs="Times New Roman"/>
          <w:lang w:bidi="en-US"/>
        </w:rPr>
        <w:t xml:space="preserve">   </w:t>
      </w:r>
      <w:r w:rsidR="00F376D2">
        <w:rPr>
          <w:rFonts w:ascii="Times New Roman" w:eastAsiaTheme="minorEastAsia" w:hAnsi="Times New Roman" w:cs="Times New Roman"/>
          <w:lang w:bidi="en-US"/>
        </w:rPr>
        <w:t xml:space="preserve">                   </w:t>
      </w:r>
      <w:r w:rsidR="00F376D2" w:rsidRPr="00F376D2">
        <w:rPr>
          <w:rFonts w:ascii="Times New Roman" w:eastAsiaTheme="minorEastAsia" w:hAnsi="Times New Roman" w:cs="Times New Roman"/>
          <w:lang w:bidi="en-US"/>
        </w:rPr>
        <w:t xml:space="preserve">                             (5)</w:t>
      </w:r>
    </w:p>
    <w:p w:rsidR="00404D68" w:rsidRPr="00F376D2" w:rsidRDefault="00404D68" w:rsidP="00F376D2">
      <w:pPr>
        <w:spacing w:before="120" w:after="0" w:line="240" w:lineRule="auto"/>
        <w:rPr>
          <w:rFonts w:ascii="Times New Roman" w:hAnsi="Times New Roman" w:cs="Times New Roman"/>
        </w:rPr>
      </w:pPr>
      <w:r w:rsidRPr="00F376D2">
        <w:rPr>
          <w:rFonts w:ascii="Times New Roman" w:eastAsiaTheme="minorEastAsia" w:hAnsi="Times New Roman" w:cs="Times New Roman"/>
          <w:lang w:bidi="en-US"/>
        </w:rPr>
        <w:t xml:space="preserve">where </w:t>
      </w:r>
      <m:oMath>
        <m:r>
          <w:rPr>
            <w:rFonts w:ascii="Cambria Math" w:hAnsi="Cambria Math" w:cs="Times New Roman"/>
            <w:lang w:bidi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lang w:bidi="en-US"/>
              </w:rPr>
            </m:ctrlPr>
          </m:dPr>
          <m:e>
            <m:r>
              <w:rPr>
                <w:rFonts w:ascii="Cambria Math" w:hAnsi="Cambria Math" w:cs="Times New Roman"/>
                <w:lang w:bidi="en-US"/>
              </w:rPr>
              <m:t>y-x</m:t>
            </m:r>
          </m:e>
        </m:d>
      </m:oMath>
      <w:r w:rsidRPr="00F376D2">
        <w:rPr>
          <w:rFonts w:ascii="Times New Roman" w:eastAsiaTheme="minorEastAsia" w:hAnsi="Times New Roman" w:cs="Times New Roman"/>
          <w:iCs/>
          <w:lang w:bidi="en-US"/>
        </w:rPr>
        <w:t xml:space="preserve"> describes modifications in the forager’s perception with distance</w:t>
      </w:r>
      <w:r w:rsidRPr="00F376D2">
        <w:rPr>
          <w:rFonts w:ascii="Times New Roman" w:hAnsi="Times New Roman" w:cs="Times New Roman"/>
          <w:iCs/>
          <w:lang w:bidi="en-US"/>
        </w:rPr>
        <w:t>. For simplicity</w:t>
      </w:r>
      <w:r w:rsidR="00F376D2">
        <w:rPr>
          <w:rFonts w:ascii="Times New Roman" w:hAnsi="Times New Roman" w:cs="Times New Roman"/>
          <w:iCs/>
          <w:lang w:bidi="en-US"/>
        </w:rPr>
        <w:t>,</w:t>
      </w:r>
      <w:r w:rsidRPr="00F376D2">
        <w:rPr>
          <w:rFonts w:ascii="Times New Roman" w:hAnsi="Times New Roman" w:cs="Times New Roman"/>
          <w:iCs/>
          <w:lang w:bidi="en-US"/>
        </w:rPr>
        <w:t xml:space="preserve"> we choose to focus on the </w:t>
      </w:r>
      <w:r w:rsidRPr="00F376D2">
        <w:rPr>
          <w:rFonts w:ascii="Times New Roman" w:hAnsi="Times New Roman" w:cs="Times New Roman"/>
        </w:rPr>
        <w:t xml:space="preserve">Top-hat detection function, which </w:t>
      </w:r>
      <w:r w:rsidR="00F376D2">
        <w:rPr>
          <w:rFonts w:ascii="Times New Roman" w:hAnsi="Times New Roman" w:cs="Times New Roman"/>
        </w:rPr>
        <w:t xml:space="preserve">is </w:t>
      </w:r>
      <w:r w:rsidR="00F376D2" w:rsidRPr="00F376D2">
        <w:rPr>
          <w:rFonts w:ascii="Times New Roman" w:hAnsi="Times New Roman" w:cs="Times New Roman"/>
        </w:rPr>
        <w:t>written</w:t>
      </w:r>
    </w:p>
    <w:p w:rsidR="00404D68" w:rsidRPr="00F376D2" w:rsidRDefault="005374DD" w:rsidP="00F376D2">
      <w:pPr>
        <w:spacing w:before="120" w:after="0" w:line="240" w:lineRule="auto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(y,x,R)=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rSpRule m:val="2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2R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-R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≤x-y≤R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else</m:t>
                  </m:r>
                </m:e>
              </m:mr>
            </m:m>
          </m:e>
        </m:d>
        <m:r>
          <w:rPr>
            <w:rFonts w:ascii="Tahoma" w:hAnsi="Tahoma" w:cs="Tahoma"/>
          </w:rPr>
          <m:t>﻿</m:t>
        </m:r>
      </m:oMath>
      <w:r w:rsidR="00404D68" w:rsidRPr="00F376D2">
        <w:rPr>
          <w:rFonts w:ascii="Times New Roman" w:eastAsiaTheme="minorEastAsia" w:hAnsi="Times New Roman" w:cs="Times New Roman"/>
        </w:rPr>
        <w:tab/>
      </w:r>
      <w:r w:rsidR="00E17CB5">
        <w:rPr>
          <w:rFonts w:ascii="Times New Roman" w:eastAsiaTheme="minorEastAsia" w:hAnsi="Times New Roman" w:cs="Times New Roman"/>
        </w:rPr>
        <w:t>,</w:t>
      </w:r>
      <w:r w:rsidR="00404D68" w:rsidRPr="00F376D2">
        <w:rPr>
          <w:rFonts w:ascii="Times New Roman" w:eastAsiaTheme="minorEastAsia" w:hAnsi="Times New Roman" w:cs="Times New Roman"/>
        </w:rPr>
        <w:tab/>
      </w:r>
      <w:r w:rsidR="00404D68" w:rsidRPr="00F376D2">
        <w:rPr>
          <w:rFonts w:ascii="Times New Roman" w:eastAsiaTheme="minorEastAsia" w:hAnsi="Times New Roman" w:cs="Times New Roman"/>
        </w:rPr>
        <w:tab/>
      </w:r>
      <w:r w:rsidR="00404D68" w:rsidRPr="00F376D2">
        <w:rPr>
          <w:rFonts w:ascii="Times New Roman" w:eastAsiaTheme="minorEastAsia" w:hAnsi="Times New Roman" w:cs="Times New Roman"/>
        </w:rPr>
        <w:tab/>
      </w:r>
      <w:r w:rsidR="00404D68" w:rsidRPr="00F376D2">
        <w:rPr>
          <w:rFonts w:ascii="Times New Roman" w:eastAsiaTheme="minorEastAsia" w:hAnsi="Times New Roman" w:cs="Times New Roman"/>
        </w:rPr>
        <w:tab/>
        <w:t>(6)</w:t>
      </w:r>
    </w:p>
    <w:p w:rsidR="00404D68" w:rsidRPr="00F376D2" w:rsidRDefault="00404D68" w:rsidP="00F376D2">
      <w:pPr>
        <w:spacing w:before="120" w:after="0" w:line="240" w:lineRule="auto"/>
        <w:rPr>
          <w:rFonts w:ascii="Times New Roman" w:hAnsi="Times New Roman" w:cs="Times New Roman"/>
        </w:rPr>
      </w:pPr>
      <w:r w:rsidRPr="00F376D2">
        <w:rPr>
          <w:rFonts w:ascii="Times New Roman" w:hAnsi="Times New Roman" w:cs="Times New Roman"/>
        </w:rPr>
        <w:t xml:space="preserve">where </w:t>
      </w:r>
      <w:r w:rsidRPr="00F376D2">
        <w:rPr>
          <w:rFonts w:ascii="Times New Roman" w:hAnsi="Times New Roman" w:cs="Times New Roman"/>
          <w:i/>
        </w:rPr>
        <w:t>R</w:t>
      </w:r>
      <w:r w:rsidRPr="00F376D2">
        <w:rPr>
          <w:rFonts w:ascii="Times New Roman" w:hAnsi="Times New Roman" w:cs="Times New Roman"/>
        </w:rPr>
        <w:t xml:space="preserve"> is the standard deviation of the forager’s detection function, or ‘detection scale</w:t>
      </w:r>
      <w:r w:rsidR="00FA0C0E">
        <w:rPr>
          <w:rFonts w:ascii="Times New Roman" w:hAnsi="Times New Roman" w:cs="Times New Roman"/>
        </w:rPr>
        <w:t>.</w:t>
      </w:r>
      <w:r w:rsidRPr="00F376D2">
        <w:rPr>
          <w:rFonts w:ascii="Times New Roman" w:hAnsi="Times New Roman" w:cs="Times New Roman"/>
        </w:rPr>
        <w:t xml:space="preserve">’ </w:t>
      </w:r>
      <w:r w:rsidR="00FA0C0E">
        <w:rPr>
          <w:rFonts w:ascii="Times New Roman" w:hAnsi="Times New Roman" w:cs="Times New Roman"/>
        </w:rPr>
        <w:t xml:space="preserve">Previous work explored the effects of </w:t>
      </w:r>
      <w:r w:rsidR="00F376D2">
        <w:rPr>
          <w:rFonts w:ascii="Times New Roman" w:hAnsi="Times New Roman" w:cs="Times New Roman"/>
        </w:rPr>
        <w:t>alternative detection functions on resource gathering in dynamic landscapes when animals move by a combination of advection and diffusion</w:t>
      </w:r>
      <w:r w:rsidR="00FA0C0E">
        <w:rPr>
          <w:rFonts w:ascii="Times New Roman" w:hAnsi="Times New Roman" w:cs="Times New Roman"/>
        </w:rPr>
        <w:t xml:space="preserve"> (Fagan et al (2017))</w:t>
      </w:r>
      <w:r w:rsidR="00F376D2">
        <w:rPr>
          <w:rFonts w:ascii="Times New Roman" w:hAnsi="Times New Roman" w:cs="Times New Roman"/>
        </w:rPr>
        <w:t>.</w:t>
      </w:r>
    </w:p>
    <w:p w:rsidR="004570E1" w:rsidRDefault="00F376D2" w:rsidP="004570E1">
      <w:pPr>
        <w:spacing w:before="120"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Because animals should not instantaneously adopt a new focal area for foraging </w:t>
      </w:r>
      <w:r w:rsidR="00DE0F4F">
        <w:rPr>
          <w:rFonts w:ascii="Times New Roman" w:eastAsiaTheme="minorEastAsia" w:hAnsi="Times New Roman" w:cs="Times New Roman"/>
        </w:rPr>
        <w:t xml:space="preserve">immediately </w:t>
      </w:r>
      <w:r>
        <w:rPr>
          <w:rFonts w:ascii="Times New Roman" w:eastAsiaTheme="minorEastAsia" w:hAnsi="Times New Roman" w:cs="Times New Roman"/>
        </w:rPr>
        <w:t xml:space="preserve">as their perceived resource landscape changes, we introduce an exponential weighting function that smooths out the changes in the perceived spatial distribution of resources.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We </w:t>
      </w:r>
      <w:r w:rsidR="005F7678">
        <w:rPr>
          <w:rFonts w:ascii="Times New Roman" w:hAnsi="Times New Roman" w:cs="Times New Roman"/>
          <w:color w:val="222222"/>
          <w:shd w:val="clear" w:color="auto" w:fill="FFFFFF"/>
        </w:rPr>
        <w:t xml:space="preserve">justify this by the argument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that animals must think and process information </w:t>
      </w:r>
      <w:r w:rsidR="005F7678">
        <w:rPr>
          <w:rFonts w:ascii="Times New Roman" w:hAnsi="Times New Roman" w:cs="Times New Roman"/>
          <w:color w:val="222222"/>
          <w:shd w:val="clear" w:color="auto" w:fill="FFFFFF"/>
        </w:rPr>
        <w:t xml:space="preserve">before making a major movement </w:t>
      </w: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decision. </w:t>
      </w:r>
      <w:r>
        <w:rPr>
          <w:rFonts w:ascii="Times New Roman" w:eastAsiaTheme="minorEastAsia" w:hAnsi="Times New Roman" w:cs="Times New Roman"/>
        </w:rPr>
        <w:t>We have</w:t>
      </w:r>
    </w:p>
    <w:p w:rsidR="00404D68" w:rsidRPr="004570E1" w:rsidRDefault="00404D68" w:rsidP="004570E1">
      <w:pPr>
        <w:spacing w:before="120" w:after="0" w:line="24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μ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bidi="en-US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bidi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bidi="en-US"/>
                  </w:rPr>
                  <m:t>x,t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x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t-τ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- 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-λt</m:t>
                            </m:r>
                          </m:e>
                        </m:d>
                      </m:den>
                    </m:f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t-τ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exp⁡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-λs</m:t>
                        </m:r>
                      </m:e>
                    </m:d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bidi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bidi="en-US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bidi="en-US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lang w:bidi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bidi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bidi="en-US"/>
                              </w:rPr>
                              <m:t>y,s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bidi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bidi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bidi="en-US"/>
                              </w:rPr>
                              <m:t>y-x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bidi="en-US"/>
                          </w:rPr>
                          <m:t>dy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lang w:bidi="en-US"/>
                      </w:rPr>
                      <m:t>ds</m:t>
                    </m:r>
                  </m:e>
                </m:nary>
              </m:e>
            </m:d>
          </m:e>
        </m:func>
      </m:oMath>
      <w:r w:rsidRPr="00F376D2">
        <w:rPr>
          <w:rFonts w:ascii="Times New Roman" w:eastAsiaTheme="minorEastAsia" w:hAnsi="Times New Roman" w:cs="Times New Roman"/>
        </w:rPr>
        <w:t xml:space="preserve"> </w:t>
      </w:r>
      <w:r w:rsidR="00F376D2">
        <w:rPr>
          <w:rFonts w:ascii="Times New Roman" w:eastAsiaTheme="minorEastAsia" w:hAnsi="Times New Roman" w:cs="Times New Roman"/>
        </w:rPr>
        <w:t xml:space="preserve"> </w:t>
      </w:r>
      <w:r w:rsidR="004570E1">
        <w:rPr>
          <w:rFonts w:ascii="Times New Roman" w:eastAsiaTheme="minorEastAsia" w:hAnsi="Times New Roman" w:cs="Times New Roman"/>
        </w:rPr>
        <w:t xml:space="preserve"> </w:t>
      </w:r>
      <w:r w:rsidR="00F376D2">
        <w:rPr>
          <w:rFonts w:ascii="Times New Roman" w:eastAsiaTheme="minorEastAsia" w:hAnsi="Times New Roman" w:cs="Times New Roman"/>
        </w:rPr>
        <w:t xml:space="preserve">       </w:t>
      </w:r>
      <w:r w:rsidRPr="00F376D2">
        <w:rPr>
          <w:rFonts w:ascii="Times New Roman" w:eastAsiaTheme="minorEastAsia" w:hAnsi="Times New Roman" w:cs="Times New Roman"/>
        </w:rPr>
        <w:t xml:space="preserve"> </w:t>
      </w:r>
      <w:r w:rsidR="00F376D2">
        <w:rPr>
          <w:rFonts w:ascii="Times New Roman" w:eastAsiaTheme="minorEastAsia" w:hAnsi="Times New Roman" w:cs="Times New Roman"/>
        </w:rPr>
        <w:t xml:space="preserve">  (7)</w:t>
      </w:r>
    </w:p>
    <w:p w:rsidR="0030061F" w:rsidRPr="00F376D2" w:rsidRDefault="00F376D2" w:rsidP="00F376D2">
      <w:pPr>
        <w:spacing w:before="120" w:after="0" w:line="240" w:lineRule="auto"/>
        <w:rPr>
          <w:rFonts w:ascii="Times New Roman" w:hAnsi="Times New Roman" w:cs="Times New Roman"/>
          <w:color w:val="FF0000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where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is the </w:t>
      </w:r>
      <w:r w:rsidR="005F7678">
        <w:rPr>
          <w:rFonts w:ascii="Times New Roman" w:eastAsiaTheme="minorEastAsia" w:hAnsi="Times New Roman" w:cs="Times New Roman"/>
        </w:rPr>
        <w:t xml:space="preserve">rate at </w:t>
      </w:r>
      <w:r>
        <w:rPr>
          <w:rFonts w:ascii="Times New Roman" w:eastAsiaTheme="minorEastAsia" w:hAnsi="Times New Roman" w:cs="Times New Roman"/>
        </w:rPr>
        <w:t xml:space="preserve">which </w:t>
      </w:r>
      <w:r w:rsidR="005F7678">
        <w:rPr>
          <w:rFonts w:ascii="Times New Roman" w:eastAsiaTheme="minorEastAsia" w:hAnsi="Times New Roman" w:cs="Times New Roman"/>
        </w:rPr>
        <w:t xml:space="preserve">the animals discount past information about perceived resources and </w:t>
      </w:r>
      <m:oMath>
        <m:r>
          <w:rPr>
            <w:rFonts w:ascii="Cambria Math" w:hAnsi="Cambria Math" w:cs="Times New Roman"/>
          </w:rPr>
          <m:t>τ</m:t>
        </m:r>
      </m:oMath>
      <w:r w:rsidR="005F7678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F7678">
        <w:rPr>
          <w:rFonts w:ascii="Times New Roman" w:hAnsi="Times New Roman" w:cs="Times New Roman"/>
          <w:color w:val="222222"/>
          <w:shd w:val="clear" w:color="auto" w:fill="FFFFFF"/>
        </w:rPr>
        <w:t xml:space="preserve">is the timeframe over which they do the weighted averaging. </w:t>
      </w:r>
      <w:r w:rsidR="0030061F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The timescale for repositioning the </w:t>
      </w:r>
      <w:r w:rsidR="00121769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focus of attraction for foraging </w:t>
      </w:r>
      <w:r w:rsidR="005F7678">
        <w:rPr>
          <w:rFonts w:ascii="Times New Roman" w:hAnsi="Times New Roman" w:cs="Times New Roman"/>
          <w:color w:val="222222"/>
          <w:shd w:val="clear" w:color="auto" w:fill="FFFFFF"/>
        </w:rPr>
        <w:t>(1/</w:t>
      </w:r>
      <m:oMath>
        <m:r>
          <w:rPr>
            <w:rFonts w:ascii="Cambria Math" w:hAnsi="Cambria Math" w:cs="Times New Roman"/>
          </w:rPr>
          <m:t xml:space="preserve"> λ</m:t>
        </m:r>
      </m:oMath>
      <w:r w:rsidR="005F7678">
        <w:rPr>
          <w:rFonts w:ascii="Times New Roman" w:eastAsiaTheme="minorEastAsia" w:hAnsi="Times New Roman" w:cs="Times New Roman"/>
        </w:rPr>
        <w:t xml:space="preserve"> ) </w:t>
      </w:r>
      <w:r w:rsidR="00121769"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should be slower than the timescale for movement.  </w:t>
      </w:r>
    </w:p>
    <w:p w:rsidR="005F7678" w:rsidRDefault="005F7678" w:rsidP="005F7678">
      <w:pPr>
        <w:spacing w:before="120"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Putting all the pieces together</w:t>
      </w:r>
      <w:r w:rsidR="00077E1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we have the </w:t>
      </w:r>
      <w:r w:rsidR="004570E1">
        <w:rPr>
          <w:rFonts w:ascii="Times New Roman" w:hAnsi="Times New Roman" w:cs="Times New Roman"/>
          <w:color w:val="222222"/>
          <w:shd w:val="clear" w:color="auto" w:fill="FFFFFF"/>
        </w:rPr>
        <w:t xml:space="preserve">full </w:t>
      </w:r>
      <w:r>
        <w:rPr>
          <w:rFonts w:ascii="Times New Roman" w:hAnsi="Times New Roman" w:cs="Times New Roman"/>
          <w:color w:val="222222"/>
          <w:shd w:val="clear" w:color="auto" w:fill="FFFFFF"/>
        </w:rPr>
        <w:t>equation</w:t>
      </w:r>
      <w:r w:rsidR="004570E1">
        <w:rPr>
          <w:rFonts w:ascii="Times New Roman" w:hAnsi="Times New Roman" w:cs="Times New Roman"/>
          <w:color w:val="222222"/>
          <w:shd w:val="clear" w:color="auto" w:fill="FFFFFF"/>
        </w:rPr>
        <w:t xml:space="preserve"> for our model</w:t>
      </w:r>
    </w:p>
    <w:p w:rsidR="008F366F" w:rsidRPr="00F376D2" w:rsidRDefault="00BB4546" w:rsidP="005F7678">
      <w:pPr>
        <w:spacing w:before="120" w:after="0" w:line="240" w:lineRule="auto"/>
        <w:rPr>
          <w:rFonts w:ascii="Times New Roman" w:eastAsiaTheme="minorEastAsia" w:hAnsi="Times New Roman" w:cs="Times New Roman"/>
        </w:rPr>
      </w:pPr>
      <w:r w:rsidRPr="00F376D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2A4E56" w:rsidRPr="00F376D2" w:rsidRDefault="005374DD" w:rsidP="004570E1">
      <w:pPr>
        <w:spacing w:line="240" w:lineRule="auto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=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ε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v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low level 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random 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hAnsi="Cambria Math" w:cs="Times New Roman"/>
                  </w:rPr>
                  <m:t>movement</m:t>
                </m:r>
              </m:e>
            </m:eqArr>
          </m:lim>
        </m:limUpp>
        <m:r>
          <w:rPr>
            <w:rFonts w:ascii="Cambria Math" w:hAnsi="Cambria Math" w:cs="Times New Roman"/>
          </w:rPr>
          <m:t>+</m:t>
        </m:r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θ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arg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lim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-λ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t-τ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- 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-λt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t-τ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exp⁡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-λs</m:t>
                                    </m:r>
                                  </m:e>
                                </m:d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bidi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bidi="en-US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bidi="en-US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bidi="en-US"/>
                                      </w:rPr>
                                      <m:t>m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lang w:bidi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bidi="en-US"/>
                                          </w:rPr>
                                          <m:t>y,s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lang w:bidi="en-US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lang w:bidi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bidi="en-US"/>
                                          </w:rPr>
                                          <m:t>y-x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lang w:bidi="en-US"/>
                                      </w:rPr>
                                      <m:t>dy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lang w:bidi="en-US"/>
                                  </w:rPr>
                                  <m:t>ds</m:t>
                                </m:r>
                              </m:e>
                            </m:nary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v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focused foraging</m:t>
                </m:r>
              </m:e>
              <m:e>
                <m:r>
                  <w:rPr>
                    <w:rFonts w:ascii="Cambria Math" w:hAnsi="Cambria Math" w:cs="Times New Roman"/>
                  </w:rPr>
                  <m:t>near resource peak</m:t>
                </m:r>
              </m:e>
            </m:eqArr>
          </m:lim>
        </m:limUpp>
        <m:r>
          <w:rPr>
            <w:rFonts w:ascii="Cambria Math" w:eastAsiaTheme="minorEastAsia" w:hAnsi="Cambria Math" w:cs="Times New Roman"/>
          </w:rPr>
          <m:t xml:space="preserve">      .       </m:t>
        </m:r>
      </m:oMath>
      <w:r w:rsidR="002A4E56" w:rsidRPr="00F376D2">
        <w:rPr>
          <w:rFonts w:ascii="Times New Roman" w:eastAsiaTheme="minorEastAsia" w:hAnsi="Times New Roman" w:cs="Times New Roman"/>
        </w:rPr>
        <w:t>(</w:t>
      </w:r>
      <w:r w:rsidR="00DE0F4F">
        <w:rPr>
          <w:rFonts w:ascii="Times New Roman" w:eastAsiaTheme="minorEastAsia" w:hAnsi="Times New Roman" w:cs="Times New Roman"/>
        </w:rPr>
        <w:t>8</w:t>
      </w:r>
      <w:r w:rsidR="002A4E56" w:rsidRPr="00F376D2">
        <w:rPr>
          <w:rFonts w:ascii="Times New Roman" w:eastAsiaTheme="minorEastAsia" w:hAnsi="Times New Roman" w:cs="Times New Roman"/>
        </w:rPr>
        <w:t>)</w:t>
      </w:r>
    </w:p>
    <w:p w:rsidR="002A4E56" w:rsidRPr="00F376D2" w:rsidRDefault="002A4E56" w:rsidP="00F376D2">
      <w:pPr>
        <w:spacing w:line="240" w:lineRule="auto"/>
        <w:rPr>
          <w:rFonts w:ascii="Times New Roman" w:eastAsiaTheme="minorEastAsia" w:hAnsi="Times New Roman" w:cs="Times New Roman"/>
        </w:rPr>
      </w:pPr>
    </w:p>
    <w:p w:rsidR="002A4E56" w:rsidRPr="00F376D2" w:rsidRDefault="002A4E56" w:rsidP="00F376D2">
      <w:pPr>
        <w:spacing w:line="240" w:lineRule="auto"/>
        <w:rPr>
          <w:rFonts w:ascii="Times New Roman" w:eastAsiaTheme="minorEastAsia" w:hAnsi="Times New Roman" w:cs="Times New Roman"/>
        </w:rPr>
      </w:pPr>
    </w:p>
    <w:sectPr w:rsidR="002A4E56" w:rsidRPr="00F3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6F"/>
    <w:rsid w:val="000602B9"/>
    <w:rsid w:val="00077E1A"/>
    <w:rsid w:val="00121769"/>
    <w:rsid w:val="00182722"/>
    <w:rsid w:val="00186325"/>
    <w:rsid w:val="002A4E56"/>
    <w:rsid w:val="002F7C83"/>
    <w:rsid w:val="0030061F"/>
    <w:rsid w:val="00404D68"/>
    <w:rsid w:val="0040752C"/>
    <w:rsid w:val="004570E1"/>
    <w:rsid w:val="004A6B93"/>
    <w:rsid w:val="005374DD"/>
    <w:rsid w:val="00541249"/>
    <w:rsid w:val="005F7678"/>
    <w:rsid w:val="00697D4E"/>
    <w:rsid w:val="008F366F"/>
    <w:rsid w:val="009A5613"/>
    <w:rsid w:val="009C0A10"/>
    <w:rsid w:val="009D255B"/>
    <w:rsid w:val="00AA53B0"/>
    <w:rsid w:val="00BB4546"/>
    <w:rsid w:val="00C731DA"/>
    <w:rsid w:val="00CA0A2F"/>
    <w:rsid w:val="00D34914"/>
    <w:rsid w:val="00DE0F4F"/>
    <w:rsid w:val="00DE7348"/>
    <w:rsid w:val="00E17CB5"/>
    <w:rsid w:val="00E46E41"/>
    <w:rsid w:val="00E84D0A"/>
    <w:rsid w:val="00F376D2"/>
    <w:rsid w:val="00FA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775F"/>
  <w15:chartTrackingRefBased/>
  <w15:docId w15:val="{FBD395AB-6AE7-4010-AD7A-B0459B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3910</Characters>
  <Application>Microsoft Office Word</Application>
  <DocSecurity>0</DocSecurity>
  <Lines>64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bfagan</dc:creator>
  <cp:keywords/>
  <dc:description/>
  <cp:lastModifiedBy>bfagan</cp:lastModifiedBy>
  <cp:revision>4</cp:revision>
  <dcterms:created xsi:type="dcterms:W3CDTF">2020-10-21T21:15:00Z</dcterms:created>
  <dcterms:modified xsi:type="dcterms:W3CDTF">2020-10-22T11:48:00Z</dcterms:modified>
</cp:coreProperties>
</file>