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3C875" w14:textId="77777777" w:rsidR="00A6210A" w:rsidRDefault="002525D6" w:rsidP="002A4648">
      <w:pPr>
        <w:rPr>
          <w:rStyle w:val="IntenseEmphasis"/>
          <w:b w:val="0"/>
          <w:i w:val="0"/>
          <w:color w:val="auto"/>
        </w:rPr>
      </w:pPr>
      <w:r>
        <w:rPr>
          <w:rStyle w:val="IntenseEmphasis"/>
          <w:b w:val="0"/>
          <w:i w:val="0"/>
          <w:color w:val="auto"/>
        </w:rPr>
        <w:t xml:space="preserve">Scope of Work </w:t>
      </w:r>
      <w:r w:rsidR="00A6210A">
        <w:rPr>
          <w:rStyle w:val="IntenseEmphasis"/>
          <w:b w:val="0"/>
          <w:i w:val="0"/>
          <w:color w:val="auto"/>
        </w:rPr>
        <w:t>to</w:t>
      </w:r>
      <w:r>
        <w:rPr>
          <w:rStyle w:val="IntenseEmphasis"/>
          <w:b w:val="0"/>
          <w:i w:val="0"/>
          <w:color w:val="auto"/>
        </w:rPr>
        <w:t xml:space="preserve"> Global Footprint Network</w:t>
      </w:r>
      <w:r w:rsidR="00A6210A">
        <w:rPr>
          <w:rStyle w:val="IntenseEmphasis"/>
          <w:b w:val="0"/>
          <w:i w:val="0"/>
          <w:color w:val="auto"/>
        </w:rPr>
        <w:t xml:space="preserve"> for: </w:t>
      </w:r>
    </w:p>
    <w:p w14:paraId="537E016D" w14:textId="77777777" w:rsidR="002525D6" w:rsidRDefault="00BC1773" w:rsidP="002A4648">
      <w:pPr>
        <w:pBdr>
          <w:bottom w:val="single" w:sz="12" w:space="1" w:color="auto"/>
        </w:pBdr>
        <w:rPr>
          <w:rStyle w:val="IntenseEmphasis"/>
          <w:b w:val="0"/>
          <w:i w:val="0"/>
          <w:color w:val="auto"/>
        </w:rPr>
      </w:pPr>
      <w:r>
        <w:rPr>
          <w:rStyle w:val="IntenseEmphasis"/>
          <w:b w:val="0"/>
          <w:i w:val="0"/>
          <w:color w:val="auto"/>
        </w:rPr>
        <w:t>CLUM</w:t>
      </w:r>
      <w:r w:rsidR="00A6210A">
        <w:rPr>
          <w:rStyle w:val="IntenseEmphasis"/>
          <w:b w:val="0"/>
          <w:i w:val="0"/>
          <w:color w:val="auto"/>
        </w:rPr>
        <w:t xml:space="preserve"> Data Validation and Interpretation Project</w:t>
      </w:r>
    </w:p>
    <w:p w14:paraId="24099308" w14:textId="77777777" w:rsidR="003F0CF0" w:rsidRDefault="003F0CF0" w:rsidP="002525D6">
      <w:pPr>
        <w:rPr>
          <w:rStyle w:val="IntenseEmphasis"/>
          <w:b w:val="0"/>
          <w:i w:val="0"/>
          <w:color w:val="auto"/>
        </w:rPr>
      </w:pPr>
    </w:p>
    <w:p w14:paraId="1E5A6AFB" w14:textId="6B652ADC" w:rsidR="003F0CF0" w:rsidRPr="0014476F" w:rsidRDefault="003F0CF0" w:rsidP="002525D6">
      <w:pPr>
        <w:rPr>
          <w:rStyle w:val="IntenseEmphasis"/>
          <w:i w:val="0"/>
          <w:color w:val="auto"/>
          <w:sz w:val="28"/>
          <w:szCs w:val="28"/>
        </w:rPr>
      </w:pPr>
      <w:r w:rsidRPr="0014476F">
        <w:rPr>
          <w:rStyle w:val="IntenseEmphasis"/>
          <w:i w:val="0"/>
          <w:color w:val="auto"/>
          <w:sz w:val="28"/>
          <w:szCs w:val="28"/>
        </w:rPr>
        <w:t xml:space="preserve">Problem </w:t>
      </w:r>
      <w:r w:rsidR="00CB3FD5">
        <w:rPr>
          <w:rStyle w:val="IntenseEmphasis"/>
          <w:i w:val="0"/>
          <w:color w:val="auto"/>
          <w:sz w:val="28"/>
          <w:szCs w:val="28"/>
        </w:rPr>
        <w:t>S</w:t>
      </w:r>
      <w:r w:rsidRPr="0014476F">
        <w:rPr>
          <w:rStyle w:val="IntenseEmphasis"/>
          <w:i w:val="0"/>
          <w:color w:val="auto"/>
          <w:sz w:val="28"/>
          <w:szCs w:val="28"/>
        </w:rPr>
        <w:t>tatement</w:t>
      </w:r>
    </w:p>
    <w:p w14:paraId="0DC6E731" w14:textId="77777777" w:rsidR="0014476F" w:rsidRDefault="0014476F" w:rsidP="0014476F">
      <w:pPr>
        <w:rPr>
          <w:bCs/>
          <w:iCs/>
        </w:rPr>
      </w:pPr>
      <w:r>
        <w:rPr>
          <w:bCs/>
          <w:iCs/>
        </w:rPr>
        <w:t>The</w:t>
      </w:r>
      <w:r w:rsidRPr="0014476F">
        <w:rPr>
          <w:bCs/>
          <w:iCs/>
        </w:rPr>
        <w:t xml:space="preserve"> Global Footprint Network (GFN) has established a sophisticated global accounting system for the Earth’s carrying capacity and humanity’s consu</w:t>
      </w:r>
      <w:bookmarkStart w:id="0" w:name="_GoBack"/>
      <w:bookmarkEnd w:id="0"/>
      <w:r w:rsidRPr="0014476F">
        <w:rPr>
          <w:bCs/>
          <w:iCs/>
        </w:rPr>
        <w:t xml:space="preserve">mption demands on that capacity. In their on-going efforts to make their accounting system more understandable to the public and policymakers GFN has developed a dataset, the </w:t>
      </w:r>
      <w:r w:rsidR="00A6210A">
        <w:rPr>
          <w:bCs/>
          <w:iCs/>
        </w:rPr>
        <w:t>Consumption Land Use Matrix (</w:t>
      </w:r>
      <w:r w:rsidRPr="0014476F">
        <w:rPr>
          <w:bCs/>
          <w:iCs/>
        </w:rPr>
        <w:t>CLUM</w:t>
      </w:r>
      <w:r w:rsidR="00A6210A">
        <w:rPr>
          <w:bCs/>
          <w:iCs/>
        </w:rPr>
        <w:t>),</w:t>
      </w:r>
      <w:r w:rsidRPr="0014476F">
        <w:rPr>
          <w:bCs/>
          <w:iCs/>
        </w:rPr>
        <w:t xml:space="preserve"> that provides a more readily understandable set of consumption categories than their original dataset (the National</w:t>
      </w:r>
      <w:r w:rsidR="00A6210A">
        <w:rPr>
          <w:bCs/>
          <w:iCs/>
        </w:rPr>
        <w:t xml:space="preserve"> Footprint Accounts, (NFA)).</w:t>
      </w:r>
    </w:p>
    <w:p w14:paraId="22A00BA2" w14:textId="77777777" w:rsidR="00A6210A" w:rsidRPr="0014476F" w:rsidRDefault="00A6210A" w:rsidP="0014476F">
      <w:pPr>
        <w:rPr>
          <w:bCs/>
          <w:iCs/>
        </w:rPr>
      </w:pPr>
      <w:r>
        <w:rPr>
          <w:bCs/>
          <w:iCs/>
        </w:rPr>
        <w:t>GFN has not publicly released the CLUM data because of concerns over the accuracy and interpretability of this dataset. We propose a scope of work that will (</w:t>
      </w:r>
      <w:proofErr w:type="spellStart"/>
      <w:r>
        <w:rPr>
          <w:bCs/>
          <w:iCs/>
        </w:rPr>
        <w:t>i</w:t>
      </w:r>
      <w:proofErr w:type="spellEnd"/>
      <w:r>
        <w:rPr>
          <w:bCs/>
          <w:iCs/>
        </w:rPr>
        <w:t>) assist GFN in identifying CLUM results that appear to be erroneous, and (ii) provide great</w:t>
      </w:r>
      <w:r w:rsidR="00BC1773">
        <w:rPr>
          <w:bCs/>
          <w:iCs/>
        </w:rPr>
        <w:t>er interpretability to the CLUM</w:t>
      </w:r>
      <w:r>
        <w:rPr>
          <w:bCs/>
          <w:iCs/>
        </w:rPr>
        <w:t xml:space="preserve"> data.</w:t>
      </w:r>
      <w:r w:rsidR="00BC1773">
        <w:rPr>
          <w:bCs/>
          <w:iCs/>
        </w:rPr>
        <w:t xml:space="preserve"> We will use the CLUM7 data, which reports on 7 consumption categories per country.</w:t>
      </w:r>
    </w:p>
    <w:p w14:paraId="70EB0E9B" w14:textId="77777777" w:rsidR="0014476F" w:rsidRPr="0014476F" w:rsidRDefault="00A6210A" w:rsidP="0014476F">
      <w:pPr>
        <w:rPr>
          <w:bCs/>
          <w:iCs/>
        </w:rPr>
      </w:pPr>
      <w:r>
        <w:rPr>
          <w:bCs/>
          <w:iCs/>
        </w:rPr>
        <w:t xml:space="preserve">To identify erroneous CLUM results we will </w:t>
      </w:r>
      <w:r w:rsidR="005C4470">
        <w:rPr>
          <w:bCs/>
          <w:iCs/>
        </w:rPr>
        <w:t>conduct a series of visualization of the CLUM data. We will attempt to identify outlying and</w:t>
      </w:r>
      <w:r w:rsidR="00BC1773">
        <w:rPr>
          <w:bCs/>
          <w:iCs/>
        </w:rPr>
        <w:t>/or</w:t>
      </w:r>
      <w:r w:rsidR="005C4470">
        <w:rPr>
          <w:bCs/>
          <w:iCs/>
        </w:rPr>
        <w:t xml:space="preserve"> counterintuitive results. We have already produced a few initial visualizations </w:t>
      </w:r>
      <w:r w:rsidR="005A5196">
        <w:rPr>
          <w:bCs/>
          <w:iCs/>
        </w:rPr>
        <w:t>that we currently</w:t>
      </w:r>
      <w:r w:rsidR="005C4470">
        <w:rPr>
          <w:bCs/>
          <w:iCs/>
        </w:rPr>
        <w:t xml:space="preserve"> analyzing. Proposed visualizations are described further in the scope below.</w:t>
      </w:r>
    </w:p>
    <w:p w14:paraId="049C3876" w14:textId="49BFCCFF" w:rsidR="0014476F" w:rsidRPr="0014476F" w:rsidRDefault="005C4470" w:rsidP="0014476F">
      <w:pPr>
        <w:rPr>
          <w:bCs/>
          <w:iCs/>
        </w:rPr>
      </w:pPr>
      <w:r>
        <w:rPr>
          <w:bCs/>
          <w:iCs/>
        </w:rPr>
        <w:t xml:space="preserve">To provide greater interpretability </w:t>
      </w:r>
      <w:r w:rsidR="004002DE">
        <w:rPr>
          <w:bCs/>
          <w:iCs/>
        </w:rPr>
        <w:t>of</w:t>
      </w:r>
      <w:r>
        <w:rPr>
          <w:bCs/>
          <w:iCs/>
        </w:rPr>
        <w:t xml:space="preserve"> the CL</w:t>
      </w:r>
      <w:r w:rsidR="00BC1773">
        <w:rPr>
          <w:bCs/>
          <w:iCs/>
        </w:rPr>
        <w:t>UM</w:t>
      </w:r>
      <w:r>
        <w:rPr>
          <w:bCs/>
          <w:iCs/>
        </w:rPr>
        <w:t xml:space="preserve"> data we will attempt to identify means of</w:t>
      </w:r>
      <w:r w:rsidR="0014476F" w:rsidRPr="0014476F">
        <w:rPr>
          <w:bCs/>
          <w:iCs/>
        </w:rPr>
        <w:t xml:space="preserve"> measuring the </w:t>
      </w:r>
      <w:r w:rsidR="004002DE">
        <w:rPr>
          <w:bCs/>
          <w:iCs/>
        </w:rPr>
        <w:t xml:space="preserve">Footprint </w:t>
      </w:r>
      <w:r w:rsidR="0014476F" w:rsidRPr="0014476F">
        <w:rPr>
          <w:bCs/>
          <w:iCs/>
        </w:rPr>
        <w:t xml:space="preserve">efficiency or intensity </w:t>
      </w:r>
      <w:r w:rsidR="004002DE">
        <w:rPr>
          <w:bCs/>
          <w:iCs/>
        </w:rPr>
        <w:t>within</w:t>
      </w:r>
      <w:r w:rsidR="004002DE" w:rsidRPr="0014476F">
        <w:rPr>
          <w:bCs/>
          <w:iCs/>
        </w:rPr>
        <w:t xml:space="preserve"> </w:t>
      </w:r>
      <w:r w:rsidR="0014476F" w:rsidRPr="0014476F">
        <w:rPr>
          <w:bCs/>
          <w:iCs/>
        </w:rPr>
        <w:t xml:space="preserve">the CLUM categories. A country could have a very low level of consumption of housing, for example, but it is currently unknown whether this is the result of extremely poor-quality housing (as might be expected in Sierra Leone) or because the country provides quality housing through extremely efficient, low-intensity means (as might be expected in Singapore). GFN uses the UN Human development Index as a means of normalizing a country gross consumption from the NFA results, but does not </w:t>
      </w:r>
      <w:r w:rsidR="00CB3FD5">
        <w:rPr>
          <w:bCs/>
          <w:iCs/>
        </w:rPr>
        <w:t xml:space="preserve">appear to </w:t>
      </w:r>
      <w:r w:rsidR="0014476F" w:rsidRPr="0014476F">
        <w:rPr>
          <w:bCs/>
          <w:iCs/>
        </w:rPr>
        <w:t>ha</w:t>
      </w:r>
      <w:r>
        <w:rPr>
          <w:bCs/>
          <w:iCs/>
        </w:rPr>
        <w:t>ve an equivalent index for its</w:t>
      </w:r>
      <w:r w:rsidR="0014476F" w:rsidRPr="0014476F">
        <w:rPr>
          <w:bCs/>
          <w:iCs/>
        </w:rPr>
        <w:t xml:space="preserve"> CLUM categories of consumption.</w:t>
      </w:r>
      <w:r w:rsidR="00BC1773">
        <w:rPr>
          <w:bCs/>
          <w:iCs/>
        </w:rPr>
        <w:t xml:space="preserve"> We will propose datasets or other strategies that could provide country-level normalization data for the CLUM categories.</w:t>
      </w:r>
    </w:p>
    <w:p w14:paraId="782ECCEC" w14:textId="77777777" w:rsidR="002525D6" w:rsidRDefault="002525D6" w:rsidP="002525D6">
      <w:pPr>
        <w:rPr>
          <w:rStyle w:val="IntenseEmphasis"/>
        </w:rPr>
      </w:pPr>
    </w:p>
    <w:p w14:paraId="36787392" w14:textId="77777777" w:rsidR="002525D6" w:rsidRPr="00FA7CE0" w:rsidRDefault="002525D6">
      <w:pPr>
        <w:rPr>
          <w:rStyle w:val="Strong"/>
          <w:sz w:val="28"/>
          <w:szCs w:val="28"/>
        </w:rPr>
      </w:pPr>
      <w:r w:rsidRPr="00FA7CE0">
        <w:rPr>
          <w:rStyle w:val="Strong"/>
          <w:sz w:val="28"/>
          <w:szCs w:val="28"/>
        </w:rPr>
        <w:t>Scope Items:</w:t>
      </w:r>
    </w:p>
    <w:p w14:paraId="45F66900" w14:textId="77777777" w:rsidR="002525D6" w:rsidRPr="006351F3" w:rsidRDefault="00FA7CE0" w:rsidP="00FA7CE0">
      <w:pPr>
        <w:rPr>
          <w:rStyle w:val="Strong"/>
          <w:b w:val="0"/>
          <w:sz w:val="28"/>
          <w:szCs w:val="28"/>
          <w:u w:val="single"/>
        </w:rPr>
      </w:pPr>
      <w:r w:rsidRPr="006351F3">
        <w:rPr>
          <w:rStyle w:val="Strong"/>
          <w:b w:val="0"/>
          <w:sz w:val="28"/>
          <w:szCs w:val="28"/>
          <w:u w:val="single"/>
        </w:rPr>
        <w:t>Identifying Oddities in CLUM Results</w:t>
      </w:r>
    </w:p>
    <w:p w14:paraId="2E59409E" w14:textId="6F59B3BC" w:rsidR="006351F3" w:rsidRPr="006351F3" w:rsidRDefault="006351F3" w:rsidP="00FA7CE0">
      <w:pPr>
        <w:rPr>
          <w:rStyle w:val="Strong"/>
          <w:b w:val="0"/>
        </w:rPr>
      </w:pPr>
      <w:r>
        <w:rPr>
          <w:rStyle w:val="Strong"/>
          <w:b w:val="0"/>
        </w:rPr>
        <w:t xml:space="preserve">We have received CLUM and NFA data from GFN and are currently analyzing the data. We are currently using </w:t>
      </w:r>
      <w:r w:rsidRPr="006351F3">
        <w:rPr>
          <w:bCs/>
        </w:rPr>
        <w:t>MRIO-FA 2017</w:t>
      </w:r>
      <w:r>
        <w:rPr>
          <w:bCs/>
        </w:rPr>
        <w:t>, but expect to switch to the latest</w:t>
      </w:r>
      <w:r w:rsidR="00B50389">
        <w:rPr>
          <w:bCs/>
        </w:rPr>
        <w:t xml:space="preserve"> 2018</w:t>
      </w:r>
      <w:r>
        <w:rPr>
          <w:bCs/>
        </w:rPr>
        <w:t xml:space="preserve"> version when GFN releases it. </w:t>
      </w:r>
      <w:r>
        <w:rPr>
          <w:rStyle w:val="Strong"/>
          <w:b w:val="0"/>
        </w:rPr>
        <w:t xml:space="preserve">We are </w:t>
      </w:r>
      <w:r w:rsidR="006D6BF8">
        <w:rPr>
          <w:rStyle w:val="Strong"/>
          <w:b w:val="0"/>
        </w:rPr>
        <w:t>analyzing the data in</w:t>
      </w:r>
      <w:r>
        <w:rPr>
          <w:rStyle w:val="Strong"/>
          <w:b w:val="0"/>
        </w:rPr>
        <w:t xml:space="preserve"> R and R Shiny,</w:t>
      </w:r>
      <w:r w:rsidRPr="006351F3">
        <w:rPr>
          <w:rStyle w:val="Strong"/>
          <w:b w:val="0"/>
          <w:sz w:val="28"/>
          <w:szCs w:val="28"/>
        </w:rPr>
        <w:t xml:space="preserve"> </w:t>
      </w:r>
      <w:r w:rsidRPr="006351F3">
        <w:rPr>
          <w:rStyle w:val="Strong"/>
          <w:b w:val="0"/>
        </w:rPr>
        <w:t>a package in R that al</w:t>
      </w:r>
      <w:r>
        <w:rPr>
          <w:rStyle w:val="Strong"/>
          <w:b w:val="0"/>
        </w:rPr>
        <w:t>lows for dynamic visualizations</w:t>
      </w:r>
      <w:r w:rsidRPr="006351F3">
        <w:rPr>
          <w:rStyle w:val="Strong"/>
          <w:b w:val="0"/>
        </w:rPr>
        <w:t xml:space="preserve"> including dropdown menus similar to those used on GFN’s </w:t>
      </w:r>
      <w:hyperlink r:id="rId7" w:anchor="/)" w:history="1">
        <w:r w:rsidRPr="006351F3">
          <w:rPr>
            <w:rStyle w:val="Hyperlink"/>
          </w:rPr>
          <w:t>Open Data Platform</w:t>
        </w:r>
      </w:hyperlink>
      <w:r w:rsidRPr="006351F3">
        <w:t xml:space="preserve">. </w:t>
      </w:r>
      <w:r w:rsidR="006D6BF8">
        <w:t>We anticipate providing our analytical code to GFN at the conclusion of this project and hope that the visualizations we produce are useful in informing GFN’s publically-facing presentations. To identify oddities and problems in the CLUM results we propose the following:</w:t>
      </w:r>
    </w:p>
    <w:p w14:paraId="19271159" w14:textId="2C5F1CD7" w:rsidR="00BC1773" w:rsidRPr="006940A4" w:rsidRDefault="00BC1773" w:rsidP="006940A4">
      <w:pPr>
        <w:pStyle w:val="ListParagraph"/>
        <w:numPr>
          <w:ilvl w:val="0"/>
          <w:numId w:val="1"/>
        </w:numPr>
        <w:rPr>
          <w:rStyle w:val="Strong"/>
          <w:b w:val="0"/>
        </w:rPr>
      </w:pPr>
      <w:r w:rsidRPr="006940A4">
        <w:rPr>
          <w:rStyle w:val="Strong"/>
          <w:b w:val="0"/>
        </w:rPr>
        <w:lastRenderedPageBreak/>
        <w:t xml:space="preserve">We have produced draft scatterplots of CLUM7 data that </w:t>
      </w:r>
      <w:r w:rsidR="006940A4" w:rsidRPr="006940A4">
        <w:rPr>
          <w:rStyle w:val="Strong"/>
          <w:b w:val="0"/>
        </w:rPr>
        <w:t>plot the data in the CLUM7 expenses by country. We are currently analyzing these plots and intend to share the plots and initial findings soon.</w:t>
      </w:r>
    </w:p>
    <w:p w14:paraId="1504151E" w14:textId="6D866F63" w:rsidR="006940A4" w:rsidRDefault="00CB3FD5" w:rsidP="006940A4">
      <w:pPr>
        <w:pStyle w:val="ListParagraph"/>
        <w:numPr>
          <w:ilvl w:val="0"/>
          <w:numId w:val="1"/>
        </w:numPr>
        <w:rPr>
          <w:rStyle w:val="Strong"/>
          <w:b w:val="0"/>
        </w:rPr>
      </w:pPr>
      <w:r>
        <w:rPr>
          <w:rStyle w:val="Strong"/>
          <w:b w:val="0"/>
        </w:rPr>
        <w:t>Examining</w:t>
      </w:r>
      <w:r w:rsidR="006940A4">
        <w:rPr>
          <w:rStyle w:val="Strong"/>
          <w:b w:val="0"/>
        </w:rPr>
        <w:t xml:space="preserve"> the ratios of expenses by land type within CLUM categories across countries. This should provide insight into the “fish consumption for personal transportation” categories of problems.</w:t>
      </w:r>
    </w:p>
    <w:p w14:paraId="17E19A28" w14:textId="24B950DA" w:rsidR="006940A4" w:rsidRDefault="00CB3FD5" w:rsidP="006940A4">
      <w:pPr>
        <w:pStyle w:val="ListParagraph"/>
        <w:numPr>
          <w:ilvl w:val="0"/>
          <w:numId w:val="1"/>
        </w:numPr>
        <w:rPr>
          <w:rStyle w:val="Strong"/>
          <w:b w:val="0"/>
        </w:rPr>
      </w:pPr>
      <w:r>
        <w:rPr>
          <w:rStyle w:val="Strong"/>
          <w:b w:val="0"/>
        </w:rPr>
        <w:t>Producing</w:t>
      </w:r>
      <w:r w:rsidR="006940A4">
        <w:rPr>
          <w:rStyle w:val="Strong"/>
          <w:b w:val="0"/>
        </w:rPr>
        <w:t xml:space="preserve"> maps of CLUM data to identify regional variations</w:t>
      </w:r>
    </w:p>
    <w:p w14:paraId="6EEEF1AD" w14:textId="358535F8" w:rsidR="006940A4" w:rsidRDefault="006940A4" w:rsidP="006940A4">
      <w:pPr>
        <w:pStyle w:val="ListParagraph"/>
        <w:numPr>
          <w:ilvl w:val="0"/>
          <w:numId w:val="1"/>
        </w:numPr>
        <w:rPr>
          <w:rStyle w:val="Strong"/>
          <w:b w:val="0"/>
        </w:rPr>
      </w:pPr>
      <w:r>
        <w:rPr>
          <w:rStyle w:val="Strong"/>
          <w:b w:val="0"/>
        </w:rPr>
        <w:t>We will produce stratifications by data quality to examine if data problems are limited to countries with poor data quality.</w:t>
      </w:r>
    </w:p>
    <w:p w14:paraId="3AE43A59" w14:textId="55BDC60E" w:rsidR="006940A4" w:rsidRDefault="006940A4" w:rsidP="006940A4">
      <w:pPr>
        <w:pStyle w:val="ListParagraph"/>
        <w:numPr>
          <w:ilvl w:val="0"/>
          <w:numId w:val="1"/>
        </w:numPr>
        <w:rPr>
          <w:rStyle w:val="Strong"/>
          <w:b w:val="0"/>
        </w:rPr>
      </w:pPr>
      <w:r>
        <w:rPr>
          <w:rStyle w:val="Strong"/>
          <w:b w:val="0"/>
        </w:rPr>
        <w:t>We will may produce other visualizations and analyses to identify odd CLUM results, in consultation with GFN.</w:t>
      </w:r>
    </w:p>
    <w:p w14:paraId="527433EC" w14:textId="4EF8D3DA" w:rsidR="006940A4" w:rsidRPr="006940A4" w:rsidRDefault="006940A4" w:rsidP="006940A4">
      <w:pPr>
        <w:pStyle w:val="ListParagraph"/>
        <w:numPr>
          <w:ilvl w:val="0"/>
          <w:numId w:val="1"/>
        </w:numPr>
        <w:rPr>
          <w:rStyle w:val="Strong"/>
          <w:b w:val="0"/>
        </w:rPr>
      </w:pPr>
      <w:r>
        <w:rPr>
          <w:rStyle w:val="Strong"/>
          <w:b w:val="0"/>
        </w:rPr>
        <w:t>We will summarize our findings into a research brief with accompanying visualizations.</w:t>
      </w:r>
    </w:p>
    <w:p w14:paraId="2A07B516" w14:textId="5AD01D5F" w:rsidR="00FA7CE0" w:rsidRDefault="00CB3FD5" w:rsidP="003F0CF0">
      <w:pPr>
        <w:rPr>
          <w:rStyle w:val="Strong"/>
          <w:b w:val="0"/>
          <w:sz w:val="28"/>
          <w:szCs w:val="28"/>
          <w:u w:val="single"/>
        </w:rPr>
      </w:pPr>
      <w:r>
        <w:rPr>
          <w:rStyle w:val="Strong"/>
          <w:b w:val="0"/>
          <w:sz w:val="28"/>
          <w:szCs w:val="28"/>
          <w:u w:val="single"/>
        </w:rPr>
        <w:t xml:space="preserve">Potentially </w:t>
      </w:r>
      <w:r w:rsidR="00FA7CE0" w:rsidRPr="006351F3">
        <w:rPr>
          <w:rStyle w:val="Strong"/>
          <w:b w:val="0"/>
          <w:sz w:val="28"/>
          <w:szCs w:val="28"/>
          <w:u w:val="single"/>
        </w:rPr>
        <w:t>Adding Interpretive Metrics for CLUM Results</w:t>
      </w:r>
    </w:p>
    <w:p w14:paraId="26E02C23" w14:textId="5AF2C221" w:rsidR="006D6BF8" w:rsidRPr="006D6BF8" w:rsidRDefault="006D6BF8" w:rsidP="006D6BF8">
      <w:pPr>
        <w:rPr>
          <w:rStyle w:val="Strong"/>
          <w:b w:val="0"/>
        </w:rPr>
      </w:pPr>
      <w:r>
        <w:rPr>
          <w:rStyle w:val="Strong"/>
          <w:b w:val="0"/>
        </w:rPr>
        <w:t xml:space="preserve">In order to improve the interpretation of a county’s per-capita consumption in the 7 CLUM categories we will </w:t>
      </w:r>
      <w:r w:rsidR="00CB3FD5">
        <w:rPr>
          <w:rStyle w:val="Strong"/>
          <w:b w:val="0"/>
        </w:rPr>
        <w:t xml:space="preserve">explore different means of understanding the amount and quality of goods and services consumed per capita of the 7 consumption categories. It is possible that the </w:t>
      </w:r>
      <w:r w:rsidR="00773D78">
        <w:rPr>
          <w:rStyle w:val="Strong"/>
          <w:b w:val="0"/>
        </w:rPr>
        <w:t xml:space="preserve">per capita </w:t>
      </w:r>
      <w:r w:rsidR="00CB3FD5">
        <w:rPr>
          <w:rStyle w:val="Strong"/>
          <w:b w:val="0"/>
        </w:rPr>
        <w:t>COICOP expenditure in dollar</w:t>
      </w:r>
      <w:r w:rsidR="00A23242">
        <w:rPr>
          <w:rStyle w:val="Strong"/>
          <w:b w:val="0"/>
        </w:rPr>
        <w:t>s</w:t>
      </w:r>
      <w:r w:rsidR="00CB3FD5">
        <w:rPr>
          <w:rStyle w:val="Strong"/>
          <w:b w:val="0"/>
        </w:rPr>
        <w:t xml:space="preserve"> is sufficient for this normalization. If it is not we will attempt to find appropriate nation-scale data sources for the CLUM7 categories of: </w:t>
      </w:r>
      <w:r w:rsidRPr="006D6BF8">
        <w:rPr>
          <w:rStyle w:val="Strong"/>
          <w:b w:val="0"/>
        </w:rPr>
        <w:t>Goods</w:t>
      </w:r>
      <w:r w:rsidR="00CB3FD5">
        <w:rPr>
          <w:rStyle w:val="Strong"/>
          <w:b w:val="0"/>
        </w:rPr>
        <w:t xml:space="preserve">, </w:t>
      </w:r>
      <w:r w:rsidRPr="006D6BF8">
        <w:rPr>
          <w:rStyle w:val="Strong"/>
          <w:b w:val="0"/>
        </w:rPr>
        <w:t>Services</w:t>
      </w:r>
      <w:r w:rsidR="00CB3FD5">
        <w:rPr>
          <w:rStyle w:val="Strong"/>
          <w:b w:val="0"/>
        </w:rPr>
        <w:t xml:space="preserve">, </w:t>
      </w:r>
      <w:r w:rsidRPr="006D6BF8">
        <w:rPr>
          <w:rStyle w:val="Strong"/>
          <w:b w:val="0"/>
        </w:rPr>
        <w:t>Housing</w:t>
      </w:r>
      <w:r w:rsidR="00CB3FD5">
        <w:rPr>
          <w:rStyle w:val="Strong"/>
          <w:b w:val="0"/>
        </w:rPr>
        <w:t xml:space="preserve">, </w:t>
      </w:r>
      <w:r w:rsidRPr="006D6BF8">
        <w:rPr>
          <w:rStyle w:val="Strong"/>
          <w:b w:val="0"/>
        </w:rPr>
        <w:t>Transportation</w:t>
      </w:r>
      <w:r w:rsidR="00CB3FD5">
        <w:rPr>
          <w:rStyle w:val="Strong"/>
          <w:b w:val="0"/>
        </w:rPr>
        <w:t xml:space="preserve">, Food, </w:t>
      </w:r>
      <w:r w:rsidRPr="006D6BF8">
        <w:rPr>
          <w:rStyle w:val="Strong"/>
          <w:b w:val="0"/>
        </w:rPr>
        <w:t>Government</w:t>
      </w:r>
      <w:r w:rsidR="00CB3FD5">
        <w:rPr>
          <w:rStyle w:val="Strong"/>
          <w:b w:val="0"/>
        </w:rPr>
        <w:t>, and</w:t>
      </w:r>
      <w:r w:rsidRPr="006D6BF8">
        <w:rPr>
          <w:rStyle w:val="Strong"/>
          <w:b w:val="0"/>
        </w:rPr>
        <w:t xml:space="preserve"> Gross Fixed Capital Formation</w:t>
      </w:r>
      <w:r w:rsidR="00CB3FD5">
        <w:rPr>
          <w:rStyle w:val="Strong"/>
          <w:b w:val="0"/>
        </w:rPr>
        <w:t>. We intend to do so by:</w:t>
      </w:r>
    </w:p>
    <w:p w14:paraId="5BB51720" w14:textId="1D949413" w:rsidR="006D6BF8" w:rsidRDefault="006D6BF8" w:rsidP="006D6BF8">
      <w:pPr>
        <w:pStyle w:val="ListParagraph"/>
        <w:numPr>
          <w:ilvl w:val="0"/>
          <w:numId w:val="2"/>
        </w:numPr>
        <w:rPr>
          <w:rStyle w:val="Strong"/>
          <w:b w:val="0"/>
        </w:rPr>
      </w:pPr>
      <w:r>
        <w:rPr>
          <w:rStyle w:val="Strong"/>
          <w:b w:val="0"/>
        </w:rPr>
        <w:t>Discuss</w:t>
      </w:r>
      <w:r w:rsidR="00CB3FD5">
        <w:rPr>
          <w:rStyle w:val="Strong"/>
          <w:b w:val="0"/>
        </w:rPr>
        <w:t>ing potential metrics</w:t>
      </w:r>
      <w:r>
        <w:rPr>
          <w:rStyle w:val="Strong"/>
          <w:b w:val="0"/>
        </w:rPr>
        <w:t xml:space="preserve"> with GFN</w:t>
      </w:r>
    </w:p>
    <w:p w14:paraId="04BAC68B" w14:textId="745F7B7B" w:rsidR="00FA7CE0" w:rsidRPr="006D6BF8" w:rsidRDefault="006D6BF8" w:rsidP="006D6BF8">
      <w:pPr>
        <w:pStyle w:val="ListParagraph"/>
        <w:numPr>
          <w:ilvl w:val="0"/>
          <w:numId w:val="2"/>
        </w:numPr>
        <w:rPr>
          <w:rStyle w:val="Strong"/>
          <w:b w:val="0"/>
        </w:rPr>
      </w:pPr>
      <w:r w:rsidRPr="006D6BF8">
        <w:rPr>
          <w:rStyle w:val="Strong"/>
          <w:b w:val="0"/>
        </w:rPr>
        <w:t>Talk</w:t>
      </w:r>
      <w:r w:rsidR="00CB3FD5">
        <w:rPr>
          <w:rStyle w:val="Strong"/>
          <w:b w:val="0"/>
        </w:rPr>
        <w:t>ing</w:t>
      </w:r>
      <w:r w:rsidRPr="006D6BF8">
        <w:rPr>
          <w:rStyle w:val="Strong"/>
          <w:b w:val="0"/>
        </w:rPr>
        <w:t xml:space="preserve"> with experts on country-level data</w:t>
      </w:r>
    </w:p>
    <w:p w14:paraId="20AF8250" w14:textId="2EFB231C" w:rsidR="006D6BF8" w:rsidRDefault="00CB3FD5" w:rsidP="006D6BF8">
      <w:pPr>
        <w:pStyle w:val="ListParagraph"/>
        <w:numPr>
          <w:ilvl w:val="0"/>
          <w:numId w:val="2"/>
        </w:numPr>
        <w:rPr>
          <w:rStyle w:val="Strong"/>
          <w:b w:val="0"/>
        </w:rPr>
      </w:pPr>
      <w:r>
        <w:rPr>
          <w:rStyle w:val="Strong"/>
          <w:b w:val="0"/>
        </w:rPr>
        <w:t>Conducting an academic literature review</w:t>
      </w:r>
    </w:p>
    <w:p w14:paraId="3DC8ED89" w14:textId="193B2354" w:rsidR="00CB3FD5" w:rsidRPr="00CB3FD5" w:rsidRDefault="00CB3FD5" w:rsidP="006D6BF8">
      <w:pPr>
        <w:pStyle w:val="ListParagraph"/>
        <w:numPr>
          <w:ilvl w:val="0"/>
          <w:numId w:val="2"/>
        </w:numPr>
        <w:rPr>
          <w:rStyle w:val="Strong"/>
          <w:b w:val="0"/>
        </w:rPr>
      </w:pPr>
      <w:r>
        <w:rPr>
          <w:rStyle w:val="Strong"/>
          <w:b w:val="0"/>
        </w:rPr>
        <w:t>Producing a final research brief of our recommendations for normalizing metrics</w:t>
      </w:r>
    </w:p>
    <w:p w14:paraId="0C5F62CB" w14:textId="77777777" w:rsidR="00FA7CE0" w:rsidRDefault="006F350F" w:rsidP="00FA7CE0">
      <w:pPr>
        <w:rPr>
          <w:rStyle w:val="Strong"/>
          <w:sz w:val="28"/>
          <w:szCs w:val="28"/>
        </w:rPr>
      </w:pPr>
      <w:r>
        <w:rPr>
          <w:rStyle w:val="Strong"/>
          <w:sz w:val="28"/>
          <w:szCs w:val="28"/>
        </w:rPr>
        <w:t>Project Timeline</w:t>
      </w:r>
      <w:r w:rsidR="00FA7CE0">
        <w:rPr>
          <w:rStyle w:val="Strong"/>
          <w:sz w:val="28"/>
          <w:szCs w:val="28"/>
        </w:rPr>
        <w:t>:</w:t>
      </w:r>
    </w:p>
    <w:tbl>
      <w:tblPr>
        <w:tblStyle w:val="TableGrid"/>
        <w:tblW w:w="0" w:type="auto"/>
        <w:tblLook w:val="04A0" w:firstRow="1" w:lastRow="0" w:firstColumn="1" w:lastColumn="0" w:noHBand="0" w:noVBand="1"/>
      </w:tblPr>
      <w:tblGrid>
        <w:gridCol w:w="1818"/>
        <w:gridCol w:w="7038"/>
      </w:tblGrid>
      <w:tr w:rsidR="006F350F" w14:paraId="441FDD8E" w14:textId="77777777" w:rsidTr="00CB3FD5">
        <w:trPr>
          <w:trHeight w:val="287"/>
        </w:trPr>
        <w:tc>
          <w:tcPr>
            <w:tcW w:w="1818" w:type="dxa"/>
          </w:tcPr>
          <w:p w14:paraId="425DC43D" w14:textId="77777777" w:rsidR="006F350F" w:rsidRDefault="006F350F" w:rsidP="00BC1773">
            <w:pPr>
              <w:rPr>
                <w:rStyle w:val="Strong"/>
                <w:sz w:val="28"/>
                <w:szCs w:val="28"/>
              </w:rPr>
            </w:pPr>
            <w:r>
              <w:rPr>
                <w:rStyle w:val="Strong"/>
                <w:b w:val="0"/>
              </w:rPr>
              <w:t>January 10</w:t>
            </w:r>
          </w:p>
        </w:tc>
        <w:tc>
          <w:tcPr>
            <w:tcW w:w="7038" w:type="dxa"/>
          </w:tcPr>
          <w:p w14:paraId="223E1E5F" w14:textId="77777777" w:rsidR="006F350F" w:rsidRDefault="006F350F" w:rsidP="00FA7CE0">
            <w:pPr>
              <w:rPr>
                <w:rStyle w:val="Strong"/>
                <w:sz w:val="28"/>
                <w:szCs w:val="28"/>
              </w:rPr>
            </w:pPr>
            <w:r w:rsidRPr="005A5196">
              <w:rPr>
                <w:rStyle w:val="Strong"/>
                <w:b w:val="0"/>
              </w:rPr>
              <w:t>Kickoff meeting with GFN</w:t>
            </w:r>
            <w:r>
              <w:rPr>
                <w:rStyle w:val="Strong"/>
                <w:b w:val="0"/>
              </w:rPr>
              <w:t>, discuss project ideas</w:t>
            </w:r>
          </w:p>
        </w:tc>
      </w:tr>
      <w:tr w:rsidR="006F350F" w14:paraId="129CB606" w14:textId="77777777" w:rsidTr="002A4648">
        <w:tc>
          <w:tcPr>
            <w:tcW w:w="1818" w:type="dxa"/>
          </w:tcPr>
          <w:p w14:paraId="15836F86" w14:textId="77777777" w:rsidR="006F350F" w:rsidRDefault="00BC1773" w:rsidP="00FA7CE0">
            <w:pPr>
              <w:rPr>
                <w:rStyle w:val="Strong"/>
                <w:sz w:val="28"/>
                <w:szCs w:val="28"/>
              </w:rPr>
            </w:pPr>
            <w:r>
              <w:rPr>
                <w:rStyle w:val="Strong"/>
                <w:b w:val="0"/>
              </w:rPr>
              <w:t xml:space="preserve">Week of February </w:t>
            </w:r>
            <w:r w:rsidR="006F350F">
              <w:rPr>
                <w:rStyle w:val="Strong"/>
                <w:b w:val="0"/>
              </w:rPr>
              <w:t>26</w:t>
            </w:r>
          </w:p>
        </w:tc>
        <w:tc>
          <w:tcPr>
            <w:tcW w:w="7038" w:type="dxa"/>
          </w:tcPr>
          <w:p w14:paraId="6E5A2079" w14:textId="77777777" w:rsidR="006F350F" w:rsidRDefault="002A4648" w:rsidP="00FA7CE0">
            <w:pPr>
              <w:rPr>
                <w:rStyle w:val="Strong"/>
                <w:sz w:val="28"/>
                <w:szCs w:val="28"/>
              </w:rPr>
            </w:pPr>
            <w:r>
              <w:rPr>
                <w:rStyle w:val="Strong"/>
                <w:b w:val="0"/>
              </w:rPr>
              <w:t>Meeting to discuss Scope of Work and present initial CLUM visualizations and findings</w:t>
            </w:r>
          </w:p>
        </w:tc>
      </w:tr>
      <w:tr w:rsidR="006F350F" w14:paraId="76B3B771" w14:textId="77777777" w:rsidTr="002A4648">
        <w:tc>
          <w:tcPr>
            <w:tcW w:w="1818" w:type="dxa"/>
          </w:tcPr>
          <w:p w14:paraId="20FFC598" w14:textId="77777777" w:rsidR="006F350F" w:rsidRDefault="006F350F" w:rsidP="00FA7CE0">
            <w:pPr>
              <w:rPr>
                <w:rStyle w:val="Strong"/>
                <w:sz w:val="28"/>
                <w:szCs w:val="28"/>
              </w:rPr>
            </w:pPr>
            <w:r>
              <w:rPr>
                <w:rStyle w:val="Strong"/>
                <w:b w:val="0"/>
              </w:rPr>
              <w:t>End of March</w:t>
            </w:r>
          </w:p>
        </w:tc>
        <w:tc>
          <w:tcPr>
            <w:tcW w:w="7038" w:type="dxa"/>
          </w:tcPr>
          <w:p w14:paraId="0F4C21A7" w14:textId="77777777" w:rsidR="006F350F" w:rsidRDefault="002A4648" w:rsidP="00FA7CE0">
            <w:pPr>
              <w:rPr>
                <w:rStyle w:val="Strong"/>
                <w:sz w:val="28"/>
                <w:szCs w:val="28"/>
              </w:rPr>
            </w:pPr>
            <w:r>
              <w:rPr>
                <w:rStyle w:val="Strong"/>
                <w:b w:val="0"/>
              </w:rPr>
              <w:t>Check-in meeting to discuss interim findings</w:t>
            </w:r>
          </w:p>
        </w:tc>
      </w:tr>
      <w:tr w:rsidR="006F350F" w14:paraId="4B7AB7E0" w14:textId="77777777" w:rsidTr="002A4648">
        <w:tc>
          <w:tcPr>
            <w:tcW w:w="1818" w:type="dxa"/>
          </w:tcPr>
          <w:p w14:paraId="67915798" w14:textId="77777777" w:rsidR="006F350F" w:rsidRDefault="006F350F" w:rsidP="00FA7CE0">
            <w:pPr>
              <w:rPr>
                <w:rStyle w:val="Strong"/>
                <w:sz w:val="28"/>
                <w:szCs w:val="28"/>
              </w:rPr>
            </w:pPr>
            <w:r>
              <w:rPr>
                <w:rStyle w:val="Strong"/>
                <w:b w:val="0"/>
              </w:rPr>
              <w:t>Mid-April</w:t>
            </w:r>
          </w:p>
        </w:tc>
        <w:tc>
          <w:tcPr>
            <w:tcW w:w="7038" w:type="dxa"/>
          </w:tcPr>
          <w:p w14:paraId="4DDA51A3" w14:textId="7F41A369" w:rsidR="006F350F" w:rsidRDefault="002A4648" w:rsidP="00C25B59">
            <w:pPr>
              <w:rPr>
                <w:rStyle w:val="Strong"/>
                <w:sz w:val="28"/>
                <w:szCs w:val="28"/>
              </w:rPr>
            </w:pPr>
            <w:r>
              <w:rPr>
                <w:rStyle w:val="Strong"/>
                <w:b w:val="0"/>
              </w:rPr>
              <w:t xml:space="preserve">Check in meeting to discuss </w:t>
            </w:r>
            <w:r w:rsidR="00C25B59">
              <w:rPr>
                <w:rStyle w:val="Strong"/>
                <w:b w:val="0"/>
              </w:rPr>
              <w:t xml:space="preserve">draft </w:t>
            </w:r>
            <w:r w:rsidR="00CB3FD5">
              <w:rPr>
                <w:rStyle w:val="Strong"/>
                <w:b w:val="0"/>
              </w:rPr>
              <w:t>research briefs</w:t>
            </w:r>
          </w:p>
        </w:tc>
      </w:tr>
      <w:tr w:rsidR="006F350F" w14:paraId="63FBAA36" w14:textId="77777777" w:rsidTr="002A4648">
        <w:tc>
          <w:tcPr>
            <w:tcW w:w="1818" w:type="dxa"/>
          </w:tcPr>
          <w:p w14:paraId="3DECE82A" w14:textId="77777777" w:rsidR="006F350F" w:rsidRDefault="002A4648" w:rsidP="00FA7CE0">
            <w:pPr>
              <w:rPr>
                <w:rStyle w:val="Strong"/>
                <w:b w:val="0"/>
              </w:rPr>
            </w:pPr>
            <w:r>
              <w:rPr>
                <w:rStyle w:val="Strong"/>
                <w:b w:val="0"/>
              </w:rPr>
              <w:t xml:space="preserve">May  </w:t>
            </w:r>
          </w:p>
        </w:tc>
        <w:tc>
          <w:tcPr>
            <w:tcW w:w="7038" w:type="dxa"/>
          </w:tcPr>
          <w:p w14:paraId="44935A4A" w14:textId="74FCFD3D" w:rsidR="006F350F" w:rsidRDefault="002A4648" w:rsidP="00CB3FD5">
            <w:pPr>
              <w:rPr>
                <w:rStyle w:val="Strong"/>
                <w:sz w:val="28"/>
                <w:szCs w:val="28"/>
              </w:rPr>
            </w:pPr>
            <w:r>
              <w:rPr>
                <w:rStyle w:val="Strong"/>
                <w:b w:val="0"/>
              </w:rPr>
              <w:t xml:space="preserve">Delivery of final </w:t>
            </w:r>
            <w:r w:rsidR="00CB3FD5">
              <w:rPr>
                <w:rStyle w:val="Strong"/>
                <w:b w:val="0"/>
              </w:rPr>
              <w:t>research briefs and analytical scripts</w:t>
            </w:r>
          </w:p>
        </w:tc>
      </w:tr>
    </w:tbl>
    <w:p w14:paraId="48BDD7F2" w14:textId="77777777" w:rsidR="00D427DE" w:rsidRDefault="00D427DE" w:rsidP="003F0CF0">
      <w:pPr>
        <w:rPr>
          <w:rStyle w:val="Strong"/>
        </w:rPr>
      </w:pPr>
    </w:p>
    <w:p w14:paraId="196EFA48" w14:textId="51846091" w:rsidR="00CB3FD5" w:rsidRDefault="00D427DE" w:rsidP="003F0CF0">
      <w:pPr>
        <w:rPr>
          <w:rStyle w:val="Strong"/>
          <w:b w:val="0"/>
        </w:rPr>
      </w:pPr>
      <w:r w:rsidRPr="00D427DE">
        <w:rPr>
          <w:rStyle w:val="Strong"/>
          <w:b w:val="0"/>
        </w:rPr>
        <w:t>Sincerely,</w:t>
      </w:r>
    </w:p>
    <w:p w14:paraId="138198FF" w14:textId="77777777" w:rsidR="00BC1773" w:rsidRPr="00D427DE" w:rsidRDefault="00BC1773" w:rsidP="003F0CF0">
      <w:pPr>
        <w:rPr>
          <w:rStyle w:val="Strong"/>
          <w:b w:val="0"/>
        </w:rPr>
      </w:pPr>
    </w:p>
    <w:p w14:paraId="6DD72BA0" w14:textId="77777777" w:rsidR="00D427DE" w:rsidRPr="00D427DE" w:rsidRDefault="00D427DE" w:rsidP="00CB3FD5">
      <w:pPr>
        <w:spacing w:before="0" w:after="0"/>
        <w:rPr>
          <w:rStyle w:val="Strong"/>
          <w:b w:val="0"/>
        </w:rPr>
      </w:pPr>
      <w:r w:rsidRPr="00D427DE">
        <w:rPr>
          <w:rStyle w:val="Strong"/>
          <w:b w:val="0"/>
        </w:rPr>
        <w:t>Eli Lazarus</w:t>
      </w:r>
    </w:p>
    <w:p w14:paraId="72B193C8" w14:textId="77777777" w:rsidR="00D427DE" w:rsidRPr="00D427DE" w:rsidRDefault="00D427DE" w:rsidP="00CB3FD5">
      <w:pPr>
        <w:spacing w:before="0" w:after="0"/>
        <w:rPr>
          <w:rStyle w:val="Strong"/>
          <w:b w:val="0"/>
        </w:rPr>
      </w:pPr>
      <w:r w:rsidRPr="00D427DE">
        <w:rPr>
          <w:rStyle w:val="Strong"/>
          <w:b w:val="0"/>
        </w:rPr>
        <w:t>Nat Decker</w:t>
      </w:r>
    </w:p>
    <w:p w14:paraId="217F46D6" w14:textId="77777777" w:rsidR="00D427DE" w:rsidRPr="00D427DE" w:rsidRDefault="00D427DE" w:rsidP="00CB3FD5">
      <w:pPr>
        <w:spacing w:before="0" w:after="0"/>
        <w:rPr>
          <w:rStyle w:val="Strong"/>
          <w:b w:val="0"/>
        </w:rPr>
      </w:pPr>
      <w:r w:rsidRPr="00D427DE">
        <w:rPr>
          <w:rStyle w:val="Strong"/>
          <w:b w:val="0"/>
        </w:rPr>
        <w:t>Scott Kaplan</w:t>
      </w:r>
    </w:p>
    <w:sectPr w:rsidR="00D427DE" w:rsidRPr="00D427DE" w:rsidSect="00642C26">
      <w:headerReference w:type="even" r:id="rId8"/>
      <w:headerReference w:type="default" r:id="rId9"/>
      <w:headerReference w:type="firs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A33EA" w14:textId="77777777" w:rsidR="006E54BF" w:rsidRDefault="006E54BF" w:rsidP="002525D6">
      <w:r>
        <w:separator/>
      </w:r>
    </w:p>
  </w:endnote>
  <w:endnote w:type="continuationSeparator" w:id="0">
    <w:p w14:paraId="4AA5FDF1" w14:textId="77777777" w:rsidR="006E54BF" w:rsidRDefault="006E54BF" w:rsidP="00252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98DFA" w14:textId="77777777" w:rsidR="006E54BF" w:rsidRDefault="006E54BF" w:rsidP="002525D6">
      <w:r>
        <w:separator/>
      </w:r>
    </w:p>
  </w:footnote>
  <w:footnote w:type="continuationSeparator" w:id="0">
    <w:p w14:paraId="7B38B34E" w14:textId="77777777" w:rsidR="006E54BF" w:rsidRDefault="006E54BF" w:rsidP="00252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564C7" w14:textId="77777777" w:rsidR="006D6BF8" w:rsidRDefault="006E54BF">
    <w:pPr>
      <w:pStyle w:val="Header"/>
    </w:pPr>
    <w:r>
      <w:rPr>
        <w:noProof/>
      </w:rPr>
      <w:pict w14:anchorId="0366D8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5168;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5E5E4" w14:textId="4128CAE4" w:rsidR="006D6BF8" w:rsidRDefault="006E54BF">
    <w:pPr>
      <w:pStyle w:val="Header"/>
    </w:pPr>
    <w:r>
      <w:rPr>
        <w:noProof/>
      </w:rPr>
      <w:pict w14:anchorId="1B87B1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7216;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w10:wrap anchorx="margin" anchory="margin"/>
        </v:shape>
      </w:pict>
    </w:r>
    <w:r w:rsidR="006D6BF8">
      <w:t>DRAFT Scope of Work</w:t>
    </w:r>
    <w:r w:rsidR="006D6BF8">
      <w:tab/>
    </w:r>
    <w:r w:rsidR="006D6BF8">
      <w:tab/>
    </w:r>
    <w:r w:rsidR="006D6BF8">
      <w:fldChar w:fldCharType="begin"/>
    </w:r>
    <w:r w:rsidR="006D6BF8">
      <w:instrText xml:space="preserve"> TIME \@ "MMMM d, y" </w:instrText>
    </w:r>
    <w:r w:rsidR="006D6BF8">
      <w:fldChar w:fldCharType="separate"/>
    </w:r>
    <w:r w:rsidR="004002DE">
      <w:rPr>
        <w:noProof/>
      </w:rPr>
      <w:t xml:space="preserve">February 15, </w:t>
    </w:r>
    <w:r w:rsidR="00DC2A16">
      <w:rPr>
        <w:noProof/>
      </w:rPr>
      <w:t>20</w:t>
    </w:r>
    <w:r w:rsidR="004002DE">
      <w:rPr>
        <w:noProof/>
      </w:rPr>
      <w:t>18</w:t>
    </w:r>
    <w:r w:rsidR="006D6BF8">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F59DB" w14:textId="77777777" w:rsidR="006D6BF8" w:rsidRDefault="006E54BF">
    <w:pPr>
      <w:pStyle w:val="Header"/>
    </w:pPr>
    <w:r>
      <w:rPr>
        <w:noProof/>
      </w:rPr>
      <w:pict w14:anchorId="3FAE27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6.8pt;height:152.25pt;rotation:315;z-index:-251653120;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D6ABA"/>
    <w:multiLevelType w:val="hybridMultilevel"/>
    <w:tmpl w:val="90B4D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11DCA"/>
    <w:multiLevelType w:val="hybridMultilevel"/>
    <w:tmpl w:val="449EF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5D6"/>
    <w:rsid w:val="000E3F15"/>
    <w:rsid w:val="00135FC2"/>
    <w:rsid w:val="001379C9"/>
    <w:rsid w:val="0014476F"/>
    <w:rsid w:val="002525D6"/>
    <w:rsid w:val="002A4648"/>
    <w:rsid w:val="003F0CF0"/>
    <w:rsid w:val="004002DE"/>
    <w:rsid w:val="005A5196"/>
    <w:rsid w:val="005C4470"/>
    <w:rsid w:val="006351F3"/>
    <w:rsid w:val="00642C26"/>
    <w:rsid w:val="006940A4"/>
    <w:rsid w:val="006D6BF8"/>
    <w:rsid w:val="006E54BF"/>
    <w:rsid w:val="006F350F"/>
    <w:rsid w:val="00773D78"/>
    <w:rsid w:val="00A23242"/>
    <w:rsid w:val="00A6210A"/>
    <w:rsid w:val="00B50389"/>
    <w:rsid w:val="00BC1773"/>
    <w:rsid w:val="00C25B59"/>
    <w:rsid w:val="00CB3FD5"/>
    <w:rsid w:val="00D427DE"/>
    <w:rsid w:val="00DC2A16"/>
    <w:rsid w:val="00FA7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AB9F240"/>
  <w14:defaultImageDpi w14:val="300"/>
  <w15:docId w15:val="{C7EC121D-85ED-472F-8210-7340AF67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FD5"/>
    <w:pPr>
      <w:spacing w:before="120" w:after="120"/>
    </w:pPr>
    <w:rPr>
      <w:rFonts w:ascii="Garamond" w:hAnsi="Garamond"/>
    </w:rPr>
  </w:style>
  <w:style w:type="paragraph" w:styleId="Heading1">
    <w:name w:val="heading 1"/>
    <w:basedOn w:val="Normal"/>
    <w:next w:val="Normal"/>
    <w:link w:val="Heading1Char"/>
    <w:uiPriority w:val="9"/>
    <w:qFormat/>
    <w:rsid w:val="002525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5D6"/>
    <w:pPr>
      <w:tabs>
        <w:tab w:val="center" w:pos="4320"/>
        <w:tab w:val="right" w:pos="8640"/>
      </w:tabs>
    </w:pPr>
  </w:style>
  <w:style w:type="character" w:customStyle="1" w:styleId="HeaderChar">
    <w:name w:val="Header Char"/>
    <w:basedOn w:val="DefaultParagraphFont"/>
    <w:link w:val="Header"/>
    <w:uiPriority w:val="99"/>
    <w:rsid w:val="002525D6"/>
  </w:style>
  <w:style w:type="paragraph" w:styleId="Footer">
    <w:name w:val="footer"/>
    <w:basedOn w:val="Normal"/>
    <w:link w:val="FooterChar"/>
    <w:uiPriority w:val="99"/>
    <w:unhideWhenUsed/>
    <w:rsid w:val="002525D6"/>
    <w:pPr>
      <w:tabs>
        <w:tab w:val="center" w:pos="4320"/>
        <w:tab w:val="right" w:pos="8640"/>
      </w:tabs>
    </w:pPr>
  </w:style>
  <w:style w:type="character" w:customStyle="1" w:styleId="FooterChar">
    <w:name w:val="Footer Char"/>
    <w:basedOn w:val="DefaultParagraphFont"/>
    <w:link w:val="Footer"/>
    <w:uiPriority w:val="99"/>
    <w:rsid w:val="002525D6"/>
  </w:style>
  <w:style w:type="character" w:styleId="Strong">
    <w:name w:val="Strong"/>
    <w:basedOn w:val="DefaultParagraphFont"/>
    <w:uiPriority w:val="22"/>
    <w:qFormat/>
    <w:rsid w:val="002525D6"/>
    <w:rPr>
      <w:b/>
      <w:bCs/>
    </w:rPr>
  </w:style>
  <w:style w:type="character" w:styleId="IntenseEmphasis">
    <w:name w:val="Intense Emphasis"/>
    <w:basedOn w:val="DefaultParagraphFont"/>
    <w:uiPriority w:val="21"/>
    <w:qFormat/>
    <w:rsid w:val="002525D6"/>
    <w:rPr>
      <w:b/>
      <w:bCs/>
      <w:i/>
      <w:iCs/>
      <w:color w:val="4F81BD" w:themeColor="accent1"/>
    </w:rPr>
  </w:style>
  <w:style w:type="paragraph" w:styleId="Title">
    <w:name w:val="Title"/>
    <w:basedOn w:val="Normal"/>
    <w:next w:val="Normal"/>
    <w:link w:val="TitleChar"/>
    <w:uiPriority w:val="10"/>
    <w:qFormat/>
    <w:rsid w:val="002525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5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25D6"/>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2525D6"/>
  </w:style>
  <w:style w:type="character" w:styleId="Hyperlink">
    <w:name w:val="Hyperlink"/>
    <w:basedOn w:val="DefaultParagraphFont"/>
    <w:uiPriority w:val="99"/>
    <w:unhideWhenUsed/>
    <w:rsid w:val="00FA7CE0"/>
    <w:rPr>
      <w:color w:val="0000FF" w:themeColor="hyperlink"/>
      <w:u w:val="single"/>
    </w:rPr>
  </w:style>
  <w:style w:type="table" w:styleId="TableGrid">
    <w:name w:val="Table Grid"/>
    <w:basedOn w:val="TableNormal"/>
    <w:uiPriority w:val="59"/>
    <w:rsid w:val="006F3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4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8553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localhost/(http/::data.footprintnetwork.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734</Words>
  <Characters>4188</Characters>
  <Application>Microsoft Office Word</Application>
  <DocSecurity>0</DocSecurity>
  <Lines>34</Lines>
  <Paragraphs>9</Paragraphs>
  <ScaleCrop>false</ScaleCrop>
  <Company>Forsyth Street Advisors</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Decker</dc:creator>
  <cp:keywords/>
  <dc:description/>
  <cp:lastModifiedBy>ASDF ASDFA</cp:lastModifiedBy>
  <cp:revision>12</cp:revision>
  <dcterms:created xsi:type="dcterms:W3CDTF">2018-02-14T20:25:00Z</dcterms:created>
  <dcterms:modified xsi:type="dcterms:W3CDTF">2018-02-15T21:52:00Z</dcterms:modified>
</cp:coreProperties>
</file>