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מבוא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למחשוב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ענן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סמסטר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אביב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התשפ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תרגיל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-–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בצוותי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מועד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הגשה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27.4.2025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0" w:line="360" w:lineRule="auto"/>
        <w:ind w:right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מהנדס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הגדרת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ההנדסיות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הממשק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החומרה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הסטודנט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בתרגיל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מהנדס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נעשתה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חלוקת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חברי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מולאו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tbl>
      <w:tblPr>
        <w:tblStyle w:val="Table1"/>
        <w:bidiVisual w:val="1"/>
        <w:tblW w:w="9240.0" w:type="dxa"/>
        <w:jc w:val="left"/>
        <w:tblInd w:w="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5"/>
        <w:gridCol w:w="3750"/>
        <w:gridCol w:w="3315"/>
        <w:tblGridChange w:id="0">
          <w:tblGrid>
            <w:gridCol w:w="2175"/>
            <w:gridCol w:w="3750"/>
            <w:gridCol w:w="3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חבר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הצוות</w:t>
            </w:r>
          </w:p>
        </w:tc>
        <w:tc>
          <w:tcPr/>
          <w:p w:rsidR="00000000" w:rsidDel="00000000" w:rsidP="00000000" w:rsidRDefault="00000000" w:rsidRPr="00000000" w14:paraId="00000006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שהוקצו</w:t>
            </w:r>
          </w:p>
        </w:tc>
        <w:tc>
          <w:tcPr/>
          <w:p w:rsidR="00000000" w:rsidDel="00000000" w:rsidP="00000000" w:rsidRDefault="00000000" w:rsidRPr="00000000" w14:paraId="00000007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שהושלמו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spacing w:after="0" w:line="360" w:lineRule="auto"/>
              <w:ind w:right="35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bidi w:val="1"/>
        <w:spacing w:after="0" w:line="360" w:lineRule="auto"/>
        <w:ind w:right="357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תרגיל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1:</w:t>
      </w:r>
    </w:p>
    <w:p w:rsidR="00000000" w:rsidDel="00000000" w:rsidP="00000000" w:rsidRDefault="00000000" w:rsidRPr="00000000" w14:paraId="0000001C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הצלחה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הטמעת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ענן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לבחירתכם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ולנתח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הקריטריונים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בענן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ציבורי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היברידי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SAAS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PAAS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IAAS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מטריקות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לבדיקת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הצלחת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ההטמעה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נמקו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מטרי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נמצאות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בהרצאה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3,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  <w:br w:type="textWrapping"/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https://guidingmetrics.com/content/cloud-services-industrys-10-most-critical-metrics/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הייתם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מציעים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לארגון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ענן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התיחסו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למסקנות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לצרף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האינטרנט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נלקח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firstLine="0"/>
        <w:rPr>
          <w:rFonts w:ascii="Arial" w:cs="Arial" w:eastAsia="Arial" w:hAnsi="Arial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להעזר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: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https://aws.amazon.com/solutions/case-studies/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720" w:firstLine="0"/>
        <w:rPr>
          <w:rFonts w:ascii="Arial" w:cs="Arial" w:eastAsia="Arial" w:hAnsi="Arial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rPr>
          <w:rFonts w:ascii="Arial" w:cs="Arial" w:eastAsia="Arial" w:hAnsi="Arial"/>
          <w:color w:val="0000ff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rPr>
          <w:rFonts w:ascii="Arial" w:cs="Arial" w:eastAsia="Arial" w:hAnsi="Arial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rPr>
          <w:rFonts w:ascii="Arial" w:cs="Arial" w:eastAsia="Arial" w:hAnsi="Arial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u w:val="single"/>
          <w:rtl w:val="1"/>
        </w:rPr>
        <w:t xml:space="preserve">תרגיל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u w:val="singl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u w:val="single"/>
          <w:rtl w:val="0"/>
        </w:rPr>
        <w:t xml:space="preserve">Design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u w:val="single"/>
          <w:rtl w:val="0"/>
        </w:rPr>
        <w:t xml:space="preserve">thinking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לסדנת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העיצובית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אפליקציית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דשבורד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מבוססת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ענן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המיועדת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למהנדסים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העובדים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הייצור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האוטונומי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במעבדת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הרובוטיקה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9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מקצועי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לניטור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ניתוח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ושליטה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בתהליכי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הייצור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מחיישנים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טמפרטורה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דיוק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צריכת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אנרגיה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ויזואלית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להעשרת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חוויית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ולעידוד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יעילות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תפעולית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משלבת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אלמנט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משחקי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מרוץ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האופטימיזציה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המהנדסים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מקבלים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משימות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יומיות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לשיפור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פרמטרים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בתהליכי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הייצור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מתוגמלים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בנקודות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שיפורים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ויכולים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ביצועיהם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עמיתים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המוביל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לאימוץ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שיטות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יעילות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ולשיפור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מתמיד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במדדי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הייצור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בצעו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עיצובית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שעשיתם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בסדנה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בהרצאה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bidi w:val="1"/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רשמו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ופסקה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קצרה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והקשר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קונטקסט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bidi w:val="1"/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בצעו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ראיון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מרכזית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המייצגת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הגדירו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הפרסונה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ציירו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empathy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bidi w:val="1"/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בצעו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divergent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thinking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רשמו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שעלו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bidi w:val="1"/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בצעו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convergent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thinking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רשמו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השיפורים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שעלו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bidi w:val="1"/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רשמו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מרכזיות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מרכזיות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לסווג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  <w:br w:type="textWrapping"/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https://en.wikipedia.org/wiki/Non-functional_requirement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bidi w:val="1"/>
        <w:spacing w:after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הציגו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תרשים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bidi w:val="1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הדגימו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טיפוס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מנייר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המתארים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והסבירו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האלמנטים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המרכזיים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התייחסו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להערות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שניתנו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בהרצאה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המסכים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שהראיתם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לנוחותכם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הקורס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תבנית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שביצעתם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הנחיות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בצוותים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בתיקיית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–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צרפו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וודאו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שהתיקיי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צי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בתיקייית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moodle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כותרתו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TEAMNAME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העבודות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חייבות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מזו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עבודות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שייראו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דומות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ייפסלו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ויינתן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עליהן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0.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36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ind w:left="504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!</w:t>
      </w:r>
    </w:p>
    <w:sectPr>
      <w:headerReference r:id="rId10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b w:val="1"/>
        <w:color w:val="000000"/>
        <w:sz w:val="24"/>
        <w:szCs w:val="24"/>
      </w:rPr>
    </w:pP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המכללה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האקדמית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להנדסה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בראודה</w:t>
    </w:r>
    <w:r w:rsidDel="00000000" w:rsidR="00000000" w:rsidRPr="00000000">
      <w:rPr>
        <w:b w:val="1"/>
        <w:color w:val="000000"/>
        <w:sz w:val="24"/>
        <w:szCs w:val="24"/>
        <w:rtl w:val="1"/>
      </w:rPr>
      <w:t xml:space="preserve">      </w:t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color w:val="000000"/>
        <w:sz w:val="24"/>
        <w:szCs w:val="24"/>
        <w:rtl w:val="1"/>
      </w:rPr>
      <w:t xml:space="preserve">המחלקה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להנדסת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תוכנה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ומערכות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color w:val="000000"/>
        <w:sz w:val="24"/>
        <w:szCs w:val="24"/>
        <w:rtl w:val="1"/>
      </w:rPr>
      <w:t xml:space="preserve">מידע</w:t>
    </w:r>
    <w:r w:rsidDel="00000000" w:rsidR="00000000" w:rsidRPr="00000000">
      <w:rPr>
        <w:color w:val="000000"/>
        <w:sz w:val="24"/>
        <w:szCs w:val="24"/>
        <w:rtl w:val="1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-428622</wp:posOffset>
          </wp:positionH>
          <wp:positionV relativeFrom="paragraph">
            <wp:posOffset>-149222</wp:posOffset>
          </wp:positionV>
          <wp:extent cx="1614488" cy="382971"/>
          <wp:effectExtent b="0" l="0" r="0" t="0"/>
          <wp:wrapSquare wrapText="bothSides" distB="0" distT="0" distL="114300" distR="114300"/>
          <wp:docPr descr="A black background with purple letters&#10;&#10;Description automatically generated" id="1035704063" name="image1.png"/>
          <a:graphic>
            <a:graphicData uri="http://schemas.openxmlformats.org/drawingml/2006/picture">
              <pic:pic>
                <pic:nvPicPr>
                  <pic:cNvPr descr="A black background with purple letters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bidi w:val="1"/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C657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C657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435B84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35B84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22EA7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3656"/>
  </w:style>
  <w:style w:type="paragraph" w:styleId="Footer">
    <w:name w:val="footer"/>
    <w:basedOn w:val="Normal"/>
    <w:link w:val="FooterChar"/>
    <w:uiPriority w:val="99"/>
    <w:unhideWhenUsed w:val="1"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3656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en.wikipedia.org/wiki/Non-functional_requiremen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uidingmetrics.com/content/cloud-services-industrys-10-most-critical-metrics/" TargetMode="External"/><Relationship Id="rId8" Type="http://schemas.openxmlformats.org/officeDocument/2006/relationships/hyperlink" Target="https://aws.amazon.com/solutions/case-studies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tzg8VNe8uhOjdtHn7k5ZUzAu5w==">CgMxLjAyCGguZ2pkZ3hzOAByITFZZGFBN1E4RlVIdFNVTnVwNkRKVHZWZHZtcDBzWW9QQw==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2024-01-24T08:35:00Z</dcterms:created>
  <dc:creator>aliza</dc:creator>
</cp:coreProperties>
</file>