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C5E4" w14:textId="5C79EC27" w:rsidR="00EA7107" w:rsidRPr="00666EDB" w:rsidRDefault="007A579A" w:rsidP="00666EDB">
      <w:pPr>
        <w:rPr>
          <w:rFonts w:ascii="Times New Roman" w:hAnsi="Times New Roman" w:cs="Times New Roman"/>
          <w:color w:val="000000" w:themeColor="text1"/>
        </w:rPr>
      </w:pPr>
      <w:r w:rsidRPr="00666EDB">
        <w:rPr>
          <w:rFonts w:ascii="Times New Roman" w:hAnsi="Times New Roman" w:cs="Times New Roman"/>
          <w:color w:val="000000" w:themeColor="text1"/>
        </w:rPr>
        <w:t xml:space="preserve">Financial Econometrics Project – Elia Landini – Simon Mitrofanoff – Lorenzo Alessandro Uberti Bona Blotto. </w:t>
      </w:r>
    </w:p>
    <w:p w14:paraId="54A68AB4" w14:textId="77777777" w:rsidR="007A579A" w:rsidRPr="00666EDB" w:rsidRDefault="007A579A" w:rsidP="00666EDB">
      <w:pPr>
        <w:rPr>
          <w:rFonts w:ascii="Times New Roman" w:hAnsi="Times New Roman" w:cs="Times New Roman"/>
          <w:color w:val="000000" w:themeColor="text1"/>
        </w:rPr>
      </w:pPr>
    </w:p>
    <w:p w14:paraId="430AC407" w14:textId="77777777" w:rsidR="007A579A" w:rsidRPr="00666EDB" w:rsidRDefault="007A579A" w:rsidP="00666EDB">
      <w:pPr>
        <w:rPr>
          <w:rFonts w:ascii="Times New Roman" w:hAnsi="Times New Roman" w:cs="Times New Roman"/>
          <w:color w:val="000000" w:themeColor="text1"/>
        </w:rPr>
      </w:pPr>
    </w:p>
    <w:p w14:paraId="5AE1691C" w14:textId="2E218A02" w:rsidR="007A579A" w:rsidRPr="00666EDB" w:rsidRDefault="008E7871" w:rsidP="00666EDB">
      <w:pPr>
        <w:rPr>
          <w:rFonts w:ascii="Times New Roman" w:hAnsi="Times New Roman" w:cs="Times New Roman"/>
          <w:color w:val="000000" w:themeColor="text1"/>
        </w:rPr>
      </w:pPr>
      <w:r w:rsidRPr="00666EDB">
        <w:rPr>
          <w:rFonts w:ascii="Times New Roman" w:hAnsi="Times New Roman" w:cs="Times New Roman"/>
          <w:color w:val="000000" w:themeColor="text1"/>
        </w:rPr>
        <w:t xml:space="preserve">Abstract </w:t>
      </w:r>
    </w:p>
    <w:p w14:paraId="4FB9E2E8" w14:textId="77777777" w:rsidR="008E7871" w:rsidRPr="00666EDB" w:rsidRDefault="008E7871" w:rsidP="00666EDB">
      <w:pPr>
        <w:rPr>
          <w:rFonts w:ascii="Times New Roman" w:hAnsi="Times New Roman" w:cs="Times New Roman"/>
          <w:color w:val="000000" w:themeColor="text1"/>
        </w:rPr>
      </w:pPr>
    </w:p>
    <w:p w14:paraId="7DAA256F" w14:textId="4D6A6DD8" w:rsidR="008E7871" w:rsidRPr="00933DCF" w:rsidRDefault="008E7871" w:rsidP="00666EDB">
      <w:pPr>
        <w:rPr>
          <w:rFonts w:ascii="Times New Roman" w:hAnsi="Times New Roman" w:cs="Times New Roman"/>
          <w:color w:val="000000" w:themeColor="text1"/>
          <w:u w:val="single"/>
        </w:rPr>
      </w:pPr>
      <w:r w:rsidRPr="00933DCF">
        <w:rPr>
          <w:rFonts w:ascii="Times New Roman" w:hAnsi="Times New Roman" w:cs="Times New Roman"/>
          <w:color w:val="000000" w:themeColor="text1"/>
          <w:u w:val="single"/>
        </w:rPr>
        <w:t>Introduction</w:t>
      </w:r>
    </w:p>
    <w:p w14:paraId="5D40A7FE" w14:textId="77777777" w:rsidR="008E7871" w:rsidRPr="00666EDB" w:rsidRDefault="008E7871" w:rsidP="00666EDB">
      <w:pPr>
        <w:rPr>
          <w:rFonts w:ascii="Times New Roman" w:hAnsi="Times New Roman" w:cs="Times New Roman"/>
          <w:color w:val="000000" w:themeColor="text1"/>
        </w:rPr>
      </w:pPr>
    </w:p>
    <w:p w14:paraId="50F95B48" w14:textId="31AEAF83" w:rsidR="00666EDB" w:rsidRDefault="008E7871" w:rsidP="00666EDB">
      <w:pPr>
        <w:rPr>
          <w:rFonts w:ascii="Times New Roman" w:hAnsi="Times New Roman" w:cs="Times New Roman"/>
          <w:color w:val="000000" w:themeColor="text1"/>
        </w:rPr>
      </w:pPr>
      <w:r w:rsidRPr="00666EDB">
        <w:rPr>
          <w:rFonts w:ascii="Times New Roman" w:hAnsi="Times New Roman" w:cs="Times New Roman"/>
          <w:color w:val="000000" w:themeColor="text1"/>
        </w:rPr>
        <w:t xml:space="preserve">A growing literature has been studying the effect of tariffs and the populist rise I protectionist policies in developed economies as an effective measure is boosting localized domestic GDP while reducing the competitiveness of foreign goods. In this project we look at the effect of tariff announcements, and implementation in the USA under the Biden , Trump presidencies and examine their comparative effect on European markets. </w:t>
      </w:r>
      <w:r w:rsidR="000B7FF0" w:rsidRPr="00666EDB">
        <w:rPr>
          <w:rFonts w:ascii="Times New Roman" w:hAnsi="Times New Roman" w:cs="Times New Roman"/>
          <w:color w:val="000000" w:themeColor="text1"/>
        </w:rPr>
        <w:t xml:space="preserve">The Average tariffs rate on all imports between 2020 and 2024 in the US was circa to 1.8%, since the second presidency of President Trump this has risen to 11.8% </w:t>
      </w:r>
      <w:r w:rsidR="000B7FF0" w:rsidRPr="00666EDB">
        <w:rPr>
          <w:rFonts w:ascii="Times New Roman" w:hAnsi="Times New Roman" w:cs="Times New Roman"/>
          <w:color w:val="000000" w:themeColor="text1"/>
        </w:rPr>
        <w:footnoteReference w:id="1"/>
      </w:r>
      <w:r w:rsidR="000B7FF0" w:rsidRPr="00666EDB">
        <w:rPr>
          <w:rFonts w:ascii="Times New Roman" w:hAnsi="Times New Roman" w:cs="Times New Roman"/>
          <w:color w:val="000000" w:themeColor="text1"/>
        </w:rPr>
        <w:t xml:space="preserve">. The </w:t>
      </w:r>
      <w:r w:rsidR="005353D3" w:rsidRPr="00666EDB">
        <w:rPr>
          <w:rFonts w:ascii="Times New Roman" w:hAnsi="Times New Roman" w:cs="Times New Roman"/>
          <w:color w:val="000000" w:themeColor="text1"/>
        </w:rPr>
        <w:t>European</w:t>
      </w:r>
      <w:r w:rsidR="000B7FF0" w:rsidRPr="00666EDB">
        <w:rPr>
          <w:rFonts w:ascii="Times New Roman" w:hAnsi="Times New Roman" w:cs="Times New Roman"/>
          <w:color w:val="000000" w:themeColor="text1"/>
        </w:rPr>
        <w:t xml:space="preserve"> Union hasn’t been </w:t>
      </w:r>
      <w:r w:rsidR="005353D3" w:rsidRPr="00666EDB">
        <w:rPr>
          <w:rFonts w:ascii="Times New Roman" w:hAnsi="Times New Roman" w:cs="Times New Roman"/>
          <w:color w:val="000000" w:themeColor="text1"/>
        </w:rPr>
        <w:t>exempted</w:t>
      </w:r>
      <w:r w:rsidR="000B7FF0" w:rsidRPr="00666EDB">
        <w:rPr>
          <w:rFonts w:ascii="Times New Roman" w:hAnsi="Times New Roman" w:cs="Times New Roman"/>
          <w:color w:val="000000" w:themeColor="text1"/>
        </w:rPr>
        <w:t xml:space="preserve"> from these hikes in Tariff Rates as it currently is paying </w:t>
      </w:r>
      <w:r w:rsidR="005353D3" w:rsidRPr="00666EDB">
        <w:rPr>
          <w:rFonts w:ascii="Times New Roman" w:hAnsi="Times New Roman" w:cs="Times New Roman"/>
          <w:color w:val="000000" w:themeColor="text1"/>
        </w:rPr>
        <w:t xml:space="preserve">an additional </w:t>
      </w:r>
      <w:r w:rsidR="000B7FF0" w:rsidRPr="00666EDB">
        <w:rPr>
          <w:rFonts w:ascii="Times New Roman" w:hAnsi="Times New Roman" w:cs="Times New Roman"/>
          <w:color w:val="000000" w:themeColor="text1"/>
        </w:rPr>
        <w:t xml:space="preserve">15% Ad valorem </w:t>
      </w:r>
      <w:r w:rsidR="005353D3" w:rsidRPr="00666EDB">
        <w:rPr>
          <w:rFonts w:ascii="Times New Roman" w:hAnsi="Times New Roman" w:cs="Times New Roman"/>
          <w:color w:val="000000" w:themeColor="text1"/>
        </w:rPr>
        <w:t xml:space="preserve">tariff rate on US imports. </w:t>
      </w:r>
      <w:r w:rsidR="005353D3" w:rsidRPr="00666EDB">
        <w:rPr>
          <w:rFonts w:ascii="Times New Roman" w:hAnsi="Times New Roman" w:cs="Times New Roman"/>
          <w:color w:val="000000" w:themeColor="text1"/>
        </w:rPr>
        <w:footnoteReference w:id="2"/>
      </w:r>
      <w:r w:rsidR="005353D3" w:rsidRPr="00666EDB">
        <w:rPr>
          <w:rFonts w:ascii="Times New Roman" w:hAnsi="Times New Roman" w:cs="Times New Roman"/>
          <w:color w:val="000000" w:themeColor="text1"/>
        </w:rPr>
        <w:t xml:space="preserve"> The European Union is a current </w:t>
      </w:r>
      <w:r w:rsidR="00666EDB" w:rsidRPr="00666EDB">
        <w:rPr>
          <w:rFonts w:ascii="Times New Roman" w:hAnsi="Times New Roman" w:cs="Times New Roman"/>
          <w:color w:val="000000" w:themeColor="text1"/>
        </w:rPr>
        <w:t>global mass exporter total exports being valued at $2.08 trillion dollars, of which circa to 21% ($ 571bn)</w:t>
      </w:r>
      <w:r w:rsidR="00933DCF">
        <w:rPr>
          <w:rStyle w:val="FootnoteReference"/>
          <w:rFonts w:ascii="Times New Roman" w:hAnsi="Times New Roman" w:cs="Times New Roman"/>
          <w:color w:val="000000" w:themeColor="text1"/>
        </w:rPr>
        <w:footnoteReference w:id="3"/>
      </w:r>
      <w:r w:rsidR="00666EDB" w:rsidRPr="00666EDB">
        <w:rPr>
          <w:rFonts w:ascii="Times New Roman" w:hAnsi="Times New Roman" w:cs="Times New Roman"/>
          <w:color w:val="000000" w:themeColor="text1"/>
        </w:rPr>
        <w:t xml:space="preserve"> is exported to the US this creates a high level of exposure to US tariffs implementations on European markets since</w:t>
      </w:r>
      <w:r w:rsidR="00666EDB" w:rsidRPr="00666EDB">
        <w:rPr>
          <w:rFonts w:ascii="Times New Roman" w:hAnsi="Times New Roman" w:cs="Times New Roman"/>
          <w:color w:val="000000" w:themeColor="text1"/>
        </w:rPr>
        <w:t xml:space="preserve"> exporters face higher costs and reduced demand, directly lowering output and profits in affected industries.</w:t>
      </w:r>
      <w:r w:rsidR="00666EDB" w:rsidRPr="00666EDB">
        <w:rPr>
          <w:rFonts w:ascii="Times New Roman" w:hAnsi="Times New Roman" w:cs="Times New Roman"/>
          <w:color w:val="000000" w:themeColor="text1"/>
        </w:rPr>
        <w:t xml:space="preserve"> </w:t>
      </w:r>
      <w:r w:rsidR="00666EDB" w:rsidRPr="00666EDB">
        <w:rPr>
          <w:rFonts w:ascii="Times New Roman" w:hAnsi="Times New Roman" w:cs="Times New Roman"/>
          <w:color w:val="000000" w:themeColor="text1"/>
        </w:rPr>
        <w:t xml:space="preserve"> This propagates through input</w:t>
      </w:r>
      <w:r w:rsidR="00666EDB" w:rsidRPr="00666EDB">
        <w:rPr>
          <w:rFonts w:ascii="Times New Roman" w:hAnsi="Times New Roman" w:cs="Times New Roman"/>
          <w:color w:val="000000" w:themeColor="text1"/>
        </w:rPr>
        <w:t xml:space="preserve">, </w:t>
      </w:r>
      <w:r w:rsidR="00666EDB" w:rsidRPr="00666EDB">
        <w:rPr>
          <w:rFonts w:ascii="Times New Roman" w:hAnsi="Times New Roman" w:cs="Times New Roman"/>
          <w:color w:val="000000" w:themeColor="text1"/>
        </w:rPr>
        <w:t>output linkages: intermediate goods producers, logistics, and suppliers also see weaker orders, depressing industrial production across countries.</w:t>
      </w:r>
      <w:r w:rsidR="00666EDB" w:rsidRPr="00666EDB">
        <w:rPr>
          <w:rFonts w:ascii="Times New Roman" w:hAnsi="Times New Roman" w:cs="Times New Roman"/>
          <w:color w:val="000000" w:themeColor="text1"/>
        </w:rPr>
        <w:t xml:space="preserve"> This exposure to Global Market instability as a direct link to US Tariffs coincides with or main research question, being how in effect do US Tariffs </w:t>
      </w:r>
      <w:r w:rsidR="00666EDB" w:rsidRPr="00666EDB">
        <w:rPr>
          <w:rFonts w:ascii="Times New Roman" w:hAnsi="Times New Roman" w:cs="Times New Roman"/>
          <w:color w:val="000000" w:themeColor="text1"/>
        </w:rPr>
        <w:t>(via changes in bilateral U.S.</w:t>
      </w:r>
      <w:r w:rsidR="00166FEC">
        <w:rPr>
          <w:rFonts w:ascii="Times New Roman" w:hAnsi="Times New Roman" w:cs="Times New Roman"/>
          <w:color w:val="000000" w:themeColor="text1"/>
        </w:rPr>
        <w:t xml:space="preserve">, </w:t>
      </w:r>
      <w:r w:rsidR="00666EDB" w:rsidRPr="00666EDB">
        <w:rPr>
          <w:rFonts w:ascii="Times New Roman" w:hAnsi="Times New Roman" w:cs="Times New Roman"/>
          <w:color w:val="000000" w:themeColor="text1"/>
        </w:rPr>
        <w:t>EU trade) affect European industrial production, stock markets, and exchange rates?</w:t>
      </w:r>
    </w:p>
    <w:p w14:paraId="1A289BCB" w14:textId="77777777" w:rsidR="00666EDB" w:rsidRDefault="00666EDB" w:rsidP="00666EDB">
      <w:pPr>
        <w:rPr>
          <w:rFonts w:ascii="Times New Roman" w:hAnsi="Times New Roman" w:cs="Times New Roman"/>
          <w:color w:val="000000" w:themeColor="text1"/>
        </w:rPr>
      </w:pPr>
    </w:p>
    <w:p w14:paraId="1434B4FB" w14:textId="77777777" w:rsidR="00685590" w:rsidRDefault="00666EDB"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This </w:t>
      </w:r>
      <w:r w:rsidR="00DA568C">
        <w:rPr>
          <w:rFonts w:ascii="Times New Roman" w:hAnsi="Times New Roman" w:cs="Times New Roman"/>
          <w:color w:val="000000" w:themeColor="text1"/>
        </w:rPr>
        <w:t>project employs monthly data in a panel framework covering the 27 European Union member states spanning between 2020 and 2025,</w:t>
      </w:r>
      <w:r w:rsidR="00933DCF">
        <w:rPr>
          <w:rFonts w:ascii="Times New Roman" w:hAnsi="Times New Roman" w:cs="Times New Roman"/>
          <w:color w:val="000000" w:themeColor="text1"/>
        </w:rPr>
        <w:t xml:space="preserve"> with the end goal of being able to analyse the transmission of US trade policy shocks to the European economy and financial markets. We attempt to capture this effect by focalising on three distinctive dependent variables which aim to capture both the real, financial and external dimensions of exposure. To proxy for real economic activity, we use the Industrial </w:t>
      </w:r>
      <w:r w:rsidR="00A430A3">
        <w:rPr>
          <w:rFonts w:ascii="Times New Roman" w:hAnsi="Times New Roman" w:cs="Times New Roman"/>
          <w:color w:val="000000" w:themeColor="text1"/>
        </w:rPr>
        <w:t>P</w:t>
      </w:r>
      <w:r w:rsidR="00933DCF">
        <w:rPr>
          <w:rFonts w:ascii="Times New Roman" w:hAnsi="Times New Roman" w:cs="Times New Roman"/>
          <w:color w:val="000000" w:themeColor="text1"/>
        </w:rPr>
        <w:t xml:space="preserve">roduction </w:t>
      </w:r>
      <w:r w:rsidR="00A430A3">
        <w:rPr>
          <w:rFonts w:ascii="Times New Roman" w:hAnsi="Times New Roman" w:cs="Times New Roman"/>
          <w:color w:val="000000" w:themeColor="text1"/>
        </w:rPr>
        <w:t>I</w:t>
      </w:r>
      <w:r w:rsidR="00933DCF">
        <w:rPr>
          <w:rFonts w:ascii="Times New Roman" w:hAnsi="Times New Roman" w:cs="Times New Roman"/>
          <w:color w:val="000000" w:themeColor="text1"/>
        </w:rPr>
        <w:t xml:space="preserve">ndex (IPI), as indicators for </w:t>
      </w:r>
      <w:r w:rsidR="000E2190">
        <w:rPr>
          <w:rFonts w:ascii="Times New Roman" w:hAnsi="Times New Roman" w:cs="Times New Roman"/>
          <w:color w:val="000000" w:themeColor="text1"/>
        </w:rPr>
        <w:t>market-based</w:t>
      </w:r>
      <w:r w:rsidR="00933DCF">
        <w:rPr>
          <w:rFonts w:ascii="Times New Roman" w:hAnsi="Times New Roman" w:cs="Times New Roman"/>
          <w:color w:val="000000" w:themeColor="text1"/>
        </w:rPr>
        <w:t xml:space="preserve"> expectations and assets price </w:t>
      </w:r>
      <w:r w:rsidR="000E2190">
        <w:rPr>
          <w:rFonts w:ascii="Times New Roman" w:hAnsi="Times New Roman" w:cs="Times New Roman"/>
          <w:color w:val="000000" w:themeColor="text1"/>
        </w:rPr>
        <w:t>adjustments,</w:t>
      </w:r>
      <w:r w:rsidR="00933DCF">
        <w:rPr>
          <w:rFonts w:ascii="Times New Roman" w:hAnsi="Times New Roman" w:cs="Times New Roman"/>
          <w:color w:val="000000" w:themeColor="text1"/>
        </w:rPr>
        <w:t xml:space="preserve"> we will peg to the respective European stock index levels </w:t>
      </w:r>
      <w:r w:rsidR="00A430A3">
        <w:rPr>
          <w:rFonts w:ascii="Times New Roman" w:hAnsi="Times New Roman" w:cs="Times New Roman"/>
          <w:color w:val="000000" w:themeColor="text1"/>
        </w:rPr>
        <w:t>and</w:t>
      </w:r>
      <w:r w:rsidR="00933DCF">
        <w:rPr>
          <w:rFonts w:ascii="Times New Roman" w:hAnsi="Times New Roman" w:cs="Times New Roman"/>
          <w:color w:val="000000" w:themeColor="text1"/>
        </w:rPr>
        <w:t xml:space="preserve"> returns</w:t>
      </w:r>
      <w:r w:rsidR="000E2190">
        <w:rPr>
          <w:rFonts w:ascii="Times New Roman" w:hAnsi="Times New Roman" w:cs="Times New Roman"/>
          <w:color w:val="000000" w:themeColor="text1"/>
        </w:rPr>
        <w:t>;</w:t>
      </w:r>
      <w:r w:rsidR="00A430A3">
        <w:rPr>
          <w:rFonts w:ascii="Times New Roman" w:hAnsi="Times New Roman" w:cs="Times New Roman"/>
          <w:color w:val="000000" w:themeColor="text1"/>
        </w:rPr>
        <w:t xml:space="preserve"> this is for the </w:t>
      </w:r>
      <w:r w:rsidR="000E2190">
        <w:rPr>
          <w:rFonts w:ascii="Times New Roman" w:hAnsi="Times New Roman" w:cs="Times New Roman"/>
          <w:color w:val="000000" w:themeColor="text1"/>
        </w:rPr>
        <w:t>11 European</w:t>
      </w:r>
      <w:r w:rsidR="00A430A3">
        <w:rPr>
          <w:rFonts w:ascii="Times New Roman" w:hAnsi="Times New Roman" w:cs="Times New Roman"/>
          <w:color w:val="000000" w:themeColor="text1"/>
        </w:rPr>
        <w:t xml:space="preserve"> </w:t>
      </w:r>
      <w:r w:rsidR="000E2190">
        <w:rPr>
          <w:rFonts w:ascii="Times New Roman" w:hAnsi="Times New Roman" w:cs="Times New Roman"/>
          <w:color w:val="000000" w:themeColor="text1"/>
        </w:rPr>
        <w:t>Countries</w:t>
      </w:r>
      <w:r w:rsidR="00A430A3">
        <w:rPr>
          <w:rFonts w:ascii="Times New Roman" w:hAnsi="Times New Roman" w:cs="Times New Roman"/>
          <w:color w:val="000000" w:themeColor="text1"/>
        </w:rPr>
        <w:t xml:space="preserve"> with respective Stock </w:t>
      </w:r>
      <w:r w:rsidR="000E2190">
        <w:rPr>
          <w:rFonts w:ascii="Times New Roman" w:hAnsi="Times New Roman" w:cs="Times New Roman"/>
          <w:color w:val="000000" w:themeColor="text1"/>
        </w:rPr>
        <w:t>Indexes.</w:t>
      </w:r>
      <w:r w:rsidR="00933DCF">
        <w:rPr>
          <w:rFonts w:ascii="Times New Roman" w:hAnsi="Times New Roman" w:cs="Times New Roman"/>
          <w:color w:val="000000" w:themeColor="text1"/>
        </w:rPr>
        <w:t xml:space="preserve"> and finally in order to be able to effectively analyse the capital flow responses and exchange rate dynamics we are also using the bilateral USD exchange rate. We model the non-linear adjustment of these variables to U.S trade policy</w:t>
      </w:r>
      <w:r w:rsidR="00A430A3">
        <w:rPr>
          <w:rFonts w:ascii="Times New Roman" w:hAnsi="Times New Roman" w:cs="Times New Roman"/>
          <w:color w:val="000000" w:themeColor="text1"/>
        </w:rPr>
        <w:t xml:space="preserve"> utilizing a Panel Smooth Transition Regression framework, whereby letting the transition </w:t>
      </w:r>
      <w:r w:rsidR="00685590">
        <w:rPr>
          <w:rFonts w:ascii="Times New Roman" w:hAnsi="Times New Roman" w:cs="Times New Roman"/>
          <w:color w:val="000000" w:themeColor="text1"/>
        </w:rPr>
        <w:t xml:space="preserve">variable (i.e. the regime) be the U.S. bilateral imports and exports with each European country. We decided to use this variable due toits ability to capture the characteristics </w:t>
      </w:r>
      <w:proofErr w:type="spellStart"/>
      <w:r w:rsidR="00685590">
        <w:rPr>
          <w:rFonts w:ascii="Times New Roman" w:hAnsi="Times New Roman" w:cs="Times New Roman"/>
          <w:color w:val="000000" w:themeColor="text1"/>
        </w:rPr>
        <w:t>f</w:t>
      </w:r>
      <w:proofErr w:type="spellEnd"/>
      <w:r w:rsidR="00685590">
        <w:rPr>
          <w:rFonts w:ascii="Times New Roman" w:hAnsi="Times New Roman" w:cs="Times New Roman"/>
          <w:color w:val="000000" w:themeColor="text1"/>
        </w:rPr>
        <w:t xml:space="preserve"> trade linages and therefore allow us to model the exposure of US tariffs and trade policy shifts, such that through letting the estimated coefficients to vary smoothly, the model will identify distinctive regimes correspond to periods of low and high US Tariff Pressure allowing us to garner a richer understanding of the non-linear propagation of trade shocks. </w:t>
      </w:r>
    </w:p>
    <w:p w14:paraId="06368D35" w14:textId="77777777" w:rsidR="00685590" w:rsidRDefault="00685590" w:rsidP="00666EDB">
      <w:pPr>
        <w:rPr>
          <w:rFonts w:ascii="Times New Roman" w:hAnsi="Times New Roman" w:cs="Times New Roman"/>
          <w:color w:val="000000" w:themeColor="text1"/>
        </w:rPr>
      </w:pPr>
    </w:p>
    <w:p w14:paraId="5E60C469" w14:textId="77777777" w:rsidR="00685590" w:rsidRDefault="00685590" w:rsidP="00666EDB">
      <w:pPr>
        <w:rPr>
          <w:rFonts w:ascii="Times New Roman" w:hAnsi="Times New Roman" w:cs="Times New Roman"/>
          <w:color w:val="000000" w:themeColor="text1"/>
        </w:rPr>
      </w:pPr>
    </w:p>
    <w:p w14:paraId="284FBE64" w14:textId="2AAE57A6" w:rsidR="008E7871" w:rsidRDefault="00685590"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We isolate trade specific channels from broader macro-financial factors by employing country specific controls being: GDP per capita, Harmonised Index of Consumer Prices (HICP_, and the unemployment while also layering over global controls that account for external financial commodity conditions, such as crude oil prices, the U.S nominal Broad Dollar index, CBPE Volatility index  and US 10 yr Treasury yield. </w:t>
      </w:r>
    </w:p>
    <w:p w14:paraId="3104FAB2" w14:textId="77777777" w:rsidR="00685590" w:rsidRDefault="00685590" w:rsidP="00666EDB">
      <w:pPr>
        <w:rPr>
          <w:rFonts w:ascii="Times New Roman" w:hAnsi="Times New Roman" w:cs="Times New Roman"/>
          <w:color w:val="000000" w:themeColor="text1"/>
        </w:rPr>
      </w:pPr>
    </w:p>
    <w:p w14:paraId="044D7063" w14:textId="4B6F4CEC" w:rsidR="00685590" w:rsidRDefault="00493C0E"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Methodically, the project is intended to shed light on how US trade pressure transmit to European economies with the end goal being to gauge the effect of vulnerability of European markets to US tariff cycles and also to see whether the economic and financial responses differ between low and high exposure countries within the EU. </w:t>
      </w:r>
    </w:p>
    <w:p w14:paraId="3FBF4403" w14:textId="77777777" w:rsidR="00493C0E" w:rsidRDefault="00493C0E" w:rsidP="00666EDB">
      <w:pPr>
        <w:rPr>
          <w:rFonts w:ascii="Times New Roman" w:hAnsi="Times New Roman" w:cs="Times New Roman"/>
          <w:color w:val="000000" w:themeColor="text1"/>
        </w:rPr>
      </w:pPr>
    </w:p>
    <w:p w14:paraId="64D33178" w14:textId="77777777" w:rsidR="00493C0E" w:rsidRPr="00666EDB" w:rsidRDefault="00493C0E" w:rsidP="00666EDB">
      <w:pPr>
        <w:rPr>
          <w:rFonts w:ascii="Times New Roman" w:hAnsi="Times New Roman" w:cs="Times New Roman"/>
          <w:color w:val="000000" w:themeColor="text1"/>
        </w:rPr>
      </w:pPr>
    </w:p>
    <w:sectPr w:rsidR="00493C0E" w:rsidRPr="00666E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CC964" w14:textId="77777777" w:rsidR="00E80BBB" w:rsidRDefault="00E80BBB" w:rsidP="000B7FF0">
      <w:r>
        <w:separator/>
      </w:r>
    </w:p>
  </w:endnote>
  <w:endnote w:type="continuationSeparator" w:id="0">
    <w:p w14:paraId="3F519F5F" w14:textId="77777777" w:rsidR="00E80BBB" w:rsidRDefault="00E80BBB" w:rsidP="000B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5B0A9" w14:textId="77777777" w:rsidR="00E80BBB" w:rsidRDefault="00E80BBB" w:rsidP="000B7FF0">
      <w:r>
        <w:separator/>
      </w:r>
    </w:p>
  </w:footnote>
  <w:footnote w:type="continuationSeparator" w:id="0">
    <w:p w14:paraId="6B5A1B50" w14:textId="77777777" w:rsidR="00E80BBB" w:rsidRDefault="00E80BBB" w:rsidP="000B7FF0">
      <w:r>
        <w:continuationSeparator/>
      </w:r>
    </w:p>
  </w:footnote>
  <w:footnote w:id="1">
    <w:p w14:paraId="7CA20BDA" w14:textId="31AB9CC8" w:rsidR="000B7FF0" w:rsidRDefault="000B7FF0">
      <w:pPr>
        <w:pStyle w:val="FootnoteText"/>
      </w:pPr>
      <w:r>
        <w:rPr>
          <w:rStyle w:val="FootnoteReference"/>
        </w:rPr>
        <w:footnoteRef/>
      </w:r>
      <w:r>
        <w:t xml:space="preserve"> </w:t>
      </w:r>
      <w:proofErr w:type="spellStart"/>
      <w:r>
        <w:t>Statisita</w:t>
      </w:r>
      <w:proofErr w:type="spellEnd"/>
      <w:r>
        <w:t xml:space="preserve"> - </w:t>
      </w:r>
      <w:r w:rsidRPr="000B7FF0">
        <w:t>https://www.statista.com/statistics/1557485/average-tariff-rate-all-imports-us/</w:t>
      </w:r>
    </w:p>
  </w:footnote>
  <w:footnote w:id="2">
    <w:p w14:paraId="699FEFEA" w14:textId="0D7EDE20" w:rsidR="005353D3" w:rsidRDefault="005353D3">
      <w:pPr>
        <w:pStyle w:val="FootnoteText"/>
      </w:pPr>
      <w:r>
        <w:rPr>
          <w:rStyle w:val="FootnoteReference"/>
        </w:rPr>
        <w:footnoteRef/>
      </w:r>
      <w:r>
        <w:t xml:space="preserve"> </w:t>
      </w:r>
      <w:proofErr w:type="spellStart"/>
      <w:r>
        <w:t>Atalantic</w:t>
      </w:r>
      <w:proofErr w:type="spellEnd"/>
      <w:r>
        <w:t xml:space="preserve"> Council Tariff Tracker - </w:t>
      </w:r>
      <w:hyperlink r:id="rId1" w:history="1">
        <w:r w:rsidRPr="00972046">
          <w:rPr>
            <w:rStyle w:val="Hyperlink"/>
          </w:rPr>
          <w:t>https://www.atlanticcouncil.org/programs/geoeconomics-center/trump-tariff-tracker/</w:t>
        </w:r>
      </w:hyperlink>
    </w:p>
    <w:p w14:paraId="0CC2F75C" w14:textId="77777777" w:rsidR="005353D3" w:rsidRDefault="005353D3">
      <w:pPr>
        <w:pStyle w:val="FootnoteText"/>
      </w:pPr>
    </w:p>
  </w:footnote>
  <w:footnote w:id="3">
    <w:p w14:paraId="08ED9659" w14:textId="6805272C" w:rsidR="00933DCF" w:rsidRDefault="00933DCF">
      <w:pPr>
        <w:pStyle w:val="FootnoteText"/>
      </w:pPr>
      <w:r>
        <w:rPr>
          <w:rStyle w:val="FootnoteReference"/>
        </w:rPr>
        <w:footnoteRef/>
      </w:r>
      <w:r>
        <w:t xml:space="preserve"> </w:t>
      </w:r>
      <w:r>
        <w:t xml:space="preserve">Trading Economics - </w:t>
      </w:r>
      <w:r w:rsidRPr="00666EDB">
        <w:t>https://tradingeconomics.com/european-union/exports-by-country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A"/>
    <w:rsid w:val="000B7FF0"/>
    <w:rsid w:val="000E2190"/>
    <w:rsid w:val="00166FEC"/>
    <w:rsid w:val="00474EA7"/>
    <w:rsid w:val="00493C0E"/>
    <w:rsid w:val="005353D3"/>
    <w:rsid w:val="00666EDB"/>
    <w:rsid w:val="00685590"/>
    <w:rsid w:val="007A579A"/>
    <w:rsid w:val="007A6CE3"/>
    <w:rsid w:val="008E7871"/>
    <w:rsid w:val="00933DCF"/>
    <w:rsid w:val="00A31525"/>
    <w:rsid w:val="00A430A3"/>
    <w:rsid w:val="00B846B3"/>
    <w:rsid w:val="00DA568C"/>
    <w:rsid w:val="00E80BBB"/>
    <w:rsid w:val="00E928D6"/>
    <w:rsid w:val="00EA7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9B575E"/>
  <w15:chartTrackingRefBased/>
  <w15:docId w15:val="{3F546C2A-EEBE-0246-BF7F-0D96EEE8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7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7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7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7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79A"/>
    <w:rPr>
      <w:rFonts w:eastAsiaTheme="majorEastAsia" w:cstheme="majorBidi"/>
      <w:color w:val="272727" w:themeColor="text1" w:themeTint="D8"/>
    </w:rPr>
  </w:style>
  <w:style w:type="paragraph" w:styleId="Title">
    <w:name w:val="Title"/>
    <w:basedOn w:val="Normal"/>
    <w:next w:val="Normal"/>
    <w:link w:val="TitleChar"/>
    <w:uiPriority w:val="10"/>
    <w:qFormat/>
    <w:rsid w:val="007A57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7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7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579A"/>
    <w:rPr>
      <w:i/>
      <w:iCs/>
      <w:color w:val="404040" w:themeColor="text1" w:themeTint="BF"/>
    </w:rPr>
  </w:style>
  <w:style w:type="paragraph" w:styleId="ListParagraph">
    <w:name w:val="List Paragraph"/>
    <w:basedOn w:val="Normal"/>
    <w:uiPriority w:val="34"/>
    <w:qFormat/>
    <w:rsid w:val="007A579A"/>
    <w:pPr>
      <w:ind w:left="720"/>
      <w:contextualSpacing/>
    </w:pPr>
  </w:style>
  <w:style w:type="character" w:styleId="IntenseEmphasis">
    <w:name w:val="Intense Emphasis"/>
    <w:basedOn w:val="DefaultParagraphFont"/>
    <w:uiPriority w:val="21"/>
    <w:qFormat/>
    <w:rsid w:val="007A579A"/>
    <w:rPr>
      <w:i/>
      <w:iCs/>
      <w:color w:val="0F4761" w:themeColor="accent1" w:themeShade="BF"/>
    </w:rPr>
  </w:style>
  <w:style w:type="paragraph" w:styleId="IntenseQuote">
    <w:name w:val="Intense Quote"/>
    <w:basedOn w:val="Normal"/>
    <w:next w:val="Normal"/>
    <w:link w:val="IntenseQuoteChar"/>
    <w:uiPriority w:val="30"/>
    <w:qFormat/>
    <w:rsid w:val="007A5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79A"/>
    <w:rPr>
      <w:i/>
      <w:iCs/>
      <w:color w:val="0F4761" w:themeColor="accent1" w:themeShade="BF"/>
    </w:rPr>
  </w:style>
  <w:style w:type="character" w:styleId="IntenseReference">
    <w:name w:val="Intense Reference"/>
    <w:basedOn w:val="DefaultParagraphFont"/>
    <w:uiPriority w:val="32"/>
    <w:qFormat/>
    <w:rsid w:val="007A579A"/>
    <w:rPr>
      <w:b/>
      <w:bCs/>
      <w:smallCaps/>
      <w:color w:val="0F4761" w:themeColor="accent1" w:themeShade="BF"/>
      <w:spacing w:val="5"/>
    </w:rPr>
  </w:style>
  <w:style w:type="paragraph" w:styleId="FootnoteText">
    <w:name w:val="footnote text"/>
    <w:basedOn w:val="Normal"/>
    <w:link w:val="FootnoteTextChar"/>
    <w:uiPriority w:val="99"/>
    <w:semiHidden/>
    <w:unhideWhenUsed/>
    <w:rsid w:val="000B7FF0"/>
    <w:rPr>
      <w:sz w:val="20"/>
      <w:szCs w:val="20"/>
    </w:rPr>
  </w:style>
  <w:style w:type="character" w:customStyle="1" w:styleId="FootnoteTextChar">
    <w:name w:val="Footnote Text Char"/>
    <w:basedOn w:val="DefaultParagraphFont"/>
    <w:link w:val="FootnoteText"/>
    <w:uiPriority w:val="99"/>
    <w:semiHidden/>
    <w:rsid w:val="000B7FF0"/>
    <w:rPr>
      <w:sz w:val="20"/>
      <w:szCs w:val="20"/>
    </w:rPr>
  </w:style>
  <w:style w:type="character" w:styleId="FootnoteReference">
    <w:name w:val="footnote reference"/>
    <w:basedOn w:val="DefaultParagraphFont"/>
    <w:uiPriority w:val="99"/>
    <w:semiHidden/>
    <w:unhideWhenUsed/>
    <w:rsid w:val="000B7FF0"/>
    <w:rPr>
      <w:vertAlign w:val="superscript"/>
    </w:rPr>
  </w:style>
  <w:style w:type="character" w:styleId="Hyperlink">
    <w:name w:val="Hyperlink"/>
    <w:basedOn w:val="DefaultParagraphFont"/>
    <w:uiPriority w:val="99"/>
    <w:unhideWhenUsed/>
    <w:rsid w:val="005353D3"/>
    <w:rPr>
      <w:color w:val="467886" w:themeColor="hyperlink"/>
      <w:u w:val="single"/>
    </w:rPr>
  </w:style>
  <w:style w:type="character" w:styleId="UnresolvedMention">
    <w:name w:val="Unresolved Mention"/>
    <w:basedOn w:val="DefaultParagraphFont"/>
    <w:uiPriority w:val="99"/>
    <w:semiHidden/>
    <w:unhideWhenUsed/>
    <w:rsid w:val="005353D3"/>
    <w:rPr>
      <w:color w:val="605E5C"/>
      <w:shd w:val="clear" w:color="auto" w:fill="E1DFDD"/>
    </w:rPr>
  </w:style>
  <w:style w:type="paragraph" w:styleId="NormalWeb">
    <w:name w:val="Normal (Web)"/>
    <w:basedOn w:val="Normal"/>
    <w:uiPriority w:val="99"/>
    <w:semiHidden/>
    <w:unhideWhenUsed/>
    <w:rsid w:val="00666ED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66EDB"/>
  </w:style>
  <w:style w:type="character" w:styleId="Strong">
    <w:name w:val="Strong"/>
    <w:basedOn w:val="DefaultParagraphFont"/>
    <w:uiPriority w:val="22"/>
    <w:qFormat/>
    <w:rsid w:val="00666EDB"/>
    <w:rPr>
      <w:b/>
      <w:bCs/>
    </w:rPr>
  </w:style>
  <w:style w:type="character" w:styleId="Emphasis">
    <w:name w:val="Emphasis"/>
    <w:basedOn w:val="DefaultParagraphFont"/>
    <w:uiPriority w:val="20"/>
    <w:qFormat/>
    <w:rsid w:val="00666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atlanticcouncil.org/programs/geoeconomics-center/trump-tariff-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8828-D712-BD4D-BCF0-5FB2BF6E1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UBERTI BONA BLOTTO LORENZO ALESSANDRO</dc:creator>
  <cp:keywords/>
  <dc:description/>
  <cp:lastModifiedBy>UBERTI BONA BLOTTO LORENZO ALESSANDRO</cp:lastModifiedBy>
  <cp:revision>5</cp:revision>
  <dcterms:created xsi:type="dcterms:W3CDTF">2025-10-29T08:36:00Z</dcterms:created>
  <dcterms:modified xsi:type="dcterms:W3CDTF">2025-10-29T12:56:00Z</dcterms:modified>
</cp:coreProperties>
</file>