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A83F1" w14:textId="18093F7B" w:rsidR="0008030C" w:rsidRPr="00264F2B" w:rsidRDefault="0008030C" w:rsidP="006660D2">
      <w:pPr>
        <w:spacing w:line="360" w:lineRule="auto"/>
        <w:jc w:val="center"/>
        <w:rPr>
          <w:b/>
          <w:bCs/>
          <w:sz w:val="28"/>
          <w:szCs w:val="28"/>
          <w:lang w:val="en-US"/>
        </w:rPr>
      </w:pPr>
      <w:r w:rsidRPr="00264F2B">
        <w:rPr>
          <w:b/>
          <w:bCs/>
          <w:sz w:val="28"/>
          <w:szCs w:val="28"/>
          <w:lang w:val="en-US"/>
        </w:rPr>
        <w:t>Read Me File</w:t>
      </w:r>
    </w:p>
    <w:p w14:paraId="3BD047FA" w14:textId="1DEA2E9A" w:rsidR="006D0EE8" w:rsidRPr="00264F2B" w:rsidRDefault="006D0EE8" w:rsidP="006660D2">
      <w:pPr>
        <w:spacing w:line="360" w:lineRule="auto"/>
        <w:jc w:val="center"/>
        <w:rPr>
          <w:b/>
          <w:bCs/>
          <w:sz w:val="28"/>
          <w:szCs w:val="28"/>
          <w:lang w:val="en-US"/>
        </w:rPr>
      </w:pPr>
      <w:r w:rsidRPr="00264F2B">
        <w:rPr>
          <w:b/>
          <w:bCs/>
          <w:sz w:val="28"/>
          <w:szCs w:val="28"/>
          <w:lang w:val="en-US"/>
        </w:rPr>
        <w:t xml:space="preserve">The impact of monetary policy on functional income distribution: a panel VAR analysis </w:t>
      </w:r>
    </w:p>
    <w:p w14:paraId="40660914" w14:textId="77777777" w:rsidR="006D0EE8" w:rsidRPr="00264F2B" w:rsidRDefault="006D0EE8" w:rsidP="006660D2">
      <w:pPr>
        <w:spacing w:line="360" w:lineRule="auto"/>
        <w:jc w:val="center"/>
        <w:rPr>
          <w:b/>
          <w:bCs/>
          <w:lang w:val="en-US"/>
        </w:rPr>
      </w:pPr>
    </w:p>
    <w:p w14:paraId="25771424" w14:textId="6AF63DBD" w:rsidR="006D0EE8" w:rsidRPr="00264F2B" w:rsidRDefault="006D0EE8" w:rsidP="006660D2">
      <w:pPr>
        <w:spacing w:line="360" w:lineRule="auto"/>
        <w:jc w:val="center"/>
        <w:rPr>
          <w:bCs/>
          <w:vertAlign w:val="superscript"/>
          <w:lang w:val="en-US"/>
        </w:rPr>
      </w:pPr>
      <w:r w:rsidRPr="00264F2B">
        <w:rPr>
          <w:bCs/>
          <w:lang w:val="en-US"/>
        </w:rPr>
        <w:t>Antonino Lofaro</w:t>
      </w:r>
      <w:r w:rsidR="006660D2" w:rsidRPr="00264F2B">
        <w:rPr>
          <w:rStyle w:val="Rimandonotaapidipagina"/>
          <w:bCs/>
          <w:lang w:val="en-US"/>
        </w:rPr>
        <w:footnoteReference w:id="1"/>
      </w:r>
      <w:r w:rsidR="006660D2" w:rsidRPr="00264F2B">
        <w:rPr>
          <w:bCs/>
          <w:lang w:val="en-US"/>
        </w:rPr>
        <w:t xml:space="preserve">, Stefano Di </w:t>
      </w:r>
      <w:proofErr w:type="spellStart"/>
      <w:r w:rsidR="006660D2" w:rsidRPr="00264F2B">
        <w:rPr>
          <w:bCs/>
          <w:lang w:val="en-US"/>
        </w:rPr>
        <w:t>Bucchianico</w:t>
      </w:r>
      <w:proofErr w:type="spellEnd"/>
      <w:r w:rsidR="006660D2" w:rsidRPr="00264F2B">
        <w:rPr>
          <w:rStyle w:val="Rimandonotaapidipagina"/>
          <w:bCs/>
          <w:lang w:val="en-US"/>
        </w:rPr>
        <w:footnoteReference w:id="2"/>
      </w:r>
    </w:p>
    <w:p w14:paraId="2DD582BB" w14:textId="77777777" w:rsidR="00A611DE" w:rsidRPr="00264F2B" w:rsidRDefault="00A611DE" w:rsidP="006660D2">
      <w:pPr>
        <w:spacing w:line="360" w:lineRule="auto"/>
        <w:rPr>
          <w:lang w:val="en-US"/>
        </w:rPr>
      </w:pPr>
    </w:p>
    <w:p w14:paraId="00EBEE60" w14:textId="15673330" w:rsidR="0008030C" w:rsidRPr="0008030C" w:rsidRDefault="0008030C" w:rsidP="006660D2">
      <w:pPr>
        <w:spacing w:before="100" w:beforeAutospacing="1" w:after="100" w:afterAutospacing="1" w:line="360" w:lineRule="auto"/>
        <w:jc w:val="both"/>
        <w:rPr>
          <w:color w:val="000000"/>
          <w:lang w:val="en-US"/>
        </w:rPr>
      </w:pPr>
      <w:r w:rsidRPr="0008030C">
        <w:rPr>
          <w:b/>
          <w:bCs/>
          <w:color w:val="000000"/>
          <w:lang w:val="en-US"/>
        </w:rPr>
        <w:t>Overview</w:t>
      </w:r>
      <w:r w:rsidRPr="0008030C">
        <w:rPr>
          <w:color w:val="000000"/>
          <w:lang w:val="en-US"/>
        </w:rPr>
        <w:br/>
        <w:t xml:space="preserve">The purpose of our research is to investigate the effects of monetary policy on the functional </w:t>
      </w:r>
      <w:r w:rsidR="00E917E4">
        <w:rPr>
          <w:color w:val="000000"/>
          <w:lang w:val="en-US"/>
        </w:rPr>
        <w:t xml:space="preserve">income </w:t>
      </w:r>
      <w:r w:rsidRPr="0008030C">
        <w:rPr>
          <w:color w:val="000000"/>
          <w:lang w:val="en-US"/>
        </w:rPr>
        <w:t>distribution</w:t>
      </w:r>
      <w:r w:rsidR="00E917E4">
        <w:rPr>
          <w:color w:val="000000"/>
          <w:lang w:val="en-US"/>
        </w:rPr>
        <w:t>.</w:t>
      </w:r>
      <w:r w:rsidRPr="0008030C">
        <w:rPr>
          <w:color w:val="000000"/>
          <w:lang w:val="en-US"/>
        </w:rPr>
        <w:t xml:space="preserve"> We analyze the transmission channels through which monetary policy influences income distribution, distinguishing between short-run and long-run effects.</w:t>
      </w:r>
    </w:p>
    <w:p w14:paraId="762489BA" w14:textId="77777777" w:rsidR="0008030C" w:rsidRPr="0008030C" w:rsidRDefault="0008030C" w:rsidP="006660D2">
      <w:pPr>
        <w:spacing w:before="100" w:beforeAutospacing="1" w:after="100" w:afterAutospacing="1" w:line="360" w:lineRule="auto"/>
        <w:jc w:val="both"/>
        <w:rPr>
          <w:color w:val="000000"/>
          <w:lang w:val="en-US"/>
        </w:rPr>
      </w:pPr>
      <w:r w:rsidRPr="0008030C">
        <w:rPr>
          <w:b/>
          <w:bCs/>
          <w:color w:val="000000"/>
          <w:lang w:val="en-US"/>
        </w:rPr>
        <w:t>Software</w:t>
      </w:r>
      <w:r w:rsidRPr="0008030C">
        <w:rPr>
          <w:color w:val="000000"/>
          <w:lang w:val="en-US"/>
        </w:rPr>
        <w:br/>
        <w:t>All analyses have been conducted using EViews 12.</w:t>
      </w:r>
    </w:p>
    <w:p w14:paraId="150467AE" w14:textId="01213363" w:rsidR="006660D2" w:rsidRPr="00264F2B" w:rsidRDefault="006660D2" w:rsidP="006660D2">
      <w:pPr>
        <w:spacing w:before="100" w:beforeAutospacing="1" w:after="100" w:afterAutospacing="1" w:line="360" w:lineRule="auto"/>
        <w:jc w:val="both"/>
        <w:outlineLvl w:val="2"/>
        <w:rPr>
          <w:b/>
          <w:bCs/>
          <w:color w:val="000000"/>
          <w:lang w:val="en-US"/>
        </w:rPr>
      </w:pPr>
      <w:r w:rsidRPr="00264F2B">
        <w:rPr>
          <w:b/>
          <w:bCs/>
          <w:color w:val="000000"/>
          <w:lang w:val="en-US"/>
        </w:rPr>
        <w:t>Dataset</w:t>
      </w:r>
      <w:r w:rsidRPr="0008030C">
        <w:rPr>
          <w:b/>
          <w:bCs/>
          <w:color w:val="000000"/>
          <w:lang w:val="en-US"/>
        </w:rPr>
        <w:t xml:space="preserve"> Description</w:t>
      </w:r>
    </w:p>
    <w:p w14:paraId="4D499BF0" w14:textId="5D4D2F95" w:rsidR="00E917E4" w:rsidRDefault="0008030C" w:rsidP="00E917E4">
      <w:pPr>
        <w:spacing w:before="100" w:beforeAutospacing="1" w:after="100" w:afterAutospacing="1" w:line="360" w:lineRule="auto"/>
        <w:jc w:val="both"/>
        <w:outlineLvl w:val="2"/>
        <w:rPr>
          <w:b/>
          <w:bCs/>
          <w:color w:val="000000"/>
          <w:lang w:val="en-US"/>
        </w:rPr>
      </w:pPr>
      <w:r w:rsidRPr="0008030C">
        <w:rPr>
          <w:color w:val="000000"/>
          <w:lang w:val="en-US"/>
        </w:rPr>
        <w:t>The dataset,</w:t>
      </w:r>
      <w:r w:rsidR="00264F2B" w:rsidRPr="00264F2B">
        <w:rPr>
          <w:color w:val="000000"/>
          <w:lang w:val="en-US"/>
        </w:rPr>
        <w:t xml:space="preserve"> provided in Excel format and </w:t>
      </w:r>
      <w:r w:rsidRPr="0008030C">
        <w:rPr>
          <w:color w:val="000000"/>
          <w:lang w:val="en-US"/>
        </w:rPr>
        <w:t>titled </w:t>
      </w:r>
      <w:r w:rsidR="00314AA1">
        <w:rPr>
          <w:color w:val="000000"/>
          <w:lang w:val="en-US"/>
        </w:rPr>
        <w:t>“</w:t>
      </w:r>
      <w:proofErr w:type="spellStart"/>
      <w:r w:rsidRPr="0008030C">
        <w:rPr>
          <w:i/>
          <w:iCs/>
          <w:color w:val="000000"/>
          <w:lang w:val="en-US"/>
        </w:rPr>
        <w:t>Dataset_MP_Impact_Functional_Distribution</w:t>
      </w:r>
      <w:proofErr w:type="spellEnd"/>
      <w:r w:rsidR="00314AA1" w:rsidRPr="00314AA1">
        <w:rPr>
          <w:color w:val="000000"/>
          <w:lang w:val="en-US"/>
        </w:rPr>
        <w:t>”</w:t>
      </w:r>
      <w:r w:rsidRPr="0008030C">
        <w:rPr>
          <w:color w:val="000000"/>
          <w:lang w:val="en-US"/>
        </w:rPr>
        <w:t xml:space="preserve">, is a panel comprising 15 countries over the period 1970–2019. The countries included in the analysis </w:t>
      </w:r>
      <w:proofErr w:type="gramStart"/>
      <w:r w:rsidRPr="0008030C">
        <w:rPr>
          <w:color w:val="000000"/>
          <w:lang w:val="en-US"/>
        </w:rPr>
        <w:t>are:</w:t>
      </w:r>
      <w:proofErr w:type="gramEnd"/>
      <w:r w:rsidR="00264F2B" w:rsidRPr="00264F2B">
        <w:rPr>
          <w:color w:val="000000"/>
          <w:lang w:val="en-US"/>
        </w:rPr>
        <w:t xml:space="preserve"> </w:t>
      </w:r>
      <w:r w:rsidRPr="0008030C">
        <w:rPr>
          <w:i/>
          <w:iCs/>
          <w:color w:val="000000"/>
          <w:lang w:val="en-US"/>
        </w:rPr>
        <w:t>Australia, Belgium, Canada, Finland, France, Germany, Italy, Japan, Netherlands, Norway, Portugal, Spain, Sweden, United Kingdom, and the United States.</w:t>
      </w:r>
    </w:p>
    <w:p w14:paraId="79AAC2D3" w14:textId="5C0880FF" w:rsidR="0008030C" w:rsidRPr="00E917E4" w:rsidRDefault="0008030C" w:rsidP="00E917E4">
      <w:pPr>
        <w:spacing w:before="100" w:beforeAutospacing="1" w:after="100" w:afterAutospacing="1" w:line="360" w:lineRule="auto"/>
        <w:jc w:val="both"/>
        <w:outlineLvl w:val="2"/>
        <w:rPr>
          <w:b/>
          <w:bCs/>
          <w:color w:val="000000"/>
          <w:lang w:val="en-US"/>
        </w:rPr>
      </w:pPr>
      <w:r w:rsidRPr="0008030C">
        <w:rPr>
          <w:color w:val="000000"/>
          <w:lang w:val="en-US"/>
        </w:rPr>
        <w:t>Below, we provide a detailed description of the construction of the variables included in the dataset.</w:t>
      </w:r>
    </w:p>
    <w:p w14:paraId="61DD47AE" w14:textId="77777777" w:rsidR="0008030C" w:rsidRPr="00264F2B" w:rsidRDefault="0008030C" w:rsidP="006660D2">
      <w:pPr>
        <w:spacing w:before="100" w:beforeAutospacing="1" w:after="100" w:afterAutospacing="1" w:line="360" w:lineRule="auto"/>
        <w:jc w:val="both"/>
        <w:outlineLvl w:val="2"/>
        <w:rPr>
          <w:b/>
          <w:bCs/>
          <w:color w:val="000000"/>
          <w:lang w:val="en-US"/>
        </w:rPr>
      </w:pPr>
      <w:r w:rsidRPr="0008030C">
        <w:rPr>
          <w:b/>
          <w:bCs/>
          <w:color w:val="000000"/>
          <w:lang w:val="en-US"/>
        </w:rPr>
        <w:t>Variable Description</w:t>
      </w:r>
    </w:p>
    <w:p w14:paraId="6F69D2EA" w14:textId="6798896F" w:rsidR="0008030C" w:rsidRPr="00264F2B" w:rsidRDefault="0008030C" w:rsidP="006660D2">
      <w:pPr>
        <w:pStyle w:val="Paragrafoelenco"/>
        <w:numPr>
          <w:ilvl w:val="0"/>
          <w:numId w:val="4"/>
        </w:numPr>
        <w:spacing w:before="100" w:beforeAutospacing="1" w:after="100" w:afterAutospacing="1" w:line="360" w:lineRule="auto"/>
        <w:jc w:val="both"/>
        <w:rPr>
          <w:rFonts w:ascii="Times New Roman" w:eastAsia="Times New Roman" w:hAnsi="Times New Roman" w:cs="Times New Roman"/>
          <w:color w:val="000000"/>
          <w:kern w:val="0"/>
          <w:lang w:val="en-US" w:eastAsia="it-IT"/>
          <w14:ligatures w14:val="none"/>
        </w:rPr>
      </w:pPr>
      <w:proofErr w:type="spellStart"/>
      <w:r w:rsidRPr="00264F2B">
        <w:rPr>
          <w:rFonts w:ascii="Times New Roman" w:eastAsia="Times New Roman" w:hAnsi="Times New Roman" w:cs="Times New Roman"/>
          <w:b/>
          <w:bCs/>
          <w:color w:val="000000"/>
          <w:kern w:val="0"/>
          <w:lang w:val="en-US" w:eastAsia="it-IT"/>
          <w14:ligatures w14:val="none"/>
        </w:rPr>
        <w:t>i</w:t>
      </w:r>
      <w:proofErr w:type="spellEnd"/>
      <w:r w:rsidRPr="00264F2B">
        <w:rPr>
          <w:rFonts w:ascii="Times New Roman" w:eastAsia="Times New Roman" w:hAnsi="Times New Roman" w:cs="Times New Roman"/>
          <w:color w:val="000000"/>
          <w:kern w:val="0"/>
          <w:lang w:val="en-US" w:eastAsia="it-IT"/>
          <w14:ligatures w14:val="none"/>
        </w:rPr>
        <w:t xml:space="preserve">: The </w:t>
      </w:r>
      <w:r w:rsidRPr="00264F2B">
        <w:rPr>
          <w:rFonts w:ascii="Times New Roman" w:eastAsia="Times New Roman" w:hAnsi="Times New Roman" w:cs="Times New Roman"/>
          <w:i/>
          <w:iCs/>
          <w:color w:val="000000"/>
          <w:kern w:val="0"/>
          <w:lang w:val="en-US" w:eastAsia="it-IT"/>
          <w14:ligatures w14:val="none"/>
        </w:rPr>
        <w:t>short-term interest rate</w:t>
      </w:r>
      <w:r w:rsidRPr="00264F2B">
        <w:rPr>
          <w:rFonts w:ascii="Times New Roman" w:eastAsia="Times New Roman" w:hAnsi="Times New Roman" w:cs="Times New Roman"/>
          <w:color w:val="000000"/>
          <w:kern w:val="0"/>
          <w:lang w:val="en-US" w:eastAsia="it-IT"/>
          <w14:ligatures w14:val="none"/>
        </w:rPr>
        <w:t>. Data are sourced from different databases depending on the country:</w:t>
      </w:r>
    </w:p>
    <w:p w14:paraId="3780FD4F" w14:textId="49CD5E95" w:rsidR="0008030C" w:rsidRPr="00264F2B" w:rsidRDefault="0008030C" w:rsidP="006660D2">
      <w:pPr>
        <w:pStyle w:val="Paragrafoelenco"/>
        <w:spacing w:before="100" w:beforeAutospacing="1" w:after="100" w:afterAutospacing="1" w:line="360" w:lineRule="auto"/>
        <w:ind w:left="360"/>
        <w:jc w:val="both"/>
        <w:rPr>
          <w:rFonts w:ascii="Times New Roman" w:eastAsia="Times New Roman" w:hAnsi="Times New Roman" w:cs="Times New Roman"/>
          <w:color w:val="000000"/>
          <w:kern w:val="0"/>
          <w:lang w:val="en-US" w:eastAsia="it-IT"/>
          <w14:ligatures w14:val="none"/>
        </w:rPr>
      </w:pPr>
      <w:r w:rsidRPr="00264F2B">
        <w:rPr>
          <w:rFonts w:ascii="Times New Roman" w:eastAsia="Times New Roman" w:hAnsi="Times New Roman" w:cs="Times New Roman"/>
          <w:color w:val="000000"/>
          <w:kern w:val="0"/>
          <w:lang w:val="en-US" w:eastAsia="it-IT"/>
          <w14:ligatures w14:val="none"/>
        </w:rPr>
        <w:t xml:space="preserve">Italy and the United Kingdom – </w:t>
      </w:r>
      <w:proofErr w:type="gramStart"/>
      <w:r w:rsidRPr="00264F2B">
        <w:rPr>
          <w:rFonts w:ascii="Times New Roman" w:eastAsia="Times New Roman" w:hAnsi="Times New Roman" w:cs="Times New Roman"/>
          <w:color w:val="000000"/>
          <w:kern w:val="0"/>
          <w:lang w:val="en-US" w:eastAsia="it-IT"/>
          <w14:ligatures w14:val="none"/>
        </w:rPr>
        <w:t>AMECO;</w:t>
      </w:r>
      <w:proofErr w:type="gramEnd"/>
    </w:p>
    <w:p w14:paraId="7643E86D" w14:textId="77777777" w:rsidR="0008030C" w:rsidRPr="00264F2B" w:rsidRDefault="0008030C" w:rsidP="006660D2">
      <w:pPr>
        <w:pStyle w:val="Paragrafoelenco"/>
        <w:spacing w:before="100" w:beforeAutospacing="1" w:after="100" w:afterAutospacing="1" w:line="360" w:lineRule="auto"/>
        <w:ind w:left="360"/>
        <w:jc w:val="both"/>
        <w:rPr>
          <w:rFonts w:ascii="Times New Roman" w:eastAsia="Times New Roman" w:hAnsi="Times New Roman" w:cs="Times New Roman"/>
          <w:color w:val="000000"/>
          <w:kern w:val="0"/>
          <w:lang w:val="en-US" w:eastAsia="it-IT"/>
          <w14:ligatures w14:val="none"/>
        </w:rPr>
      </w:pPr>
      <w:r w:rsidRPr="00264F2B">
        <w:rPr>
          <w:rFonts w:ascii="Times New Roman" w:eastAsia="Times New Roman" w:hAnsi="Times New Roman" w:cs="Times New Roman"/>
          <w:color w:val="000000"/>
          <w:kern w:val="0"/>
          <w:lang w:val="en-US" w:eastAsia="it-IT"/>
          <w14:ligatures w14:val="none"/>
        </w:rPr>
        <w:t xml:space="preserve">Spain and Sweden – Jordà, </w:t>
      </w:r>
      <w:proofErr w:type="spellStart"/>
      <w:r w:rsidRPr="00264F2B">
        <w:rPr>
          <w:rFonts w:ascii="Times New Roman" w:eastAsia="Times New Roman" w:hAnsi="Times New Roman" w:cs="Times New Roman"/>
          <w:color w:val="000000"/>
          <w:kern w:val="0"/>
          <w:lang w:val="en-US" w:eastAsia="it-IT"/>
          <w14:ligatures w14:val="none"/>
        </w:rPr>
        <w:t>Schularick</w:t>
      </w:r>
      <w:proofErr w:type="spellEnd"/>
      <w:r w:rsidRPr="00264F2B">
        <w:rPr>
          <w:rFonts w:ascii="Times New Roman" w:eastAsia="Times New Roman" w:hAnsi="Times New Roman" w:cs="Times New Roman"/>
          <w:color w:val="000000"/>
          <w:kern w:val="0"/>
          <w:lang w:val="en-US" w:eastAsia="it-IT"/>
          <w14:ligatures w14:val="none"/>
        </w:rPr>
        <w:t xml:space="preserve">, and Taylor </w:t>
      </w:r>
      <w:proofErr w:type="spellStart"/>
      <w:r w:rsidRPr="00264F2B">
        <w:rPr>
          <w:rFonts w:ascii="Times New Roman" w:eastAsia="Times New Roman" w:hAnsi="Times New Roman" w:cs="Times New Roman"/>
          <w:color w:val="000000"/>
          <w:kern w:val="0"/>
          <w:lang w:val="en-US" w:eastAsia="it-IT"/>
          <w14:ligatures w14:val="none"/>
        </w:rPr>
        <w:t>Macrohistory</w:t>
      </w:r>
      <w:proofErr w:type="spellEnd"/>
      <w:r w:rsidRPr="00264F2B">
        <w:rPr>
          <w:rFonts w:ascii="Times New Roman" w:eastAsia="Times New Roman" w:hAnsi="Times New Roman" w:cs="Times New Roman"/>
          <w:color w:val="000000"/>
          <w:kern w:val="0"/>
          <w:lang w:val="en-US" w:eastAsia="it-IT"/>
          <w14:ligatures w14:val="none"/>
        </w:rPr>
        <w:t xml:space="preserve"> </w:t>
      </w:r>
      <w:proofErr w:type="gramStart"/>
      <w:r w:rsidRPr="00264F2B">
        <w:rPr>
          <w:rFonts w:ascii="Times New Roman" w:eastAsia="Times New Roman" w:hAnsi="Times New Roman" w:cs="Times New Roman"/>
          <w:color w:val="000000"/>
          <w:kern w:val="0"/>
          <w:lang w:val="en-US" w:eastAsia="it-IT"/>
          <w14:ligatures w14:val="none"/>
        </w:rPr>
        <w:t>Database;</w:t>
      </w:r>
      <w:proofErr w:type="gramEnd"/>
    </w:p>
    <w:p w14:paraId="308EB05E" w14:textId="5A36C560" w:rsidR="0008030C" w:rsidRPr="00264F2B" w:rsidRDefault="0008030C" w:rsidP="006660D2">
      <w:pPr>
        <w:pStyle w:val="Paragrafoelenco"/>
        <w:spacing w:before="100" w:beforeAutospacing="1" w:after="100" w:afterAutospacing="1" w:line="360" w:lineRule="auto"/>
        <w:ind w:left="360"/>
        <w:jc w:val="both"/>
        <w:rPr>
          <w:rFonts w:ascii="Times New Roman" w:eastAsia="Times New Roman" w:hAnsi="Times New Roman" w:cs="Times New Roman"/>
          <w:color w:val="000000"/>
          <w:kern w:val="0"/>
          <w:lang w:val="en-US" w:eastAsia="it-IT"/>
          <w14:ligatures w14:val="none"/>
        </w:rPr>
      </w:pPr>
      <w:r w:rsidRPr="00264F2B">
        <w:rPr>
          <w:rFonts w:ascii="Times New Roman" w:eastAsia="Times New Roman" w:hAnsi="Times New Roman" w:cs="Times New Roman"/>
          <w:color w:val="000000"/>
          <w:kern w:val="0"/>
          <w:lang w:val="en-US" w:eastAsia="it-IT"/>
          <w14:ligatures w14:val="none"/>
        </w:rPr>
        <w:t>All other countries – OECD Economic Outlook No. 112 (November 2022).</w:t>
      </w:r>
    </w:p>
    <w:p w14:paraId="2235C11F" w14:textId="77777777" w:rsidR="0008030C" w:rsidRPr="00264F2B" w:rsidRDefault="0008030C" w:rsidP="006660D2">
      <w:pPr>
        <w:pStyle w:val="Paragrafoelenco"/>
        <w:spacing w:before="100" w:beforeAutospacing="1" w:after="100" w:afterAutospacing="1" w:line="360" w:lineRule="auto"/>
        <w:ind w:left="360"/>
        <w:jc w:val="both"/>
        <w:rPr>
          <w:rFonts w:ascii="Times New Roman" w:eastAsia="Times New Roman" w:hAnsi="Times New Roman" w:cs="Times New Roman"/>
          <w:color w:val="000000"/>
          <w:kern w:val="0"/>
          <w:lang w:val="en-US" w:eastAsia="it-IT"/>
          <w14:ligatures w14:val="none"/>
        </w:rPr>
      </w:pPr>
    </w:p>
    <w:p w14:paraId="2575DA8C" w14:textId="7E5F7EC1" w:rsidR="0008030C" w:rsidRPr="00264F2B" w:rsidRDefault="0008030C" w:rsidP="006660D2">
      <w:pPr>
        <w:pStyle w:val="Paragrafoelenco"/>
        <w:numPr>
          <w:ilvl w:val="0"/>
          <w:numId w:val="3"/>
        </w:numPr>
        <w:spacing w:before="100" w:beforeAutospacing="1" w:after="100" w:afterAutospacing="1" w:line="360" w:lineRule="auto"/>
        <w:jc w:val="both"/>
        <w:rPr>
          <w:rFonts w:ascii="Times New Roman" w:eastAsia="Times New Roman" w:hAnsi="Times New Roman" w:cs="Times New Roman"/>
          <w:color w:val="000000"/>
          <w:kern w:val="0"/>
          <w:lang w:val="en-US" w:eastAsia="it-IT"/>
          <w14:ligatures w14:val="none"/>
        </w:rPr>
      </w:pPr>
      <w:r w:rsidRPr="00264F2B">
        <w:rPr>
          <w:rFonts w:ascii="Times New Roman" w:eastAsia="Times New Roman" w:hAnsi="Times New Roman" w:cs="Times New Roman"/>
          <w:b/>
          <w:bCs/>
          <w:color w:val="000000"/>
          <w:kern w:val="0"/>
          <w:lang w:val="en-US" w:eastAsia="it-IT"/>
          <w14:ligatures w14:val="none"/>
        </w:rPr>
        <w:t>P</w:t>
      </w:r>
      <w:r w:rsidRPr="00264F2B">
        <w:rPr>
          <w:rFonts w:ascii="Times New Roman" w:eastAsia="Times New Roman" w:hAnsi="Times New Roman" w:cs="Times New Roman"/>
          <w:color w:val="000000"/>
          <w:kern w:val="0"/>
          <w:lang w:val="en-US" w:eastAsia="it-IT"/>
          <w14:ligatures w14:val="none"/>
        </w:rPr>
        <w:t xml:space="preserve">: The </w:t>
      </w:r>
      <w:r w:rsidRPr="00264F2B">
        <w:rPr>
          <w:rFonts w:ascii="Times New Roman" w:eastAsia="Times New Roman" w:hAnsi="Times New Roman" w:cs="Times New Roman"/>
          <w:i/>
          <w:iCs/>
          <w:color w:val="000000"/>
          <w:kern w:val="0"/>
          <w:lang w:val="en-US" w:eastAsia="it-IT"/>
          <w14:ligatures w14:val="none"/>
        </w:rPr>
        <w:t>GDP deflator</w:t>
      </w:r>
      <w:r w:rsidRPr="00264F2B">
        <w:rPr>
          <w:rFonts w:ascii="Times New Roman" w:eastAsia="Times New Roman" w:hAnsi="Times New Roman" w:cs="Times New Roman"/>
          <w:color w:val="000000"/>
          <w:kern w:val="0"/>
          <w:lang w:val="en-US" w:eastAsia="it-IT"/>
          <w14:ligatures w14:val="none"/>
        </w:rPr>
        <w:t>, sourced from the OECD Economic Outlook database.</w:t>
      </w:r>
    </w:p>
    <w:p w14:paraId="728FDC55" w14:textId="77777777" w:rsidR="0008030C" w:rsidRPr="00264F2B" w:rsidRDefault="0008030C" w:rsidP="006660D2">
      <w:pPr>
        <w:pStyle w:val="Paragrafoelenco"/>
        <w:spacing w:before="100" w:beforeAutospacing="1" w:after="100" w:afterAutospacing="1" w:line="360" w:lineRule="auto"/>
        <w:ind w:left="360"/>
        <w:jc w:val="both"/>
        <w:rPr>
          <w:rFonts w:ascii="Times New Roman" w:eastAsia="Times New Roman" w:hAnsi="Times New Roman" w:cs="Times New Roman"/>
          <w:color w:val="000000"/>
          <w:kern w:val="0"/>
          <w:lang w:val="en-US" w:eastAsia="it-IT"/>
          <w14:ligatures w14:val="none"/>
        </w:rPr>
      </w:pPr>
    </w:p>
    <w:p w14:paraId="4B18A96C" w14:textId="104EA0EC" w:rsidR="0008030C" w:rsidRPr="00264F2B" w:rsidRDefault="0008030C" w:rsidP="006660D2">
      <w:pPr>
        <w:pStyle w:val="Paragrafoelenco"/>
        <w:numPr>
          <w:ilvl w:val="0"/>
          <w:numId w:val="3"/>
        </w:numPr>
        <w:spacing w:before="100" w:beforeAutospacing="1" w:after="100" w:afterAutospacing="1" w:line="360" w:lineRule="auto"/>
        <w:jc w:val="both"/>
        <w:rPr>
          <w:rFonts w:ascii="Times New Roman" w:eastAsia="Times New Roman" w:hAnsi="Times New Roman" w:cs="Times New Roman"/>
          <w:color w:val="000000"/>
          <w:kern w:val="0"/>
          <w:lang w:val="en-US" w:eastAsia="it-IT"/>
          <w14:ligatures w14:val="none"/>
        </w:rPr>
      </w:pPr>
      <w:r w:rsidRPr="00264F2B">
        <w:rPr>
          <w:rFonts w:ascii="Times New Roman" w:eastAsia="Times New Roman" w:hAnsi="Times New Roman" w:cs="Times New Roman"/>
          <w:b/>
          <w:bCs/>
          <w:color w:val="000000"/>
          <w:kern w:val="0"/>
          <w:lang w:val="en-US" w:eastAsia="it-IT"/>
          <w14:ligatures w14:val="none"/>
        </w:rPr>
        <w:t>W</w:t>
      </w:r>
      <w:r w:rsidRPr="00264F2B">
        <w:rPr>
          <w:rFonts w:ascii="Times New Roman" w:eastAsia="Times New Roman" w:hAnsi="Times New Roman" w:cs="Times New Roman"/>
          <w:color w:val="000000"/>
          <w:kern w:val="0"/>
          <w:lang w:val="en-US" w:eastAsia="it-IT"/>
          <w14:ligatures w14:val="none"/>
        </w:rPr>
        <w:t xml:space="preserve">: </w:t>
      </w:r>
      <w:r w:rsidRPr="00264F2B">
        <w:rPr>
          <w:rFonts w:ascii="Times New Roman" w:eastAsia="Times New Roman" w:hAnsi="Times New Roman" w:cs="Times New Roman"/>
          <w:i/>
          <w:iCs/>
          <w:color w:val="000000"/>
          <w:kern w:val="0"/>
          <w:lang w:val="en-US" w:eastAsia="it-IT"/>
          <w14:ligatures w14:val="none"/>
        </w:rPr>
        <w:t>Nominal compensation per employee</w:t>
      </w:r>
      <w:r w:rsidRPr="00264F2B">
        <w:rPr>
          <w:rFonts w:ascii="Times New Roman" w:eastAsia="Times New Roman" w:hAnsi="Times New Roman" w:cs="Times New Roman"/>
          <w:color w:val="000000"/>
          <w:kern w:val="0"/>
          <w:lang w:val="en-US" w:eastAsia="it-IT"/>
          <w14:ligatures w14:val="none"/>
        </w:rPr>
        <w:t xml:space="preserve"> (expressed in PPP terms), obtained from the “Gross Domestic Product, Income approach” section of the AMECO database.</w:t>
      </w:r>
    </w:p>
    <w:p w14:paraId="486782A8" w14:textId="77777777" w:rsidR="0008030C" w:rsidRPr="00264F2B" w:rsidRDefault="0008030C" w:rsidP="006660D2">
      <w:pPr>
        <w:pStyle w:val="Paragrafoelenco"/>
        <w:spacing w:line="360" w:lineRule="auto"/>
        <w:jc w:val="both"/>
        <w:rPr>
          <w:rFonts w:ascii="Times New Roman" w:eastAsia="Times New Roman" w:hAnsi="Times New Roman" w:cs="Times New Roman"/>
          <w:color w:val="000000"/>
          <w:kern w:val="0"/>
          <w:lang w:val="en-US" w:eastAsia="it-IT"/>
          <w14:ligatures w14:val="none"/>
        </w:rPr>
      </w:pPr>
    </w:p>
    <w:p w14:paraId="3F01F02B" w14:textId="689D46CC" w:rsidR="0008030C" w:rsidRPr="00264F2B" w:rsidRDefault="0008030C" w:rsidP="006660D2">
      <w:pPr>
        <w:pStyle w:val="Paragrafoelenco"/>
        <w:numPr>
          <w:ilvl w:val="0"/>
          <w:numId w:val="3"/>
        </w:numPr>
        <w:spacing w:before="100" w:beforeAutospacing="1" w:after="100" w:afterAutospacing="1" w:line="360" w:lineRule="auto"/>
        <w:jc w:val="both"/>
        <w:rPr>
          <w:rFonts w:ascii="Times New Roman" w:eastAsia="Times New Roman" w:hAnsi="Times New Roman" w:cs="Times New Roman"/>
          <w:color w:val="000000"/>
          <w:kern w:val="0"/>
          <w:lang w:val="en-US" w:eastAsia="it-IT"/>
          <w14:ligatures w14:val="none"/>
        </w:rPr>
      </w:pPr>
      <w:r w:rsidRPr="00264F2B">
        <w:rPr>
          <w:rFonts w:ascii="Times New Roman" w:eastAsia="Times New Roman" w:hAnsi="Times New Roman" w:cs="Times New Roman"/>
          <w:b/>
          <w:bCs/>
          <w:color w:val="000000"/>
          <w:kern w:val="0"/>
          <w:lang w:val="en-US" w:eastAsia="it-IT"/>
          <w14:ligatures w14:val="none"/>
        </w:rPr>
        <w:t>WR</w:t>
      </w:r>
      <w:r w:rsidRPr="00264F2B">
        <w:rPr>
          <w:rFonts w:ascii="Times New Roman" w:eastAsia="Times New Roman" w:hAnsi="Times New Roman" w:cs="Times New Roman"/>
          <w:color w:val="000000"/>
          <w:kern w:val="0"/>
          <w:lang w:val="en-US" w:eastAsia="it-IT"/>
          <w14:ligatures w14:val="none"/>
        </w:rPr>
        <w:t xml:space="preserve">: </w:t>
      </w:r>
      <w:r w:rsidRPr="00264F2B">
        <w:rPr>
          <w:rFonts w:ascii="Times New Roman" w:eastAsia="Times New Roman" w:hAnsi="Times New Roman" w:cs="Times New Roman"/>
          <w:i/>
          <w:iCs/>
          <w:color w:val="000000"/>
          <w:kern w:val="0"/>
          <w:lang w:val="en-US" w:eastAsia="it-IT"/>
          <w14:ligatures w14:val="none"/>
        </w:rPr>
        <w:t>Real compensation per employee</w:t>
      </w:r>
      <w:r w:rsidRPr="00264F2B">
        <w:rPr>
          <w:rFonts w:ascii="Times New Roman" w:eastAsia="Times New Roman" w:hAnsi="Times New Roman" w:cs="Times New Roman"/>
          <w:color w:val="000000"/>
          <w:kern w:val="0"/>
          <w:lang w:val="en-US" w:eastAsia="it-IT"/>
          <w14:ligatures w14:val="none"/>
        </w:rPr>
        <w:t>, computed by deflating the nominal compensation per employee (W) with the GDP deflator (P).</w:t>
      </w:r>
    </w:p>
    <w:p w14:paraId="4D6B7B3C" w14:textId="77777777" w:rsidR="0008030C" w:rsidRPr="00264F2B" w:rsidRDefault="0008030C" w:rsidP="006660D2">
      <w:pPr>
        <w:pStyle w:val="Paragrafoelenco"/>
        <w:spacing w:line="360" w:lineRule="auto"/>
        <w:jc w:val="both"/>
        <w:rPr>
          <w:rFonts w:ascii="Times New Roman" w:eastAsia="Times New Roman" w:hAnsi="Times New Roman" w:cs="Times New Roman"/>
          <w:color w:val="000000"/>
          <w:kern w:val="0"/>
          <w:lang w:val="en-US" w:eastAsia="it-IT"/>
          <w14:ligatures w14:val="none"/>
        </w:rPr>
      </w:pPr>
    </w:p>
    <w:p w14:paraId="69250CDD" w14:textId="33D84A92" w:rsidR="0008030C" w:rsidRPr="00264F2B" w:rsidRDefault="0008030C" w:rsidP="006660D2">
      <w:pPr>
        <w:pStyle w:val="Paragrafoelenco"/>
        <w:numPr>
          <w:ilvl w:val="0"/>
          <w:numId w:val="3"/>
        </w:numPr>
        <w:spacing w:before="100" w:beforeAutospacing="1" w:after="100" w:afterAutospacing="1" w:line="360" w:lineRule="auto"/>
        <w:jc w:val="both"/>
        <w:rPr>
          <w:rFonts w:ascii="Times New Roman" w:eastAsia="Times New Roman" w:hAnsi="Times New Roman" w:cs="Times New Roman"/>
          <w:color w:val="000000"/>
          <w:kern w:val="0"/>
          <w:lang w:val="en-US" w:eastAsia="it-IT"/>
          <w14:ligatures w14:val="none"/>
        </w:rPr>
      </w:pPr>
      <w:r w:rsidRPr="00264F2B">
        <w:rPr>
          <w:rFonts w:ascii="Times New Roman" w:eastAsia="Times New Roman" w:hAnsi="Times New Roman" w:cs="Times New Roman"/>
          <w:b/>
          <w:bCs/>
          <w:color w:val="000000"/>
          <w:kern w:val="0"/>
          <w:lang w:val="en-US" w:eastAsia="it-IT"/>
          <w14:ligatures w14:val="none"/>
        </w:rPr>
        <w:t>GDP</w:t>
      </w:r>
      <w:r w:rsidRPr="00264F2B">
        <w:rPr>
          <w:rFonts w:ascii="Times New Roman" w:eastAsia="Times New Roman" w:hAnsi="Times New Roman" w:cs="Times New Roman"/>
          <w:color w:val="000000"/>
          <w:kern w:val="0"/>
          <w:lang w:val="en-US" w:eastAsia="it-IT"/>
          <w14:ligatures w14:val="none"/>
        </w:rPr>
        <w:t xml:space="preserve">: </w:t>
      </w:r>
      <w:r w:rsidRPr="00264F2B">
        <w:rPr>
          <w:rFonts w:ascii="Times New Roman" w:eastAsia="Times New Roman" w:hAnsi="Times New Roman" w:cs="Times New Roman"/>
          <w:i/>
          <w:iCs/>
          <w:color w:val="000000"/>
          <w:kern w:val="0"/>
          <w:lang w:val="en-US" w:eastAsia="it-IT"/>
          <w14:ligatures w14:val="none"/>
        </w:rPr>
        <w:t>Real Gross Domestic Product</w:t>
      </w:r>
      <w:r w:rsidRPr="00264F2B">
        <w:rPr>
          <w:rFonts w:ascii="Times New Roman" w:eastAsia="Times New Roman" w:hAnsi="Times New Roman" w:cs="Times New Roman"/>
          <w:color w:val="000000"/>
          <w:kern w:val="0"/>
          <w:lang w:val="en-US" w:eastAsia="it-IT"/>
          <w14:ligatures w14:val="none"/>
        </w:rPr>
        <w:t>, retrieved from the OECD National Accounts (constant prices, constant PPPs, OECD base year).</w:t>
      </w:r>
    </w:p>
    <w:p w14:paraId="572B82C7" w14:textId="77777777" w:rsidR="0008030C" w:rsidRPr="00264F2B" w:rsidRDefault="0008030C" w:rsidP="006660D2">
      <w:pPr>
        <w:pStyle w:val="Paragrafoelenco"/>
        <w:spacing w:line="360" w:lineRule="auto"/>
        <w:jc w:val="both"/>
        <w:rPr>
          <w:rFonts w:ascii="Times New Roman" w:eastAsia="Times New Roman" w:hAnsi="Times New Roman" w:cs="Times New Roman"/>
          <w:color w:val="000000"/>
          <w:kern w:val="0"/>
          <w:lang w:val="en-US" w:eastAsia="it-IT"/>
          <w14:ligatures w14:val="none"/>
        </w:rPr>
      </w:pPr>
    </w:p>
    <w:p w14:paraId="369A43E5" w14:textId="0F3891EE" w:rsidR="0008030C" w:rsidRPr="00264F2B" w:rsidRDefault="0008030C" w:rsidP="006660D2">
      <w:pPr>
        <w:pStyle w:val="Paragrafoelenco"/>
        <w:numPr>
          <w:ilvl w:val="0"/>
          <w:numId w:val="3"/>
        </w:numPr>
        <w:spacing w:before="100" w:beforeAutospacing="1" w:after="100" w:afterAutospacing="1" w:line="360" w:lineRule="auto"/>
        <w:jc w:val="both"/>
        <w:rPr>
          <w:rFonts w:ascii="Times New Roman" w:eastAsia="Times New Roman" w:hAnsi="Times New Roman" w:cs="Times New Roman"/>
          <w:color w:val="000000"/>
          <w:kern w:val="0"/>
          <w:lang w:val="en-US" w:eastAsia="it-IT"/>
          <w14:ligatures w14:val="none"/>
        </w:rPr>
      </w:pPr>
      <w:r w:rsidRPr="00264F2B">
        <w:rPr>
          <w:rFonts w:ascii="Times New Roman" w:eastAsia="Times New Roman" w:hAnsi="Times New Roman" w:cs="Times New Roman"/>
          <w:b/>
          <w:bCs/>
          <w:color w:val="000000"/>
          <w:kern w:val="0"/>
          <w:lang w:val="en-US" w:eastAsia="it-IT"/>
          <w14:ligatures w14:val="none"/>
        </w:rPr>
        <w:t>LS</w:t>
      </w:r>
      <w:r w:rsidRPr="00264F2B">
        <w:rPr>
          <w:rFonts w:ascii="Times New Roman" w:eastAsia="Times New Roman" w:hAnsi="Times New Roman" w:cs="Times New Roman"/>
          <w:color w:val="000000"/>
          <w:kern w:val="0"/>
          <w:lang w:val="en-US" w:eastAsia="it-IT"/>
          <w14:ligatures w14:val="none"/>
        </w:rPr>
        <w:t xml:space="preserve">: </w:t>
      </w:r>
      <w:r w:rsidRPr="00264F2B">
        <w:rPr>
          <w:rFonts w:ascii="Times New Roman" w:eastAsia="Times New Roman" w:hAnsi="Times New Roman" w:cs="Times New Roman"/>
          <w:i/>
          <w:iCs/>
          <w:color w:val="000000"/>
          <w:kern w:val="0"/>
          <w:lang w:val="en-US" w:eastAsia="it-IT"/>
          <w14:ligatures w14:val="none"/>
        </w:rPr>
        <w:t>Adjusted labor share</w:t>
      </w:r>
      <w:r w:rsidRPr="00264F2B">
        <w:rPr>
          <w:rFonts w:ascii="Times New Roman" w:eastAsia="Times New Roman" w:hAnsi="Times New Roman" w:cs="Times New Roman"/>
          <w:color w:val="000000"/>
          <w:kern w:val="0"/>
          <w:lang w:val="en-US" w:eastAsia="it-IT"/>
          <w14:ligatures w14:val="none"/>
        </w:rPr>
        <w:t>, obtained from the AMECO database.</w:t>
      </w:r>
    </w:p>
    <w:p w14:paraId="5B3F9EDE" w14:textId="77777777" w:rsidR="0008030C" w:rsidRPr="00264F2B" w:rsidRDefault="0008030C" w:rsidP="006660D2">
      <w:pPr>
        <w:pStyle w:val="Paragrafoelenco"/>
        <w:spacing w:line="360" w:lineRule="auto"/>
        <w:jc w:val="both"/>
        <w:rPr>
          <w:rFonts w:ascii="Times New Roman" w:eastAsia="Times New Roman" w:hAnsi="Times New Roman" w:cs="Times New Roman"/>
          <w:color w:val="000000"/>
          <w:kern w:val="0"/>
          <w:lang w:val="en-US" w:eastAsia="it-IT"/>
          <w14:ligatures w14:val="none"/>
        </w:rPr>
      </w:pPr>
    </w:p>
    <w:p w14:paraId="1290E220" w14:textId="3427D5EC" w:rsidR="0008030C" w:rsidRPr="00264F2B" w:rsidRDefault="0008030C" w:rsidP="006660D2">
      <w:pPr>
        <w:pStyle w:val="Paragrafoelenco"/>
        <w:numPr>
          <w:ilvl w:val="0"/>
          <w:numId w:val="3"/>
        </w:numPr>
        <w:spacing w:before="100" w:beforeAutospacing="1" w:after="100" w:afterAutospacing="1" w:line="360" w:lineRule="auto"/>
        <w:jc w:val="both"/>
        <w:rPr>
          <w:rFonts w:ascii="Times New Roman" w:eastAsia="Times New Roman" w:hAnsi="Times New Roman" w:cs="Times New Roman"/>
          <w:color w:val="000000"/>
          <w:kern w:val="0"/>
          <w:lang w:val="en-US" w:eastAsia="it-IT"/>
          <w14:ligatures w14:val="none"/>
        </w:rPr>
      </w:pPr>
      <w:r w:rsidRPr="00264F2B">
        <w:rPr>
          <w:rFonts w:ascii="Times New Roman" w:eastAsia="Times New Roman" w:hAnsi="Times New Roman" w:cs="Times New Roman"/>
          <w:b/>
          <w:bCs/>
          <w:color w:val="000000"/>
          <w:kern w:val="0"/>
          <w:lang w:val="en-US" w:eastAsia="it-IT"/>
          <w14:ligatures w14:val="none"/>
        </w:rPr>
        <w:t>PCOM</w:t>
      </w:r>
      <w:r w:rsidRPr="00264F2B">
        <w:rPr>
          <w:rFonts w:ascii="Times New Roman" w:eastAsia="Times New Roman" w:hAnsi="Times New Roman" w:cs="Times New Roman"/>
          <w:color w:val="000000"/>
          <w:kern w:val="0"/>
          <w:lang w:val="en-US" w:eastAsia="it-IT"/>
          <w14:ligatures w14:val="none"/>
        </w:rPr>
        <w:t xml:space="preserve">: </w:t>
      </w:r>
      <w:r w:rsidRPr="00264F2B">
        <w:rPr>
          <w:rFonts w:ascii="Times New Roman" w:eastAsia="Times New Roman" w:hAnsi="Times New Roman" w:cs="Times New Roman"/>
          <w:i/>
          <w:iCs/>
          <w:color w:val="000000"/>
          <w:kern w:val="0"/>
          <w:lang w:val="en-US" w:eastAsia="it-IT"/>
          <w14:ligatures w14:val="none"/>
        </w:rPr>
        <w:t>Commodity prices</w:t>
      </w:r>
      <w:r w:rsidRPr="00264F2B">
        <w:rPr>
          <w:rFonts w:ascii="Times New Roman" w:eastAsia="Times New Roman" w:hAnsi="Times New Roman" w:cs="Times New Roman"/>
          <w:color w:val="000000"/>
          <w:kern w:val="0"/>
          <w:lang w:val="en-US" w:eastAsia="it-IT"/>
          <w14:ligatures w14:val="none"/>
        </w:rPr>
        <w:t>, proxied by the Energy Commodities Price Index (expressed in U.S. dollars), downloaded from the World Bank database.</w:t>
      </w:r>
    </w:p>
    <w:p w14:paraId="7B7C6796" w14:textId="77777777" w:rsidR="0008030C" w:rsidRPr="00264F2B" w:rsidRDefault="0008030C" w:rsidP="006660D2">
      <w:pPr>
        <w:pStyle w:val="Paragrafoelenco"/>
        <w:spacing w:line="360" w:lineRule="auto"/>
        <w:jc w:val="both"/>
        <w:rPr>
          <w:rFonts w:ascii="Times New Roman" w:eastAsia="Times New Roman" w:hAnsi="Times New Roman" w:cs="Times New Roman"/>
          <w:color w:val="000000"/>
          <w:kern w:val="0"/>
          <w:lang w:val="en-US" w:eastAsia="it-IT"/>
          <w14:ligatures w14:val="none"/>
        </w:rPr>
      </w:pPr>
    </w:p>
    <w:p w14:paraId="66D4598D" w14:textId="7EF6499D" w:rsidR="0008030C" w:rsidRPr="00264F2B" w:rsidRDefault="0008030C" w:rsidP="006660D2">
      <w:pPr>
        <w:pStyle w:val="Paragrafoelenco"/>
        <w:numPr>
          <w:ilvl w:val="0"/>
          <w:numId w:val="3"/>
        </w:numPr>
        <w:spacing w:before="100" w:beforeAutospacing="1" w:after="100" w:afterAutospacing="1" w:line="360" w:lineRule="auto"/>
        <w:jc w:val="both"/>
        <w:rPr>
          <w:rFonts w:ascii="Times New Roman" w:eastAsia="Times New Roman" w:hAnsi="Times New Roman" w:cs="Times New Roman"/>
          <w:color w:val="000000"/>
          <w:kern w:val="0"/>
          <w:lang w:val="en-US" w:eastAsia="it-IT"/>
          <w14:ligatures w14:val="none"/>
        </w:rPr>
      </w:pPr>
      <w:r w:rsidRPr="00264F2B">
        <w:rPr>
          <w:rFonts w:ascii="Times New Roman" w:eastAsia="Times New Roman" w:hAnsi="Times New Roman" w:cs="Times New Roman"/>
          <w:b/>
          <w:bCs/>
          <w:color w:val="000000"/>
          <w:kern w:val="0"/>
          <w:lang w:val="en-US" w:eastAsia="it-IT"/>
          <w14:ligatures w14:val="none"/>
        </w:rPr>
        <w:t>UN</w:t>
      </w:r>
      <w:r w:rsidRPr="00264F2B">
        <w:rPr>
          <w:rFonts w:ascii="Times New Roman" w:eastAsia="Times New Roman" w:hAnsi="Times New Roman" w:cs="Times New Roman"/>
          <w:color w:val="000000"/>
          <w:kern w:val="0"/>
          <w:lang w:val="en-US" w:eastAsia="it-IT"/>
          <w14:ligatures w14:val="none"/>
        </w:rPr>
        <w:t xml:space="preserve">: </w:t>
      </w:r>
      <w:r w:rsidRPr="00264F2B">
        <w:rPr>
          <w:rFonts w:ascii="Times New Roman" w:eastAsia="Times New Roman" w:hAnsi="Times New Roman" w:cs="Times New Roman"/>
          <w:i/>
          <w:iCs/>
          <w:color w:val="000000"/>
          <w:kern w:val="0"/>
          <w:lang w:val="en-US" w:eastAsia="it-IT"/>
          <w14:ligatures w14:val="none"/>
        </w:rPr>
        <w:t>Unemployment rate</w:t>
      </w:r>
      <w:r w:rsidRPr="00264F2B">
        <w:rPr>
          <w:rFonts w:ascii="Times New Roman" w:eastAsia="Times New Roman" w:hAnsi="Times New Roman" w:cs="Times New Roman"/>
          <w:color w:val="000000"/>
          <w:kern w:val="0"/>
          <w:lang w:val="en-US" w:eastAsia="it-IT"/>
          <w14:ligatures w14:val="none"/>
        </w:rPr>
        <w:t xml:space="preserve">, calculated as the percentage ratio of unemployed individuals to the active </w:t>
      </w:r>
      <w:proofErr w:type="spellStart"/>
      <w:r w:rsidRPr="00264F2B">
        <w:rPr>
          <w:rFonts w:ascii="Times New Roman" w:eastAsia="Times New Roman" w:hAnsi="Times New Roman" w:cs="Times New Roman"/>
          <w:color w:val="000000"/>
          <w:kern w:val="0"/>
          <w:lang w:val="en-US" w:eastAsia="it-IT"/>
          <w14:ligatures w14:val="none"/>
        </w:rPr>
        <w:t>labour</w:t>
      </w:r>
      <w:proofErr w:type="spellEnd"/>
      <w:r w:rsidRPr="00264F2B">
        <w:rPr>
          <w:rFonts w:ascii="Times New Roman" w:eastAsia="Times New Roman" w:hAnsi="Times New Roman" w:cs="Times New Roman"/>
          <w:color w:val="000000"/>
          <w:kern w:val="0"/>
          <w:lang w:val="en-US" w:eastAsia="it-IT"/>
          <w14:ligatures w14:val="none"/>
        </w:rPr>
        <w:t xml:space="preserve"> force. Data are from the OECD </w:t>
      </w:r>
      <w:proofErr w:type="spellStart"/>
      <w:r w:rsidRPr="00264F2B">
        <w:rPr>
          <w:rFonts w:ascii="Times New Roman" w:eastAsia="Times New Roman" w:hAnsi="Times New Roman" w:cs="Times New Roman"/>
          <w:color w:val="000000"/>
          <w:kern w:val="0"/>
          <w:lang w:val="en-US" w:eastAsia="it-IT"/>
          <w14:ligatures w14:val="none"/>
        </w:rPr>
        <w:t>Labour</w:t>
      </w:r>
      <w:proofErr w:type="spellEnd"/>
      <w:r w:rsidRPr="00264F2B">
        <w:rPr>
          <w:rFonts w:ascii="Times New Roman" w:eastAsia="Times New Roman" w:hAnsi="Times New Roman" w:cs="Times New Roman"/>
          <w:color w:val="000000"/>
          <w:kern w:val="0"/>
          <w:lang w:val="en-US" w:eastAsia="it-IT"/>
          <w14:ligatures w14:val="none"/>
        </w:rPr>
        <w:t xml:space="preserve"> Force Statistics.</w:t>
      </w:r>
    </w:p>
    <w:p w14:paraId="1EDA75C9" w14:textId="77777777" w:rsidR="0008030C" w:rsidRPr="00264F2B" w:rsidRDefault="0008030C" w:rsidP="006660D2">
      <w:pPr>
        <w:pStyle w:val="Paragrafoelenco"/>
        <w:spacing w:line="360" w:lineRule="auto"/>
        <w:jc w:val="both"/>
        <w:rPr>
          <w:rFonts w:ascii="Times New Roman" w:eastAsia="Times New Roman" w:hAnsi="Times New Roman" w:cs="Times New Roman"/>
          <w:color w:val="000000"/>
          <w:kern w:val="0"/>
          <w:lang w:val="en-US" w:eastAsia="it-IT"/>
          <w14:ligatures w14:val="none"/>
        </w:rPr>
      </w:pPr>
    </w:p>
    <w:p w14:paraId="5A5C37ED" w14:textId="3781A8B8" w:rsidR="0008030C" w:rsidRPr="00264F2B" w:rsidRDefault="0008030C" w:rsidP="006660D2">
      <w:pPr>
        <w:pStyle w:val="Paragrafoelenco"/>
        <w:numPr>
          <w:ilvl w:val="0"/>
          <w:numId w:val="3"/>
        </w:numPr>
        <w:spacing w:before="100" w:beforeAutospacing="1" w:after="100" w:afterAutospacing="1" w:line="360" w:lineRule="auto"/>
        <w:jc w:val="both"/>
        <w:rPr>
          <w:rFonts w:ascii="Times New Roman" w:eastAsia="Times New Roman" w:hAnsi="Times New Roman" w:cs="Times New Roman"/>
          <w:color w:val="000000"/>
          <w:kern w:val="0"/>
          <w:lang w:val="en-US" w:eastAsia="it-IT"/>
          <w14:ligatures w14:val="none"/>
        </w:rPr>
      </w:pPr>
      <w:r w:rsidRPr="00264F2B">
        <w:rPr>
          <w:rFonts w:ascii="Times New Roman" w:eastAsia="Times New Roman" w:hAnsi="Times New Roman" w:cs="Times New Roman"/>
          <w:b/>
          <w:bCs/>
          <w:color w:val="000000"/>
          <w:kern w:val="0"/>
          <w:lang w:val="en-US" w:eastAsia="it-IT"/>
          <w14:ligatures w14:val="none"/>
        </w:rPr>
        <w:t>SHORTUN</w:t>
      </w:r>
      <w:r w:rsidRPr="00264F2B">
        <w:rPr>
          <w:rFonts w:ascii="Times New Roman" w:eastAsia="Times New Roman" w:hAnsi="Times New Roman" w:cs="Times New Roman"/>
          <w:color w:val="000000"/>
          <w:kern w:val="0"/>
          <w:lang w:val="en-US" w:eastAsia="it-IT"/>
          <w14:ligatures w14:val="none"/>
        </w:rPr>
        <w:t>:</w:t>
      </w:r>
      <w:r w:rsidR="00264F2B" w:rsidRPr="00264F2B">
        <w:rPr>
          <w:rFonts w:ascii="Times New Roman" w:eastAsia="Times New Roman" w:hAnsi="Times New Roman" w:cs="Times New Roman"/>
          <w:color w:val="000000"/>
          <w:kern w:val="0"/>
          <w:lang w:val="en-US" w:eastAsia="it-IT"/>
          <w14:ligatures w14:val="none"/>
        </w:rPr>
        <w:t xml:space="preserve"> </w:t>
      </w:r>
      <w:r w:rsidR="00264F2B" w:rsidRPr="00264F2B">
        <w:rPr>
          <w:rFonts w:ascii="Times New Roman" w:eastAsia="Times New Roman" w:hAnsi="Times New Roman" w:cs="Times New Roman"/>
          <w:i/>
          <w:iCs/>
          <w:color w:val="000000"/>
          <w:kern w:val="0"/>
          <w:lang w:val="en-US" w:eastAsia="it-IT"/>
          <w14:ligatures w14:val="none"/>
        </w:rPr>
        <w:t>Short-term unemployment.</w:t>
      </w:r>
      <w:r w:rsidR="00264F2B" w:rsidRPr="00264F2B">
        <w:rPr>
          <w:rFonts w:ascii="Times New Roman" w:eastAsia="Times New Roman" w:hAnsi="Times New Roman" w:cs="Times New Roman"/>
          <w:color w:val="000000"/>
          <w:kern w:val="0"/>
          <w:lang w:val="en-US" w:eastAsia="it-IT"/>
          <w14:ligatures w14:val="none"/>
        </w:rPr>
        <w:t xml:space="preserve"> </w:t>
      </w:r>
      <w:r w:rsidRPr="00264F2B">
        <w:rPr>
          <w:rFonts w:ascii="Times New Roman" w:eastAsia="Times New Roman" w:hAnsi="Times New Roman" w:cs="Times New Roman"/>
          <w:color w:val="000000"/>
          <w:kern w:val="0"/>
          <w:lang w:val="en-US" w:eastAsia="it-IT"/>
          <w14:ligatures w14:val="none"/>
        </w:rPr>
        <w:t>Number of individuals unemployed for less than 6 months (</w:t>
      </w:r>
      <w:r w:rsidR="00264F2B" w:rsidRPr="00264F2B">
        <w:rPr>
          <w:rFonts w:ascii="Times New Roman" w:eastAsia="Times New Roman" w:hAnsi="Times New Roman" w:cs="Times New Roman"/>
          <w:color w:val="000000"/>
          <w:kern w:val="0"/>
          <w:lang w:val="en-US" w:eastAsia="it-IT"/>
          <w14:ligatures w14:val="none"/>
        </w:rPr>
        <w:t xml:space="preserve">aged 15–64, thousand persons), </w:t>
      </w:r>
      <w:r w:rsidRPr="00264F2B">
        <w:rPr>
          <w:rFonts w:ascii="Times New Roman" w:eastAsia="Times New Roman" w:hAnsi="Times New Roman" w:cs="Times New Roman"/>
          <w:color w:val="000000"/>
          <w:kern w:val="0"/>
          <w:lang w:val="en-US" w:eastAsia="it-IT"/>
          <w14:ligatures w14:val="none"/>
        </w:rPr>
        <w:t xml:space="preserve">sourced from the OECD </w:t>
      </w:r>
      <w:proofErr w:type="spellStart"/>
      <w:r w:rsidRPr="00264F2B">
        <w:rPr>
          <w:rFonts w:ascii="Times New Roman" w:eastAsia="Times New Roman" w:hAnsi="Times New Roman" w:cs="Times New Roman"/>
          <w:color w:val="000000"/>
          <w:kern w:val="0"/>
          <w:lang w:val="en-US" w:eastAsia="it-IT"/>
          <w14:ligatures w14:val="none"/>
        </w:rPr>
        <w:t>Labour</w:t>
      </w:r>
      <w:proofErr w:type="spellEnd"/>
      <w:r w:rsidRPr="00264F2B">
        <w:rPr>
          <w:rFonts w:ascii="Times New Roman" w:eastAsia="Times New Roman" w:hAnsi="Times New Roman" w:cs="Times New Roman"/>
          <w:color w:val="000000"/>
          <w:kern w:val="0"/>
          <w:lang w:val="en-US" w:eastAsia="it-IT"/>
          <w14:ligatures w14:val="none"/>
        </w:rPr>
        <w:t xml:space="preserve"> Force Statistics.</w:t>
      </w:r>
    </w:p>
    <w:p w14:paraId="0B2617DD" w14:textId="77777777" w:rsidR="0008030C" w:rsidRPr="00264F2B" w:rsidRDefault="0008030C" w:rsidP="006660D2">
      <w:pPr>
        <w:pStyle w:val="Paragrafoelenco"/>
        <w:spacing w:line="360" w:lineRule="auto"/>
        <w:jc w:val="both"/>
        <w:rPr>
          <w:rFonts w:ascii="Times New Roman" w:eastAsia="Times New Roman" w:hAnsi="Times New Roman" w:cs="Times New Roman"/>
          <w:color w:val="000000"/>
          <w:kern w:val="0"/>
          <w:lang w:val="en-US" w:eastAsia="it-IT"/>
          <w14:ligatures w14:val="none"/>
        </w:rPr>
      </w:pPr>
    </w:p>
    <w:p w14:paraId="625FAABE" w14:textId="62182254" w:rsidR="0008030C" w:rsidRPr="00264F2B" w:rsidRDefault="0008030C" w:rsidP="006660D2">
      <w:pPr>
        <w:pStyle w:val="Paragrafoelenco"/>
        <w:numPr>
          <w:ilvl w:val="0"/>
          <w:numId w:val="3"/>
        </w:numPr>
        <w:spacing w:before="100" w:beforeAutospacing="1" w:after="100" w:afterAutospacing="1" w:line="360" w:lineRule="auto"/>
        <w:jc w:val="both"/>
        <w:rPr>
          <w:rFonts w:ascii="Times New Roman" w:eastAsia="Times New Roman" w:hAnsi="Times New Roman" w:cs="Times New Roman"/>
          <w:color w:val="000000"/>
          <w:kern w:val="0"/>
          <w:lang w:val="en-US" w:eastAsia="it-IT"/>
          <w14:ligatures w14:val="none"/>
        </w:rPr>
      </w:pPr>
      <w:r w:rsidRPr="00264F2B">
        <w:rPr>
          <w:rFonts w:ascii="Times New Roman" w:eastAsia="Times New Roman" w:hAnsi="Times New Roman" w:cs="Times New Roman"/>
          <w:b/>
          <w:bCs/>
          <w:color w:val="000000"/>
          <w:kern w:val="0"/>
          <w:lang w:val="en-US" w:eastAsia="it-IT"/>
          <w14:ligatures w14:val="none"/>
        </w:rPr>
        <w:t>LONGUN</w:t>
      </w:r>
      <w:r w:rsidRPr="00264F2B">
        <w:rPr>
          <w:rFonts w:ascii="Times New Roman" w:eastAsia="Times New Roman" w:hAnsi="Times New Roman" w:cs="Times New Roman"/>
          <w:color w:val="000000"/>
          <w:kern w:val="0"/>
          <w:lang w:val="en-US" w:eastAsia="it-IT"/>
          <w14:ligatures w14:val="none"/>
        </w:rPr>
        <w:t xml:space="preserve">: </w:t>
      </w:r>
      <w:r w:rsidR="00264F2B" w:rsidRPr="00264F2B">
        <w:rPr>
          <w:rFonts w:ascii="Times New Roman" w:eastAsia="Times New Roman" w:hAnsi="Times New Roman" w:cs="Times New Roman"/>
          <w:i/>
          <w:iCs/>
          <w:color w:val="000000"/>
          <w:kern w:val="0"/>
          <w:lang w:val="en-US" w:eastAsia="it-IT"/>
          <w14:ligatures w14:val="none"/>
        </w:rPr>
        <w:t>Long-term unemployment.</w:t>
      </w:r>
      <w:r w:rsidR="00264F2B" w:rsidRPr="00264F2B">
        <w:rPr>
          <w:rFonts w:ascii="Times New Roman" w:eastAsia="Times New Roman" w:hAnsi="Times New Roman" w:cs="Times New Roman"/>
          <w:color w:val="000000"/>
          <w:kern w:val="0"/>
          <w:lang w:val="en-US" w:eastAsia="it-IT"/>
          <w14:ligatures w14:val="none"/>
        </w:rPr>
        <w:t xml:space="preserve"> </w:t>
      </w:r>
      <w:r w:rsidRPr="00264F2B">
        <w:rPr>
          <w:rFonts w:ascii="Times New Roman" w:eastAsia="Times New Roman" w:hAnsi="Times New Roman" w:cs="Times New Roman"/>
          <w:color w:val="000000"/>
          <w:kern w:val="0"/>
          <w:lang w:val="en-US" w:eastAsia="it-IT"/>
          <w14:ligatures w14:val="none"/>
        </w:rPr>
        <w:t>Number of individuals unemployed for more than 6 months (</w:t>
      </w:r>
      <w:r w:rsidR="00264F2B" w:rsidRPr="00264F2B">
        <w:rPr>
          <w:rFonts w:ascii="Times New Roman" w:eastAsia="Times New Roman" w:hAnsi="Times New Roman" w:cs="Times New Roman"/>
          <w:color w:val="000000"/>
          <w:kern w:val="0"/>
          <w:lang w:val="en-US" w:eastAsia="it-IT"/>
          <w14:ligatures w14:val="none"/>
        </w:rPr>
        <w:t>aged 15–64, thousand persons</w:t>
      </w:r>
      <w:r w:rsidRPr="00264F2B">
        <w:rPr>
          <w:rFonts w:ascii="Times New Roman" w:eastAsia="Times New Roman" w:hAnsi="Times New Roman" w:cs="Times New Roman"/>
          <w:color w:val="000000"/>
          <w:kern w:val="0"/>
          <w:lang w:val="en-US" w:eastAsia="it-IT"/>
          <w14:ligatures w14:val="none"/>
        </w:rPr>
        <w:t xml:space="preserve">), sourced from the OECD </w:t>
      </w:r>
      <w:proofErr w:type="spellStart"/>
      <w:r w:rsidRPr="00264F2B">
        <w:rPr>
          <w:rFonts w:ascii="Times New Roman" w:eastAsia="Times New Roman" w:hAnsi="Times New Roman" w:cs="Times New Roman"/>
          <w:color w:val="000000"/>
          <w:kern w:val="0"/>
          <w:lang w:val="en-US" w:eastAsia="it-IT"/>
          <w14:ligatures w14:val="none"/>
        </w:rPr>
        <w:t>Labour</w:t>
      </w:r>
      <w:proofErr w:type="spellEnd"/>
      <w:r w:rsidRPr="00264F2B">
        <w:rPr>
          <w:rFonts w:ascii="Times New Roman" w:eastAsia="Times New Roman" w:hAnsi="Times New Roman" w:cs="Times New Roman"/>
          <w:color w:val="000000"/>
          <w:kern w:val="0"/>
          <w:lang w:val="en-US" w:eastAsia="it-IT"/>
          <w14:ligatures w14:val="none"/>
        </w:rPr>
        <w:t xml:space="preserve"> Force Statistics.</w:t>
      </w:r>
    </w:p>
    <w:p w14:paraId="55FD7474" w14:textId="77777777" w:rsidR="0008030C" w:rsidRPr="00264F2B" w:rsidRDefault="0008030C" w:rsidP="006660D2">
      <w:pPr>
        <w:pStyle w:val="Paragrafoelenco"/>
        <w:spacing w:line="360" w:lineRule="auto"/>
        <w:jc w:val="both"/>
        <w:rPr>
          <w:rFonts w:ascii="Times New Roman" w:eastAsia="Times New Roman" w:hAnsi="Times New Roman" w:cs="Times New Roman"/>
          <w:color w:val="000000"/>
          <w:kern w:val="0"/>
          <w:lang w:val="en-US" w:eastAsia="it-IT"/>
          <w14:ligatures w14:val="none"/>
        </w:rPr>
      </w:pPr>
    </w:p>
    <w:p w14:paraId="31C46257" w14:textId="009C6D53" w:rsidR="0008030C" w:rsidRPr="00264F2B" w:rsidRDefault="0008030C" w:rsidP="006660D2">
      <w:pPr>
        <w:pStyle w:val="Paragrafoelenco"/>
        <w:numPr>
          <w:ilvl w:val="0"/>
          <w:numId w:val="3"/>
        </w:numPr>
        <w:spacing w:before="100" w:beforeAutospacing="1" w:after="100" w:afterAutospacing="1" w:line="360" w:lineRule="auto"/>
        <w:jc w:val="both"/>
        <w:rPr>
          <w:rFonts w:ascii="Times New Roman" w:eastAsia="Times New Roman" w:hAnsi="Times New Roman" w:cs="Times New Roman"/>
          <w:color w:val="000000"/>
          <w:kern w:val="0"/>
          <w:lang w:val="en-US" w:eastAsia="it-IT"/>
          <w14:ligatures w14:val="none"/>
        </w:rPr>
      </w:pPr>
      <w:r w:rsidRPr="00264F2B">
        <w:rPr>
          <w:rFonts w:ascii="Times New Roman" w:eastAsia="Times New Roman" w:hAnsi="Times New Roman" w:cs="Times New Roman"/>
          <w:b/>
          <w:bCs/>
          <w:color w:val="000000"/>
          <w:kern w:val="0"/>
          <w:lang w:val="en-US" w:eastAsia="it-IT"/>
          <w14:ligatures w14:val="none"/>
        </w:rPr>
        <w:t>LF</w:t>
      </w:r>
      <w:r w:rsidRPr="00264F2B">
        <w:rPr>
          <w:rFonts w:ascii="Times New Roman" w:eastAsia="Times New Roman" w:hAnsi="Times New Roman" w:cs="Times New Roman"/>
          <w:color w:val="000000"/>
          <w:kern w:val="0"/>
          <w:lang w:val="en-US" w:eastAsia="it-IT"/>
          <w14:ligatures w14:val="none"/>
        </w:rPr>
        <w:t xml:space="preserve">: </w:t>
      </w:r>
      <w:r w:rsidRPr="00264F2B">
        <w:rPr>
          <w:rFonts w:ascii="Times New Roman" w:eastAsia="Times New Roman" w:hAnsi="Times New Roman" w:cs="Times New Roman"/>
          <w:i/>
          <w:iCs/>
          <w:color w:val="000000"/>
          <w:kern w:val="0"/>
          <w:lang w:val="en-US" w:eastAsia="it-IT"/>
          <w14:ligatures w14:val="none"/>
        </w:rPr>
        <w:t>Active labor force</w:t>
      </w:r>
      <w:r w:rsidRPr="00264F2B">
        <w:rPr>
          <w:rFonts w:ascii="Times New Roman" w:eastAsia="Times New Roman" w:hAnsi="Times New Roman" w:cs="Times New Roman"/>
          <w:color w:val="000000"/>
          <w:kern w:val="0"/>
          <w:lang w:val="en-US" w:eastAsia="it-IT"/>
          <w14:ligatures w14:val="none"/>
        </w:rPr>
        <w:t xml:space="preserve"> (aged 15–64, </w:t>
      </w:r>
      <w:r w:rsidR="00264F2B" w:rsidRPr="00264F2B">
        <w:rPr>
          <w:rFonts w:ascii="Times New Roman" w:eastAsia="Times New Roman" w:hAnsi="Times New Roman" w:cs="Times New Roman"/>
          <w:color w:val="000000"/>
          <w:kern w:val="0"/>
          <w:lang w:val="en-US" w:eastAsia="it-IT"/>
          <w14:ligatures w14:val="none"/>
        </w:rPr>
        <w:t>thousand persons</w:t>
      </w:r>
      <w:r w:rsidRPr="00264F2B">
        <w:rPr>
          <w:rFonts w:ascii="Times New Roman" w:eastAsia="Times New Roman" w:hAnsi="Times New Roman" w:cs="Times New Roman"/>
          <w:color w:val="000000"/>
          <w:kern w:val="0"/>
          <w:lang w:val="en-US" w:eastAsia="it-IT"/>
          <w14:ligatures w14:val="none"/>
        </w:rPr>
        <w:t xml:space="preserve">), also from the OECD </w:t>
      </w:r>
      <w:proofErr w:type="spellStart"/>
      <w:r w:rsidRPr="00264F2B">
        <w:rPr>
          <w:rFonts w:ascii="Times New Roman" w:eastAsia="Times New Roman" w:hAnsi="Times New Roman" w:cs="Times New Roman"/>
          <w:color w:val="000000"/>
          <w:kern w:val="0"/>
          <w:lang w:val="en-US" w:eastAsia="it-IT"/>
          <w14:ligatures w14:val="none"/>
        </w:rPr>
        <w:t>Labour</w:t>
      </w:r>
      <w:proofErr w:type="spellEnd"/>
      <w:r w:rsidRPr="00264F2B">
        <w:rPr>
          <w:rFonts w:ascii="Times New Roman" w:eastAsia="Times New Roman" w:hAnsi="Times New Roman" w:cs="Times New Roman"/>
          <w:color w:val="000000"/>
          <w:kern w:val="0"/>
          <w:lang w:val="en-US" w:eastAsia="it-IT"/>
          <w14:ligatures w14:val="none"/>
        </w:rPr>
        <w:t xml:space="preserve"> Force Statistics.</w:t>
      </w:r>
    </w:p>
    <w:p w14:paraId="7CA8074B" w14:textId="77777777" w:rsidR="0008030C" w:rsidRPr="00264F2B" w:rsidRDefault="0008030C" w:rsidP="006660D2">
      <w:pPr>
        <w:pStyle w:val="Paragrafoelenco"/>
        <w:spacing w:line="360" w:lineRule="auto"/>
        <w:jc w:val="both"/>
        <w:rPr>
          <w:rFonts w:ascii="Times New Roman" w:eastAsia="Times New Roman" w:hAnsi="Times New Roman" w:cs="Times New Roman"/>
          <w:color w:val="000000"/>
          <w:kern w:val="0"/>
          <w:lang w:val="en-US" w:eastAsia="it-IT"/>
          <w14:ligatures w14:val="none"/>
        </w:rPr>
      </w:pPr>
    </w:p>
    <w:p w14:paraId="0D2918C5" w14:textId="6349FDDF" w:rsidR="0008030C" w:rsidRPr="00264F2B" w:rsidRDefault="0008030C" w:rsidP="006660D2">
      <w:pPr>
        <w:pStyle w:val="Paragrafoelenco"/>
        <w:numPr>
          <w:ilvl w:val="0"/>
          <w:numId w:val="3"/>
        </w:numPr>
        <w:spacing w:before="100" w:beforeAutospacing="1" w:after="100" w:afterAutospacing="1" w:line="360" w:lineRule="auto"/>
        <w:jc w:val="both"/>
        <w:rPr>
          <w:rFonts w:ascii="Times New Roman" w:eastAsia="Times New Roman" w:hAnsi="Times New Roman" w:cs="Times New Roman"/>
          <w:color w:val="000000"/>
          <w:kern w:val="0"/>
          <w:lang w:val="en-US" w:eastAsia="it-IT"/>
          <w14:ligatures w14:val="none"/>
        </w:rPr>
      </w:pPr>
      <w:r w:rsidRPr="00264F2B">
        <w:rPr>
          <w:rFonts w:ascii="Times New Roman" w:eastAsia="Times New Roman" w:hAnsi="Times New Roman" w:cs="Times New Roman"/>
          <w:b/>
          <w:bCs/>
          <w:color w:val="000000"/>
          <w:kern w:val="0"/>
          <w:lang w:val="en-US" w:eastAsia="it-IT"/>
          <w14:ligatures w14:val="none"/>
        </w:rPr>
        <w:t>REER</w:t>
      </w:r>
      <w:r w:rsidRPr="00264F2B">
        <w:rPr>
          <w:rFonts w:ascii="Times New Roman" w:eastAsia="Times New Roman" w:hAnsi="Times New Roman" w:cs="Times New Roman"/>
          <w:color w:val="000000"/>
          <w:kern w:val="0"/>
          <w:lang w:val="en-US" w:eastAsia="it-IT"/>
          <w14:ligatures w14:val="none"/>
        </w:rPr>
        <w:t xml:space="preserve">: </w:t>
      </w:r>
      <w:r w:rsidRPr="00264F2B">
        <w:rPr>
          <w:rFonts w:ascii="Times New Roman" w:eastAsia="Times New Roman" w:hAnsi="Times New Roman" w:cs="Times New Roman"/>
          <w:i/>
          <w:iCs/>
          <w:color w:val="000000"/>
          <w:kern w:val="0"/>
          <w:lang w:val="en-US" w:eastAsia="it-IT"/>
          <w14:ligatures w14:val="none"/>
        </w:rPr>
        <w:t>Real effective exchange rate</w:t>
      </w:r>
      <w:r w:rsidRPr="00264F2B">
        <w:rPr>
          <w:rFonts w:ascii="Times New Roman" w:eastAsia="Times New Roman" w:hAnsi="Times New Roman" w:cs="Times New Roman"/>
          <w:color w:val="000000"/>
          <w:kern w:val="0"/>
          <w:lang w:val="en-US" w:eastAsia="it-IT"/>
          <w14:ligatures w14:val="none"/>
        </w:rPr>
        <w:t xml:space="preserve"> (CPI-based), produced by Bruegel (Darvas, 2021). For further details on its construction, see: </w:t>
      </w:r>
      <w:hyperlink r:id="rId8" w:history="1">
        <w:r w:rsidRPr="00264F2B">
          <w:rPr>
            <w:rStyle w:val="Collegamentoipertestuale"/>
            <w:rFonts w:ascii="Times New Roman" w:hAnsi="Times New Roman" w:cs="Times New Roman"/>
            <w:lang w:val="en-US"/>
          </w:rPr>
          <w:t>https://www.bruegel.org/publications/datasets/real-effective-exchange-rates-for-178-countries-a-new-database</w:t>
        </w:r>
      </w:hyperlink>
    </w:p>
    <w:p w14:paraId="7498EC62" w14:textId="77777777" w:rsidR="0008030C" w:rsidRPr="00264F2B" w:rsidRDefault="0008030C" w:rsidP="006660D2">
      <w:pPr>
        <w:pStyle w:val="Paragrafoelenco"/>
        <w:spacing w:line="360" w:lineRule="auto"/>
        <w:jc w:val="both"/>
        <w:rPr>
          <w:rFonts w:ascii="Times New Roman" w:eastAsia="Times New Roman" w:hAnsi="Times New Roman" w:cs="Times New Roman"/>
          <w:color w:val="000000"/>
          <w:kern w:val="0"/>
          <w:lang w:val="en-US" w:eastAsia="it-IT"/>
          <w14:ligatures w14:val="none"/>
        </w:rPr>
      </w:pPr>
    </w:p>
    <w:p w14:paraId="13C3585D" w14:textId="77777777" w:rsidR="0008030C" w:rsidRPr="00264F2B" w:rsidRDefault="0008030C" w:rsidP="006660D2">
      <w:pPr>
        <w:pStyle w:val="Paragrafoelenco"/>
        <w:numPr>
          <w:ilvl w:val="0"/>
          <w:numId w:val="3"/>
        </w:numPr>
        <w:spacing w:before="100" w:beforeAutospacing="1" w:after="100" w:afterAutospacing="1" w:line="360" w:lineRule="auto"/>
        <w:jc w:val="both"/>
        <w:rPr>
          <w:rFonts w:ascii="Times New Roman" w:eastAsia="Times New Roman" w:hAnsi="Times New Roman" w:cs="Times New Roman"/>
          <w:color w:val="000000"/>
          <w:kern w:val="0"/>
          <w:lang w:val="en-US" w:eastAsia="it-IT"/>
          <w14:ligatures w14:val="none"/>
        </w:rPr>
      </w:pPr>
      <w:r w:rsidRPr="00264F2B">
        <w:rPr>
          <w:rFonts w:ascii="Times New Roman" w:eastAsia="Times New Roman" w:hAnsi="Times New Roman" w:cs="Times New Roman"/>
          <w:b/>
          <w:bCs/>
          <w:color w:val="000000"/>
          <w:kern w:val="0"/>
          <w:lang w:val="en-US" w:eastAsia="it-IT"/>
          <w14:ligatures w14:val="none"/>
        </w:rPr>
        <w:lastRenderedPageBreak/>
        <w:t>SH</w:t>
      </w:r>
      <w:r w:rsidRPr="00264F2B">
        <w:rPr>
          <w:rFonts w:ascii="Times New Roman" w:eastAsia="Times New Roman" w:hAnsi="Times New Roman" w:cs="Times New Roman"/>
          <w:color w:val="000000"/>
          <w:kern w:val="0"/>
          <w:lang w:val="en-US" w:eastAsia="it-IT"/>
          <w14:ligatures w14:val="none"/>
        </w:rPr>
        <w:t xml:space="preserve">: </w:t>
      </w:r>
      <w:r w:rsidRPr="00264F2B">
        <w:rPr>
          <w:rFonts w:ascii="Times New Roman" w:eastAsia="Times New Roman" w:hAnsi="Times New Roman" w:cs="Times New Roman"/>
          <w:i/>
          <w:iCs/>
          <w:color w:val="000000"/>
          <w:kern w:val="0"/>
          <w:lang w:val="en-US" w:eastAsia="it-IT"/>
          <w14:ligatures w14:val="none"/>
        </w:rPr>
        <w:t>Shadow interest rate</w:t>
      </w:r>
      <w:r w:rsidRPr="00264F2B">
        <w:rPr>
          <w:rFonts w:ascii="Times New Roman" w:eastAsia="Times New Roman" w:hAnsi="Times New Roman" w:cs="Times New Roman"/>
          <w:color w:val="000000"/>
          <w:kern w:val="0"/>
          <w:lang w:val="en-US" w:eastAsia="it-IT"/>
          <w14:ligatures w14:val="none"/>
        </w:rPr>
        <w:t>, available only for the United States, United Kingdom, Eurozone countries, and Japan.</w:t>
      </w:r>
    </w:p>
    <w:p w14:paraId="4821B230" w14:textId="3DA0DC59" w:rsidR="0008030C" w:rsidRPr="00264F2B" w:rsidRDefault="0008030C" w:rsidP="006660D2">
      <w:pPr>
        <w:pStyle w:val="Paragrafoelenco"/>
        <w:spacing w:before="100" w:beforeAutospacing="1" w:after="100" w:afterAutospacing="1" w:line="360" w:lineRule="auto"/>
        <w:ind w:left="360"/>
        <w:jc w:val="both"/>
        <w:rPr>
          <w:rFonts w:ascii="Times New Roman" w:eastAsia="Times New Roman" w:hAnsi="Times New Roman" w:cs="Times New Roman"/>
          <w:color w:val="000000"/>
          <w:kern w:val="0"/>
          <w:lang w:val="en-US" w:eastAsia="it-IT"/>
          <w14:ligatures w14:val="none"/>
        </w:rPr>
      </w:pPr>
      <w:r w:rsidRPr="00264F2B">
        <w:rPr>
          <w:rFonts w:ascii="Times New Roman" w:eastAsia="Times New Roman" w:hAnsi="Times New Roman" w:cs="Times New Roman"/>
          <w:color w:val="000000"/>
          <w:kern w:val="0"/>
          <w:lang w:val="en-US" w:eastAsia="it-IT"/>
          <w14:ligatures w14:val="none"/>
        </w:rPr>
        <w:t xml:space="preserve">For Japan, it is retrieved from </w:t>
      </w:r>
      <w:hyperlink r:id="rId9" w:history="1">
        <w:r w:rsidR="006660D2" w:rsidRPr="00264F2B">
          <w:rPr>
            <w:rStyle w:val="Collegamentoipertestuale"/>
            <w:rFonts w:ascii="Times New Roman" w:eastAsia="Times New Roman" w:hAnsi="Times New Roman" w:cs="Times New Roman"/>
            <w:kern w:val="0"/>
            <w:lang w:val="en-US" w:eastAsia="it-IT"/>
            <w14:ligatures w14:val="none"/>
          </w:rPr>
          <w:t>https://www.lishangshang.com/shadow_rate.html</w:t>
        </w:r>
      </w:hyperlink>
      <w:r w:rsidR="006660D2" w:rsidRPr="00264F2B">
        <w:rPr>
          <w:rFonts w:ascii="Times New Roman" w:eastAsia="Times New Roman" w:hAnsi="Times New Roman" w:cs="Times New Roman"/>
          <w:color w:val="000000"/>
          <w:kern w:val="0"/>
          <w:lang w:val="en-US" w:eastAsia="it-IT"/>
          <w14:ligatures w14:val="none"/>
        </w:rPr>
        <w:t xml:space="preserve"> </w:t>
      </w:r>
      <w:r w:rsidRPr="00264F2B">
        <w:rPr>
          <w:rFonts w:ascii="Times New Roman" w:eastAsia="Times New Roman" w:hAnsi="Times New Roman" w:cs="Times New Roman"/>
          <w:color w:val="000000"/>
          <w:kern w:val="0"/>
          <w:lang w:val="en-US" w:eastAsia="it-IT"/>
          <w14:ligatures w14:val="none"/>
        </w:rPr>
        <w:t>and calculated following the method proposed by Ikeda et al. (2024).</w:t>
      </w:r>
    </w:p>
    <w:p w14:paraId="47BE5625" w14:textId="711B587C" w:rsidR="006660D2" w:rsidRPr="00264F2B" w:rsidRDefault="0008030C" w:rsidP="006660D2">
      <w:pPr>
        <w:pStyle w:val="Paragrafoelenco"/>
        <w:spacing w:before="100" w:beforeAutospacing="1" w:after="100" w:afterAutospacing="1" w:line="360" w:lineRule="auto"/>
        <w:ind w:left="360"/>
        <w:jc w:val="both"/>
        <w:rPr>
          <w:rFonts w:ascii="Times New Roman" w:eastAsia="Times New Roman" w:hAnsi="Times New Roman" w:cs="Times New Roman"/>
          <w:color w:val="000000"/>
          <w:kern w:val="0"/>
          <w:lang w:val="en-US" w:eastAsia="it-IT"/>
          <w14:ligatures w14:val="none"/>
        </w:rPr>
      </w:pPr>
      <w:r w:rsidRPr="00264F2B">
        <w:rPr>
          <w:rFonts w:ascii="Times New Roman" w:eastAsia="Times New Roman" w:hAnsi="Times New Roman" w:cs="Times New Roman"/>
          <w:color w:val="000000"/>
          <w:kern w:val="0"/>
          <w:lang w:val="en-US" w:eastAsia="it-IT"/>
          <w14:ligatures w14:val="none"/>
        </w:rPr>
        <w:t xml:space="preserve">For the other countries, it is sourced from </w:t>
      </w:r>
      <w:hyperlink r:id="rId10" w:history="1">
        <w:r w:rsidR="006660D2" w:rsidRPr="00264F2B">
          <w:rPr>
            <w:rStyle w:val="Collegamentoipertestuale"/>
            <w:rFonts w:ascii="Times New Roman" w:eastAsia="Times New Roman" w:hAnsi="Times New Roman" w:cs="Times New Roman"/>
            <w:kern w:val="0"/>
            <w:lang w:val="en-US" w:eastAsia="it-IT"/>
            <w14:ligatures w14:val="none"/>
          </w:rPr>
          <w:t>https://sites.google.com/view/jingcynthiawu/shadow-rates</w:t>
        </w:r>
      </w:hyperlink>
      <w:r w:rsidR="006660D2" w:rsidRPr="00264F2B">
        <w:rPr>
          <w:rFonts w:ascii="Times New Roman" w:eastAsia="Times New Roman" w:hAnsi="Times New Roman" w:cs="Times New Roman"/>
          <w:color w:val="000000"/>
          <w:kern w:val="0"/>
          <w:lang w:val="en-US" w:eastAsia="it-IT"/>
          <w14:ligatures w14:val="none"/>
        </w:rPr>
        <w:t xml:space="preserve"> </w:t>
      </w:r>
      <w:r w:rsidRPr="00264F2B">
        <w:rPr>
          <w:rFonts w:ascii="Times New Roman" w:eastAsia="Times New Roman" w:hAnsi="Times New Roman" w:cs="Times New Roman"/>
          <w:color w:val="000000"/>
          <w:kern w:val="0"/>
          <w:lang w:val="en-US" w:eastAsia="it-IT"/>
          <w14:ligatures w14:val="none"/>
        </w:rPr>
        <w:t>and follows the methodology of Wu and Xia (2016).</w:t>
      </w:r>
    </w:p>
    <w:p w14:paraId="162565AF" w14:textId="77777777" w:rsidR="006660D2" w:rsidRPr="006660D2" w:rsidRDefault="006660D2" w:rsidP="006660D2">
      <w:pPr>
        <w:spacing w:before="100" w:beforeAutospacing="1" w:after="100" w:afterAutospacing="1" w:line="360" w:lineRule="auto"/>
        <w:jc w:val="both"/>
        <w:outlineLvl w:val="2"/>
        <w:rPr>
          <w:b/>
          <w:bCs/>
          <w:color w:val="000000"/>
          <w:lang w:val="en-US"/>
        </w:rPr>
      </w:pPr>
      <w:r w:rsidRPr="006660D2">
        <w:rPr>
          <w:b/>
          <w:bCs/>
          <w:color w:val="000000"/>
          <w:lang w:val="en-US"/>
        </w:rPr>
        <w:t>Methodological Notes</w:t>
      </w:r>
    </w:p>
    <w:p w14:paraId="33BA94E9" w14:textId="77777777" w:rsidR="006660D2" w:rsidRPr="006660D2" w:rsidRDefault="006660D2" w:rsidP="006660D2">
      <w:pPr>
        <w:spacing w:before="100" w:beforeAutospacing="1" w:after="100" w:afterAutospacing="1" w:line="360" w:lineRule="auto"/>
        <w:jc w:val="both"/>
        <w:rPr>
          <w:color w:val="000000"/>
          <w:lang w:val="en-US"/>
        </w:rPr>
      </w:pPr>
      <w:r w:rsidRPr="006660D2">
        <w:rPr>
          <w:color w:val="000000"/>
          <w:lang w:val="en-US"/>
        </w:rPr>
        <w:t>Except for interest rates and the unemployment rate, all variables in the dataset are expressed in logarithmic levels.</w:t>
      </w:r>
    </w:p>
    <w:p w14:paraId="17EF7A2D" w14:textId="77777777" w:rsidR="006660D2" w:rsidRPr="006660D2" w:rsidRDefault="006660D2" w:rsidP="006660D2">
      <w:pPr>
        <w:spacing w:before="100" w:beforeAutospacing="1" w:after="100" w:afterAutospacing="1" w:line="360" w:lineRule="auto"/>
        <w:jc w:val="both"/>
        <w:rPr>
          <w:color w:val="000000"/>
          <w:lang w:val="en-US"/>
        </w:rPr>
      </w:pPr>
      <w:r w:rsidRPr="006660D2">
        <w:rPr>
          <w:color w:val="000000"/>
          <w:lang w:val="en-US"/>
        </w:rPr>
        <w:t xml:space="preserve">To investigate the impact of monetary policy on the functional distribution of income, we employ a Panel Vector Autoregressive (P-VAR) model, following the approaches of Goodhart and Hofmann (2008), Canova and Ciccarelli (2013), and </w:t>
      </w:r>
      <w:proofErr w:type="spellStart"/>
      <w:r w:rsidRPr="006660D2">
        <w:rPr>
          <w:color w:val="000000"/>
          <w:lang w:val="en-US"/>
        </w:rPr>
        <w:t>Beetsma</w:t>
      </w:r>
      <w:proofErr w:type="spellEnd"/>
      <w:r w:rsidRPr="006660D2">
        <w:rPr>
          <w:color w:val="000000"/>
          <w:lang w:val="en-US"/>
        </w:rPr>
        <w:t xml:space="preserve"> et al. (2021). Each equation in the VAR includes two lags of all endogenous variables, country-specific fixed effects (to control for unobserved heterogeneity across countries), and year dummies (to account for global macroeconomic shocks and other common influences).</w:t>
      </w:r>
    </w:p>
    <w:p w14:paraId="592EC76B" w14:textId="77777777" w:rsidR="006660D2" w:rsidRPr="006660D2" w:rsidRDefault="006660D2" w:rsidP="006660D2">
      <w:pPr>
        <w:spacing w:before="100" w:beforeAutospacing="1" w:after="100" w:afterAutospacing="1" w:line="360" w:lineRule="auto"/>
        <w:jc w:val="both"/>
        <w:rPr>
          <w:color w:val="000000"/>
          <w:lang w:val="en-US"/>
        </w:rPr>
      </w:pPr>
      <w:r w:rsidRPr="006660D2">
        <w:rPr>
          <w:color w:val="000000"/>
          <w:lang w:val="en-US"/>
        </w:rPr>
        <w:t>To assess the robustness of our findings, we additionally include country-specific linear trends. This allows us to capture heterogeneous time trends across countries and mitigate issues related to non-stationarity.</w:t>
      </w:r>
    </w:p>
    <w:p w14:paraId="72A5411D" w14:textId="77777777" w:rsidR="006660D2" w:rsidRPr="006660D2" w:rsidRDefault="006660D2" w:rsidP="006660D2">
      <w:pPr>
        <w:spacing w:before="100" w:beforeAutospacing="1" w:after="100" w:afterAutospacing="1" w:line="360" w:lineRule="auto"/>
        <w:jc w:val="both"/>
        <w:rPr>
          <w:color w:val="000000"/>
          <w:lang w:val="en-US"/>
        </w:rPr>
      </w:pPr>
      <w:r w:rsidRPr="006660D2">
        <w:rPr>
          <w:color w:val="000000"/>
          <w:lang w:val="en-US"/>
        </w:rPr>
        <w:t>Monetary policy shocks are identified using a recursive identification strategy based on a Cholesky decomposition of the contemporaneous impact matrix (Christiano, Eichenbaum, and Evans, 1999), which imposes a lower triangular structure.</w:t>
      </w:r>
    </w:p>
    <w:p w14:paraId="629A4AA2" w14:textId="77777777" w:rsidR="00E917E4" w:rsidRDefault="006660D2" w:rsidP="006660D2">
      <w:pPr>
        <w:spacing w:before="100" w:beforeAutospacing="1" w:after="100" w:afterAutospacing="1" w:line="360" w:lineRule="auto"/>
        <w:jc w:val="both"/>
        <w:rPr>
          <w:color w:val="000000"/>
          <w:lang w:val="en-US"/>
        </w:rPr>
      </w:pPr>
      <w:r w:rsidRPr="006660D2">
        <w:rPr>
          <w:color w:val="000000"/>
          <w:lang w:val="en-US"/>
        </w:rPr>
        <w:t>After identifying the monetary policy shocks, we compute structural impulse response functions (IRFs) to trace the dynamic effects of such shocks on the endogenous variables. Standard errors are obtained through Monte Carlo simulations with 1,000 repetitions, and IRFs are reported with a one-standard-error band (corresponding to a 68% confidence interval).</w:t>
      </w:r>
    </w:p>
    <w:p w14:paraId="07ED06A7" w14:textId="77777777" w:rsidR="00E917E4" w:rsidRDefault="00E917E4" w:rsidP="006660D2">
      <w:pPr>
        <w:spacing w:before="100" w:beforeAutospacing="1" w:after="100" w:afterAutospacing="1" w:line="360" w:lineRule="auto"/>
        <w:jc w:val="both"/>
        <w:rPr>
          <w:color w:val="000000"/>
          <w:lang w:val="en-US"/>
        </w:rPr>
      </w:pPr>
    </w:p>
    <w:p w14:paraId="41ED84FC" w14:textId="77777777" w:rsidR="00E917E4" w:rsidRDefault="00E917E4" w:rsidP="006660D2">
      <w:pPr>
        <w:spacing w:before="100" w:beforeAutospacing="1" w:after="100" w:afterAutospacing="1" w:line="360" w:lineRule="auto"/>
        <w:jc w:val="both"/>
        <w:rPr>
          <w:color w:val="000000"/>
          <w:lang w:val="en-US"/>
        </w:rPr>
      </w:pPr>
    </w:p>
    <w:p w14:paraId="064BF088" w14:textId="2B24E838" w:rsidR="006660D2" w:rsidRPr="006660D2" w:rsidRDefault="006660D2" w:rsidP="006660D2">
      <w:pPr>
        <w:spacing w:before="100" w:beforeAutospacing="1" w:after="100" w:afterAutospacing="1" w:line="360" w:lineRule="auto"/>
        <w:jc w:val="both"/>
        <w:rPr>
          <w:color w:val="000000"/>
          <w:lang w:val="en-US"/>
        </w:rPr>
      </w:pPr>
      <w:r w:rsidRPr="006660D2">
        <w:rPr>
          <w:color w:val="000000"/>
          <w:lang w:val="en-US"/>
        </w:rPr>
        <w:lastRenderedPageBreak/>
        <w:t>The main results are presented in Figures 4 to 12 of the paper, corresponding to the following VAR specifications:</w:t>
      </w:r>
    </w:p>
    <w:p w14:paraId="13B20029" w14:textId="77777777" w:rsidR="006D0EE8" w:rsidRPr="00264F2B" w:rsidRDefault="006D0EE8" w:rsidP="006660D2">
      <w:pPr>
        <w:spacing w:line="360" w:lineRule="auto"/>
        <w:jc w:val="both"/>
        <w:rPr>
          <w:lang w:val="en-US"/>
        </w:rPr>
      </w:pPr>
    </w:p>
    <w:p w14:paraId="1D91C884" w14:textId="427E3EC6" w:rsidR="006D0EE8" w:rsidRPr="00264F2B" w:rsidRDefault="006D0EE8" w:rsidP="006660D2">
      <w:pPr>
        <w:pStyle w:val="Paragrafoelenco"/>
        <w:numPr>
          <w:ilvl w:val="0"/>
          <w:numId w:val="5"/>
        </w:numPr>
        <w:spacing w:line="360" w:lineRule="auto"/>
        <w:jc w:val="both"/>
        <w:rPr>
          <w:rFonts w:ascii="Times New Roman" w:hAnsi="Times New Roman" w:cs="Times New Roman"/>
          <w:lang w:val="en-US"/>
        </w:rPr>
      </w:pPr>
      <w:r w:rsidRPr="00264F2B">
        <w:rPr>
          <w:rFonts w:ascii="Times New Roman" w:hAnsi="Times New Roman" w:cs="Times New Roman"/>
          <w:b/>
          <w:bCs/>
          <w:lang w:val="en-US"/>
        </w:rPr>
        <w:t>Figure 4</w:t>
      </w:r>
      <w:r w:rsidRPr="00264F2B">
        <w:rPr>
          <w:rFonts w:ascii="Times New Roman" w:hAnsi="Times New Roman" w:cs="Times New Roman"/>
          <w:lang w:val="en-US"/>
        </w:rPr>
        <w:t xml:space="preserve">:  </w:t>
      </w:r>
    </w:p>
    <w:p w14:paraId="5A3D980F" w14:textId="77777777" w:rsidR="006D0EE8" w:rsidRPr="00264F2B" w:rsidRDefault="006D0EE8" w:rsidP="006660D2">
      <w:pPr>
        <w:pStyle w:val="NormaleWeb"/>
        <w:spacing w:before="0" w:beforeAutospacing="0" w:after="0" w:afterAutospacing="0" w:line="360" w:lineRule="auto"/>
        <w:jc w:val="both"/>
        <w:rPr>
          <w:lang w:val="en-US"/>
        </w:rPr>
      </w:pPr>
      <m:oMathPara>
        <m:oMathParaPr>
          <m:jc m:val="left"/>
        </m:oMathParaPr>
        <m:oMath>
          <m:r>
            <m:rPr>
              <m:sty m:val="bi"/>
            </m:rPr>
            <w:rPr>
              <w:rFonts w:ascii="Cambria Math" w:hAnsi="Cambria Math"/>
              <w:lang w:val="en-US"/>
            </w:rPr>
            <m:t>Y</m:t>
          </m:r>
          <m:r>
            <w:rPr>
              <w:rFonts w:ascii="Cambria Math" w:hAnsi="Cambria Math"/>
              <w:lang w:val="en-US"/>
            </w:rPr>
            <m:t>=</m:t>
          </m:r>
          <m:m>
            <m:mPr>
              <m:mcs>
                <m:mc>
                  <m:mcPr>
                    <m:count m:val="7"/>
                    <m:mcJc m:val="center"/>
                  </m:mcPr>
                </m:mc>
              </m:mcs>
              <m:ctrlPr>
                <w:rPr>
                  <w:rFonts w:ascii="Cambria Math" w:hAnsi="Cambria Math"/>
                  <w:i/>
                  <w:lang w:val="en-US"/>
                </w:rPr>
              </m:ctrlPr>
            </m:mPr>
            <m:mr>
              <m:e>
                <m:r>
                  <w:rPr>
                    <w:rFonts w:ascii="Cambria Math" w:hAnsi="Cambria Math"/>
                    <w:lang w:val="en-US"/>
                  </w:rPr>
                  <m:t>[PCOM,</m:t>
                </m:r>
              </m:e>
              <m:e>
                <m:r>
                  <w:rPr>
                    <w:rFonts w:ascii="Cambria Math" w:hAnsi="Cambria Math"/>
                    <w:lang w:val="en-US"/>
                  </w:rPr>
                  <m:t>GDP,</m:t>
                </m:r>
              </m:e>
              <m:e>
                <m:r>
                  <w:rPr>
                    <w:rFonts w:ascii="Cambria Math" w:hAnsi="Cambria Math"/>
                    <w:lang w:val="en-US"/>
                  </w:rPr>
                  <m:t>UN,</m:t>
                </m:r>
                <m:ctrlPr>
                  <w:rPr>
                    <w:rFonts w:ascii="Cambria Math" w:eastAsia="Cambria Math" w:hAnsi="Cambria Math"/>
                    <w:i/>
                    <w:lang w:val="en-US"/>
                  </w:rPr>
                </m:ctrlPr>
              </m:e>
              <m:e>
                <m:r>
                  <w:rPr>
                    <w:rFonts w:ascii="Cambria Math" w:eastAsia="Cambria Math" w:hAnsi="Cambria Math"/>
                    <w:lang w:val="en-US"/>
                  </w:rPr>
                  <m:t>P,</m:t>
                </m:r>
                <m:ctrlPr>
                  <w:rPr>
                    <w:rFonts w:ascii="Cambria Math" w:eastAsia="Cambria Math" w:hAnsi="Cambria Math"/>
                    <w:i/>
                    <w:lang w:val="en-US"/>
                  </w:rPr>
                </m:ctrlPr>
              </m:e>
              <m:e>
                <m:r>
                  <w:rPr>
                    <w:rFonts w:ascii="Cambria Math" w:eastAsia="Cambria Math" w:hAnsi="Cambria Math"/>
                    <w:lang w:val="en-US"/>
                  </w:rPr>
                  <m:t>WR,</m:t>
                </m:r>
                <m:ctrlPr>
                  <w:rPr>
                    <w:rFonts w:ascii="Cambria Math" w:eastAsia="Cambria Math" w:hAnsi="Cambria Math"/>
                    <w:i/>
                    <w:lang w:val="en-US"/>
                  </w:rPr>
                </m:ctrlPr>
              </m:e>
              <m:e>
                <m:r>
                  <w:rPr>
                    <w:rFonts w:ascii="Cambria Math" w:eastAsia="Cambria Math" w:hAnsi="Cambria Math"/>
                    <w:lang w:val="en-US"/>
                  </w:rPr>
                  <m:t>LS,</m:t>
                </m:r>
                <m:ctrlPr>
                  <w:rPr>
                    <w:rFonts w:ascii="Cambria Math" w:eastAsia="Cambria Math" w:hAnsi="Cambria Math"/>
                    <w:i/>
                    <w:lang w:val="en-US"/>
                  </w:rPr>
                </m:ctrlPr>
              </m:e>
              <m:e>
                <m:r>
                  <w:rPr>
                    <w:rFonts w:ascii="Cambria Math" w:eastAsia="Cambria Math" w:hAnsi="Cambria Math"/>
                    <w:lang w:val="en-US"/>
                  </w:rPr>
                  <m:t>i</m:t>
                </m:r>
              </m:e>
            </m:mr>
          </m:m>
          <m:r>
            <w:rPr>
              <w:rFonts w:ascii="Cambria Math" w:hAnsi="Cambria Math"/>
              <w:lang w:val="en-US"/>
            </w:rPr>
            <m:t>]</m:t>
          </m:r>
        </m:oMath>
      </m:oMathPara>
    </w:p>
    <w:p w14:paraId="7D7FAAC8" w14:textId="77777777" w:rsidR="006D0EE8" w:rsidRPr="00264F2B" w:rsidRDefault="006D0EE8" w:rsidP="006660D2">
      <w:pPr>
        <w:pStyle w:val="NormaleWeb"/>
        <w:spacing w:before="0" w:beforeAutospacing="0" w:after="0" w:afterAutospacing="0" w:line="360" w:lineRule="auto"/>
        <w:jc w:val="both"/>
        <w:rPr>
          <w:lang w:val="en-US"/>
        </w:rPr>
      </w:pPr>
    </w:p>
    <w:p w14:paraId="7D4F7A83" w14:textId="196AA852" w:rsidR="006D0EE8" w:rsidRPr="00264F2B" w:rsidRDefault="006D0EE8" w:rsidP="006660D2">
      <w:pPr>
        <w:pStyle w:val="Paragrafoelenco"/>
        <w:numPr>
          <w:ilvl w:val="0"/>
          <w:numId w:val="5"/>
        </w:numPr>
        <w:spacing w:line="360" w:lineRule="auto"/>
        <w:jc w:val="both"/>
        <w:rPr>
          <w:rFonts w:ascii="Times New Roman" w:hAnsi="Times New Roman" w:cs="Times New Roman"/>
          <w:lang w:val="en-US"/>
        </w:rPr>
      </w:pPr>
      <w:r w:rsidRPr="00264F2B">
        <w:rPr>
          <w:rFonts w:ascii="Times New Roman" w:hAnsi="Times New Roman" w:cs="Times New Roman"/>
          <w:b/>
          <w:bCs/>
          <w:lang w:val="en-US"/>
        </w:rPr>
        <w:t>Figure 5</w:t>
      </w:r>
      <w:r w:rsidRPr="00264F2B">
        <w:rPr>
          <w:rFonts w:ascii="Times New Roman" w:hAnsi="Times New Roman" w:cs="Times New Roman"/>
          <w:lang w:val="en-US"/>
        </w:rPr>
        <w:t xml:space="preserve">:  </w:t>
      </w:r>
    </w:p>
    <w:p w14:paraId="6D1BDC69" w14:textId="212D528E" w:rsidR="006D0EE8" w:rsidRPr="00264F2B" w:rsidRDefault="006D0EE8" w:rsidP="006660D2">
      <w:pPr>
        <w:pStyle w:val="NormaleWeb"/>
        <w:spacing w:before="0" w:beforeAutospacing="0" w:after="0" w:afterAutospacing="0" w:line="360" w:lineRule="auto"/>
        <w:jc w:val="both"/>
        <w:rPr>
          <w:lang w:val="en-US"/>
        </w:rPr>
      </w:pPr>
      <m:oMathPara>
        <m:oMathParaPr>
          <m:jc m:val="left"/>
        </m:oMathParaPr>
        <m:oMath>
          <m:r>
            <m:rPr>
              <m:sty m:val="bi"/>
            </m:rPr>
            <w:rPr>
              <w:rFonts w:ascii="Cambria Math" w:hAnsi="Cambria Math"/>
              <w:lang w:val="en-US"/>
            </w:rPr>
            <m:t>Y</m:t>
          </m:r>
          <m:r>
            <w:rPr>
              <w:rFonts w:ascii="Cambria Math" w:hAnsi="Cambria Math"/>
              <w:lang w:val="en-US"/>
            </w:rPr>
            <m:t>=</m:t>
          </m:r>
          <m:m>
            <m:mPr>
              <m:mcs>
                <m:mc>
                  <m:mcPr>
                    <m:count m:val="7"/>
                    <m:mcJc m:val="center"/>
                  </m:mcPr>
                </m:mc>
              </m:mcs>
              <m:ctrlPr>
                <w:rPr>
                  <w:rFonts w:ascii="Cambria Math" w:hAnsi="Cambria Math"/>
                  <w:i/>
                  <w:lang w:val="en-US"/>
                </w:rPr>
              </m:ctrlPr>
            </m:mPr>
            <m:mr>
              <m:e>
                <m:r>
                  <w:rPr>
                    <w:rFonts w:ascii="Cambria Math" w:hAnsi="Cambria Math"/>
                    <w:lang w:val="en-US"/>
                  </w:rPr>
                  <m:t>[PCOM,</m:t>
                </m:r>
              </m:e>
              <m:e>
                <m:r>
                  <w:rPr>
                    <w:rFonts w:ascii="Cambria Math" w:hAnsi="Cambria Math"/>
                    <w:lang w:val="en-US"/>
                  </w:rPr>
                  <m:t>GDP,</m:t>
                </m:r>
              </m:e>
              <m:e>
                <m:r>
                  <w:rPr>
                    <w:rFonts w:ascii="Cambria Math" w:hAnsi="Cambria Math"/>
                    <w:lang w:val="en-US"/>
                  </w:rPr>
                  <m:t>UN,</m:t>
                </m:r>
                <m:ctrlPr>
                  <w:rPr>
                    <w:rFonts w:ascii="Cambria Math" w:eastAsia="Cambria Math" w:hAnsi="Cambria Math"/>
                    <w:i/>
                    <w:lang w:val="en-US"/>
                  </w:rPr>
                </m:ctrlPr>
              </m:e>
              <m:e>
                <m:r>
                  <w:rPr>
                    <w:rFonts w:ascii="Cambria Math" w:eastAsia="Cambria Math" w:hAnsi="Cambria Math"/>
                    <w:lang w:val="en-US"/>
                  </w:rPr>
                  <m:t>W,</m:t>
                </m:r>
                <m:ctrlPr>
                  <w:rPr>
                    <w:rFonts w:ascii="Cambria Math" w:eastAsia="Cambria Math" w:hAnsi="Cambria Math"/>
                    <w:i/>
                    <w:lang w:val="en-US"/>
                  </w:rPr>
                </m:ctrlPr>
              </m:e>
              <m:e>
                <m:r>
                  <w:rPr>
                    <w:rFonts w:ascii="Cambria Math" w:eastAsia="Cambria Math" w:hAnsi="Cambria Math"/>
                    <w:lang w:val="en-US"/>
                  </w:rPr>
                  <m:t>P,</m:t>
                </m:r>
                <m:ctrlPr>
                  <w:rPr>
                    <w:rFonts w:ascii="Cambria Math" w:eastAsia="Cambria Math" w:hAnsi="Cambria Math"/>
                    <w:i/>
                    <w:lang w:val="en-US"/>
                  </w:rPr>
                </m:ctrlPr>
              </m:e>
              <m:e>
                <m:r>
                  <w:rPr>
                    <w:rFonts w:ascii="Cambria Math" w:eastAsia="Cambria Math" w:hAnsi="Cambria Math"/>
                    <w:lang w:val="en-US"/>
                  </w:rPr>
                  <m:t>LS,</m:t>
                </m:r>
                <m:ctrlPr>
                  <w:rPr>
                    <w:rFonts w:ascii="Cambria Math" w:eastAsia="Cambria Math" w:hAnsi="Cambria Math"/>
                    <w:i/>
                    <w:lang w:val="en-US"/>
                  </w:rPr>
                </m:ctrlPr>
              </m:e>
              <m:e>
                <m:r>
                  <w:rPr>
                    <w:rFonts w:ascii="Cambria Math" w:eastAsia="Cambria Math" w:hAnsi="Cambria Math"/>
                    <w:lang w:val="en-US"/>
                  </w:rPr>
                  <m:t>i</m:t>
                </m:r>
              </m:e>
            </m:mr>
          </m:m>
          <m:r>
            <w:rPr>
              <w:rFonts w:ascii="Cambria Math" w:hAnsi="Cambria Math"/>
              <w:lang w:val="en-US"/>
            </w:rPr>
            <m:t>]</m:t>
          </m:r>
        </m:oMath>
      </m:oMathPara>
    </w:p>
    <w:p w14:paraId="7B441110" w14:textId="77777777" w:rsidR="006D0EE8" w:rsidRPr="00264F2B" w:rsidRDefault="006D0EE8" w:rsidP="006660D2">
      <w:pPr>
        <w:pStyle w:val="NormaleWeb"/>
        <w:spacing w:before="0" w:beforeAutospacing="0" w:after="0" w:afterAutospacing="0" w:line="360" w:lineRule="auto"/>
        <w:jc w:val="both"/>
        <w:rPr>
          <w:lang w:val="en-US"/>
        </w:rPr>
      </w:pPr>
    </w:p>
    <w:p w14:paraId="3B2B11B3" w14:textId="5555F575" w:rsidR="006D0EE8" w:rsidRPr="00264F2B" w:rsidRDefault="006D0EE8" w:rsidP="006660D2">
      <w:pPr>
        <w:pStyle w:val="Paragrafoelenco"/>
        <w:numPr>
          <w:ilvl w:val="0"/>
          <w:numId w:val="5"/>
        </w:numPr>
        <w:spacing w:line="360" w:lineRule="auto"/>
        <w:jc w:val="both"/>
        <w:rPr>
          <w:rFonts w:ascii="Times New Roman" w:hAnsi="Times New Roman" w:cs="Times New Roman"/>
          <w:lang w:val="en-US"/>
        </w:rPr>
      </w:pPr>
      <w:r w:rsidRPr="00264F2B">
        <w:rPr>
          <w:rFonts w:ascii="Times New Roman" w:hAnsi="Times New Roman" w:cs="Times New Roman"/>
          <w:b/>
          <w:bCs/>
          <w:lang w:val="en-US"/>
        </w:rPr>
        <w:t>Figure 6</w:t>
      </w:r>
      <w:r w:rsidRPr="00264F2B">
        <w:rPr>
          <w:rFonts w:ascii="Times New Roman" w:hAnsi="Times New Roman" w:cs="Times New Roman"/>
          <w:lang w:val="en-US"/>
        </w:rPr>
        <w:t xml:space="preserve">:  </w:t>
      </w:r>
    </w:p>
    <w:p w14:paraId="7E52D90A" w14:textId="4538A6AC" w:rsidR="006D0EE8" w:rsidRPr="00264F2B" w:rsidRDefault="006D0EE8" w:rsidP="006660D2">
      <w:pPr>
        <w:pStyle w:val="NormaleWeb"/>
        <w:spacing w:before="0" w:beforeAutospacing="0" w:after="0" w:afterAutospacing="0" w:line="360" w:lineRule="auto"/>
        <w:jc w:val="both"/>
        <w:rPr>
          <w:lang w:val="en-US"/>
        </w:rPr>
      </w:pPr>
      <m:oMathPara>
        <m:oMathParaPr>
          <m:jc m:val="left"/>
        </m:oMathParaPr>
        <m:oMath>
          <m:r>
            <m:rPr>
              <m:sty m:val="bi"/>
            </m:rPr>
            <w:rPr>
              <w:rFonts w:ascii="Cambria Math" w:hAnsi="Cambria Math"/>
              <w:lang w:val="en-US"/>
            </w:rPr>
            <m:t>Y</m:t>
          </m:r>
          <m:r>
            <w:rPr>
              <w:rFonts w:ascii="Cambria Math" w:hAnsi="Cambria Math"/>
              <w:lang w:val="en-US"/>
            </w:rPr>
            <m:t>=</m:t>
          </m:r>
          <m:m>
            <m:mPr>
              <m:mcs>
                <m:mc>
                  <m:mcPr>
                    <m:count m:val="7"/>
                    <m:mcJc m:val="center"/>
                  </m:mcPr>
                </m:mc>
              </m:mcs>
              <m:ctrlPr>
                <w:rPr>
                  <w:rFonts w:ascii="Cambria Math" w:hAnsi="Cambria Math"/>
                  <w:i/>
                  <w:lang w:val="en-US"/>
                </w:rPr>
              </m:ctrlPr>
            </m:mPr>
            <m:mr>
              <m:e>
                <m:r>
                  <w:rPr>
                    <w:rFonts w:ascii="Cambria Math" w:hAnsi="Cambria Math"/>
                    <w:lang w:val="en-US"/>
                  </w:rPr>
                  <m:t>[PCOM,</m:t>
                </m:r>
              </m:e>
              <m:e>
                <m:r>
                  <w:rPr>
                    <w:rFonts w:ascii="Cambria Math" w:hAnsi="Cambria Math"/>
                    <w:lang w:val="en-US"/>
                  </w:rPr>
                  <m:t>GDP,</m:t>
                </m:r>
              </m:e>
              <m:e>
                <m:r>
                  <w:rPr>
                    <w:rFonts w:ascii="Cambria Math" w:hAnsi="Cambria Math"/>
                    <w:lang w:val="en-US"/>
                  </w:rPr>
                  <m:t>SHORTUN,</m:t>
                </m:r>
                <m:ctrlPr>
                  <w:rPr>
                    <w:rFonts w:ascii="Cambria Math" w:eastAsia="Cambria Math" w:hAnsi="Cambria Math"/>
                    <w:i/>
                    <w:lang w:val="en-US"/>
                  </w:rPr>
                </m:ctrlPr>
              </m:e>
              <m:e>
                <m:r>
                  <w:rPr>
                    <w:rFonts w:ascii="Cambria Math" w:eastAsia="Cambria Math" w:hAnsi="Cambria Math"/>
                    <w:lang w:val="en-US"/>
                  </w:rPr>
                  <m:t>P,</m:t>
                </m:r>
                <m:ctrlPr>
                  <w:rPr>
                    <w:rFonts w:ascii="Cambria Math" w:eastAsia="Cambria Math" w:hAnsi="Cambria Math"/>
                    <w:i/>
                    <w:lang w:val="en-US"/>
                  </w:rPr>
                </m:ctrlPr>
              </m:e>
              <m:e>
                <m:r>
                  <w:rPr>
                    <w:rFonts w:ascii="Cambria Math" w:eastAsia="Cambria Math" w:hAnsi="Cambria Math"/>
                    <w:lang w:val="en-US"/>
                  </w:rPr>
                  <m:t>WR,</m:t>
                </m:r>
                <m:ctrlPr>
                  <w:rPr>
                    <w:rFonts w:ascii="Cambria Math" w:eastAsia="Cambria Math" w:hAnsi="Cambria Math"/>
                    <w:i/>
                    <w:lang w:val="en-US"/>
                  </w:rPr>
                </m:ctrlPr>
              </m:e>
              <m:e>
                <m:r>
                  <w:rPr>
                    <w:rFonts w:ascii="Cambria Math" w:eastAsia="Cambria Math" w:hAnsi="Cambria Math"/>
                    <w:lang w:val="en-US"/>
                  </w:rPr>
                  <m:t>LS,</m:t>
                </m:r>
                <m:ctrlPr>
                  <w:rPr>
                    <w:rFonts w:ascii="Cambria Math" w:eastAsia="Cambria Math" w:hAnsi="Cambria Math"/>
                    <w:i/>
                    <w:lang w:val="en-US"/>
                  </w:rPr>
                </m:ctrlPr>
              </m:e>
              <m:e>
                <m:r>
                  <w:rPr>
                    <w:rFonts w:ascii="Cambria Math" w:eastAsia="Cambria Math" w:hAnsi="Cambria Math"/>
                    <w:lang w:val="en-US"/>
                  </w:rPr>
                  <m:t>i</m:t>
                </m:r>
              </m:e>
            </m:mr>
          </m:m>
          <m:r>
            <w:rPr>
              <w:rFonts w:ascii="Cambria Math" w:hAnsi="Cambria Math"/>
              <w:lang w:val="en-US"/>
            </w:rPr>
            <m:t>]</m:t>
          </m:r>
        </m:oMath>
      </m:oMathPara>
    </w:p>
    <w:p w14:paraId="3F68FA27" w14:textId="77777777" w:rsidR="006D0EE8" w:rsidRPr="00264F2B" w:rsidRDefault="006D0EE8" w:rsidP="006660D2">
      <w:pPr>
        <w:pStyle w:val="NormaleWeb"/>
        <w:spacing w:before="0" w:beforeAutospacing="0" w:after="0" w:afterAutospacing="0" w:line="360" w:lineRule="auto"/>
        <w:jc w:val="both"/>
        <w:rPr>
          <w:lang w:val="en-US"/>
        </w:rPr>
      </w:pPr>
    </w:p>
    <w:p w14:paraId="65C5F24F" w14:textId="763C5DA4" w:rsidR="006D0EE8" w:rsidRPr="00264F2B" w:rsidRDefault="006D0EE8" w:rsidP="006660D2">
      <w:pPr>
        <w:pStyle w:val="Paragrafoelenco"/>
        <w:numPr>
          <w:ilvl w:val="0"/>
          <w:numId w:val="5"/>
        </w:numPr>
        <w:spacing w:line="360" w:lineRule="auto"/>
        <w:jc w:val="both"/>
        <w:rPr>
          <w:rFonts w:ascii="Times New Roman" w:hAnsi="Times New Roman" w:cs="Times New Roman"/>
          <w:lang w:val="en-US"/>
        </w:rPr>
      </w:pPr>
      <w:r w:rsidRPr="00264F2B">
        <w:rPr>
          <w:rFonts w:ascii="Times New Roman" w:hAnsi="Times New Roman" w:cs="Times New Roman"/>
          <w:b/>
          <w:bCs/>
          <w:lang w:val="en-US"/>
        </w:rPr>
        <w:t>Figure 7</w:t>
      </w:r>
      <w:r w:rsidRPr="00264F2B">
        <w:rPr>
          <w:rFonts w:ascii="Times New Roman" w:hAnsi="Times New Roman" w:cs="Times New Roman"/>
          <w:lang w:val="en-US"/>
        </w:rPr>
        <w:t xml:space="preserve">:  </w:t>
      </w:r>
    </w:p>
    <w:p w14:paraId="75EDB715" w14:textId="1D32D9A7" w:rsidR="006D0EE8" w:rsidRPr="00264F2B" w:rsidRDefault="006D0EE8" w:rsidP="006660D2">
      <w:pPr>
        <w:pStyle w:val="NormaleWeb"/>
        <w:spacing w:before="0" w:beforeAutospacing="0" w:after="0" w:afterAutospacing="0" w:line="360" w:lineRule="auto"/>
        <w:jc w:val="both"/>
        <w:rPr>
          <w:lang w:val="en-US"/>
        </w:rPr>
      </w:pPr>
      <m:oMathPara>
        <m:oMathParaPr>
          <m:jc m:val="left"/>
        </m:oMathParaPr>
        <m:oMath>
          <m:r>
            <m:rPr>
              <m:sty m:val="bi"/>
            </m:rPr>
            <w:rPr>
              <w:rFonts w:ascii="Cambria Math" w:hAnsi="Cambria Math"/>
              <w:lang w:val="en-US"/>
            </w:rPr>
            <m:t>Y</m:t>
          </m:r>
          <m:r>
            <w:rPr>
              <w:rFonts w:ascii="Cambria Math" w:hAnsi="Cambria Math"/>
              <w:lang w:val="en-US"/>
            </w:rPr>
            <m:t>=</m:t>
          </m:r>
          <m:m>
            <m:mPr>
              <m:mcs>
                <m:mc>
                  <m:mcPr>
                    <m:count m:val="7"/>
                    <m:mcJc m:val="center"/>
                  </m:mcPr>
                </m:mc>
              </m:mcs>
              <m:ctrlPr>
                <w:rPr>
                  <w:rFonts w:ascii="Cambria Math" w:hAnsi="Cambria Math"/>
                  <w:i/>
                  <w:lang w:val="en-US"/>
                </w:rPr>
              </m:ctrlPr>
            </m:mPr>
            <m:mr>
              <m:e>
                <m:r>
                  <w:rPr>
                    <w:rFonts w:ascii="Cambria Math" w:hAnsi="Cambria Math"/>
                    <w:lang w:val="en-US"/>
                  </w:rPr>
                  <m:t>[PCOM,</m:t>
                </m:r>
              </m:e>
              <m:e>
                <m:r>
                  <w:rPr>
                    <w:rFonts w:ascii="Cambria Math" w:hAnsi="Cambria Math"/>
                    <w:lang w:val="en-US"/>
                  </w:rPr>
                  <m:t>GDP,</m:t>
                </m:r>
              </m:e>
              <m:e>
                <m:r>
                  <w:rPr>
                    <w:rFonts w:ascii="Cambria Math" w:hAnsi="Cambria Math"/>
                    <w:lang w:val="en-US"/>
                  </w:rPr>
                  <m:t>LONGUN,</m:t>
                </m:r>
                <m:ctrlPr>
                  <w:rPr>
                    <w:rFonts w:ascii="Cambria Math" w:eastAsia="Cambria Math" w:hAnsi="Cambria Math"/>
                    <w:i/>
                    <w:lang w:val="en-US"/>
                  </w:rPr>
                </m:ctrlPr>
              </m:e>
              <m:e>
                <m:r>
                  <w:rPr>
                    <w:rFonts w:ascii="Cambria Math" w:eastAsia="Cambria Math" w:hAnsi="Cambria Math"/>
                    <w:lang w:val="en-US"/>
                  </w:rPr>
                  <m:t>P,</m:t>
                </m:r>
                <m:ctrlPr>
                  <w:rPr>
                    <w:rFonts w:ascii="Cambria Math" w:eastAsia="Cambria Math" w:hAnsi="Cambria Math"/>
                    <w:i/>
                    <w:lang w:val="en-US"/>
                  </w:rPr>
                </m:ctrlPr>
              </m:e>
              <m:e>
                <m:r>
                  <w:rPr>
                    <w:rFonts w:ascii="Cambria Math" w:eastAsia="Cambria Math" w:hAnsi="Cambria Math"/>
                    <w:lang w:val="en-US"/>
                  </w:rPr>
                  <m:t>WR,</m:t>
                </m:r>
                <m:ctrlPr>
                  <w:rPr>
                    <w:rFonts w:ascii="Cambria Math" w:eastAsia="Cambria Math" w:hAnsi="Cambria Math"/>
                    <w:i/>
                    <w:lang w:val="en-US"/>
                  </w:rPr>
                </m:ctrlPr>
              </m:e>
              <m:e>
                <m:r>
                  <w:rPr>
                    <w:rFonts w:ascii="Cambria Math" w:eastAsia="Cambria Math" w:hAnsi="Cambria Math"/>
                    <w:lang w:val="en-US"/>
                  </w:rPr>
                  <m:t>LS,</m:t>
                </m:r>
                <m:ctrlPr>
                  <w:rPr>
                    <w:rFonts w:ascii="Cambria Math" w:eastAsia="Cambria Math" w:hAnsi="Cambria Math"/>
                    <w:i/>
                    <w:lang w:val="en-US"/>
                  </w:rPr>
                </m:ctrlPr>
              </m:e>
              <m:e>
                <m:r>
                  <w:rPr>
                    <w:rFonts w:ascii="Cambria Math" w:eastAsia="Cambria Math" w:hAnsi="Cambria Math"/>
                    <w:lang w:val="en-US"/>
                  </w:rPr>
                  <m:t>i</m:t>
                </m:r>
              </m:e>
            </m:mr>
          </m:m>
          <m:r>
            <w:rPr>
              <w:rFonts w:ascii="Cambria Math" w:hAnsi="Cambria Math"/>
              <w:lang w:val="en-US"/>
            </w:rPr>
            <m:t>]</m:t>
          </m:r>
        </m:oMath>
      </m:oMathPara>
    </w:p>
    <w:p w14:paraId="72C5EA9B" w14:textId="77777777" w:rsidR="006D0EE8" w:rsidRPr="00264F2B" w:rsidRDefault="006D0EE8" w:rsidP="006660D2">
      <w:pPr>
        <w:pStyle w:val="NormaleWeb"/>
        <w:spacing w:before="0" w:beforeAutospacing="0" w:after="0" w:afterAutospacing="0" w:line="360" w:lineRule="auto"/>
        <w:jc w:val="both"/>
        <w:rPr>
          <w:lang w:val="en-US"/>
        </w:rPr>
      </w:pPr>
    </w:p>
    <w:p w14:paraId="26CBE7C9" w14:textId="21B61ADE" w:rsidR="006D0EE8" w:rsidRPr="00264F2B" w:rsidRDefault="006D0EE8" w:rsidP="006660D2">
      <w:pPr>
        <w:pStyle w:val="Paragrafoelenco"/>
        <w:numPr>
          <w:ilvl w:val="0"/>
          <w:numId w:val="5"/>
        </w:numPr>
        <w:spacing w:line="360" w:lineRule="auto"/>
        <w:jc w:val="both"/>
        <w:rPr>
          <w:rFonts w:ascii="Times New Roman" w:hAnsi="Times New Roman" w:cs="Times New Roman"/>
          <w:lang w:val="en-US"/>
        </w:rPr>
      </w:pPr>
      <w:r w:rsidRPr="00264F2B">
        <w:rPr>
          <w:rFonts w:ascii="Times New Roman" w:hAnsi="Times New Roman" w:cs="Times New Roman"/>
          <w:b/>
          <w:bCs/>
          <w:lang w:val="en-US"/>
        </w:rPr>
        <w:t>Figure 8</w:t>
      </w:r>
      <w:r w:rsidRPr="00264F2B">
        <w:rPr>
          <w:rFonts w:ascii="Times New Roman" w:hAnsi="Times New Roman" w:cs="Times New Roman"/>
          <w:lang w:val="en-US"/>
        </w:rPr>
        <w:t xml:space="preserve">:  </w:t>
      </w:r>
    </w:p>
    <w:p w14:paraId="7787DB04" w14:textId="6587CE5E" w:rsidR="006D0EE8" w:rsidRPr="00264F2B" w:rsidRDefault="006D0EE8" w:rsidP="006660D2">
      <w:pPr>
        <w:pStyle w:val="NormaleWeb"/>
        <w:spacing w:before="0" w:beforeAutospacing="0" w:after="0" w:afterAutospacing="0" w:line="360" w:lineRule="auto"/>
        <w:jc w:val="both"/>
        <w:rPr>
          <w:lang w:val="en-US"/>
        </w:rPr>
      </w:pPr>
      <m:oMathPara>
        <m:oMathParaPr>
          <m:jc m:val="left"/>
        </m:oMathParaPr>
        <m:oMath>
          <m:r>
            <m:rPr>
              <m:sty m:val="bi"/>
            </m:rPr>
            <w:rPr>
              <w:rFonts w:ascii="Cambria Math" w:hAnsi="Cambria Math"/>
              <w:lang w:val="en-US"/>
            </w:rPr>
            <m:t>Y</m:t>
          </m:r>
          <m:r>
            <w:rPr>
              <w:rFonts w:ascii="Cambria Math" w:hAnsi="Cambria Math"/>
              <w:lang w:val="en-US"/>
            </w:rPr>
            <m:t>=</m:t>
          </m:r>
          <m:m>
            <m:mPr>
              <m:mcs>
                <m:mc>
                  <m:mcPr>
                    <m:count m:val="7"/>
                    <m:mcJc m:val="center"/>
                  </m:mcPr>
                </m:mc>
              </m:mcs>
              <m:ctrlPr>
                <w:rPr>
                  <w:rFonts w:ascii="Cambria Math" w:hAnsi="Cambria Math"/>
                  <w:i/>
                  <w:lang w:val="en-US"/>
                </w:rPr>
              </m:ctrlPr>
            </m:mPr>
            <m:mr>
              <m:e>
                <m:r>
                  <w:rPr>
                    <w:rFonts w:ascii="Cambria Math" w:hAnsi="Cambria Math"/>
                    <w:lang w:val="en-US"/>
                  </w:rPr>
                  <m:t>[PCOM,</m:t>
                </m:r>
              </m:e>
              <m:e>
                <m:r>
                  <w:rPr>
                    <w:rFonts w:ascii="Cambria Math" w:hAnsi="Cambria Math"/>
                    <w:lang w:val="en-US"/>
                  </w:rPr>
                  <m:t>GDP,</m:t>
                </m:r>
              </m:e>
              <m:e>
                <m:r>
                  <w:rPr>
                    <w:rFonts w:ascii="Cambria Math" w:hAnsi="Cambria Math"/>
                    <w:lang w:val="en-US"/>
                  </w:rPr>
                  <m:t>LF,</m:t>
                </m:r>
                <m:ctrlPr>
                  <w:rPr>
                    <w:rFonts w:ascii="Cambria Math" w:eastAsia="Cambria Math" w:hAnsi="Cambria Math"/>
                    <w:i/>
                    <w:lang w:val="en-US"/>
                  </w:rPr>
                </m:ctrlPr>
              </m:e>
              <m:e>
                <m:r>
                  <w:rPr>
                    <w:rFonts w:ascii="Cambria Math" w:eastAsia="Cambria Math" w:hAnsi="Cambria Math"/>
                    <w:lang w:val="en-US"/>
                  </w:rPr>
                  <m:t>P,</m:t>
                </m:r>
                <m:ctrlPr>
                  <w:rPr>
                    <w:rFonts w:ascii="Cambria Math" w:eastAsia="Cambria Math" w:hAnsi="Cambria Math"/>
                    <w:i/>
                    <w:lang w:val="en-US"/>
                  </w:rPr>
                </m:ctrlPr>
              </m:e>
              <m:e>
                <m:r>
                  <w:rPr>
                    <w:rFonts w:ascii="Cambria Math" w:eastAsia="Cambria Math" w:hAnsi="Cambria Math"/>
                    <w:lang w:val="en-US"/>
                  </w:rPr>
                  <m:t>WR,</m:t>
                </m:r>
                <m:ctrlPr>
                  <w:rPr>
                    <w:rFonts w:ascii="Cambria Math" w:eastAsia="Cambria Math" w:hAnsi="Cambria Math"/>
                    <w:i/>
                    <w:lang w:val="en-US"/>
                  </w:rPr>
                </m:ctrlPr>
              </m:e>
              <m:e>
                <m:r>
                  <w:rPr>
                    <w:rFonts w:ascii="Cambria Math" w:eastAsia="Cambria Math" w:hAnsi="Cambria Math"/>
                    <w:lang w:val="en-US"/>
                  </w:rPr>
                  <m:t>LS,</m:t>
                </m:r>
                <m:ctrlPr>
                  <w:rPr>
                    <w:rFonts w:ascii="Cambria Math" w:eastAsia="Cambria Math" w:hAnsi="Cambria Math"/>
                    <w:i/>
                    <w:lang w:val="en-US"/>
                  </w:rPr>
                </m:ctrlPr>
              </m:e>
              <m:e>
                <m:r>
                  <w:rPr>
                    <w:rFonts w:ascii="Cambria Math" w:eastAsia="Cambria Math" w:hAnsi="Cambria Math"/>
                    <w:lang w:val="en-US"/>
                  </w:rPr>
                  <m:t>i</m:t>
                </m:r>
              </m:e>
            </m:mr>
          </m:m>
          <m:r>
            <w:rPr>
              <w:rFonts w:ascii="Cambria Math" w:hAnsi="Cambria Math"/>
              <w:lang w:val="en-US"/>
            </w:rPr>
            <m:t>]</m:t>
          </m:r>
        </m:oMath>
      </m:oMathPara>
    </w:p>
    <w:p w14:paraId="1EDCDA69" w14:textId="77777777" w:rsidR="006D0EE8" w:rsidRPr="00264F2B" w:rsidRDefault="006D0EE8" w:rsidP="006660D2">
      <w:pPr>
        <w:pStyle w:val="NormaleWeb"/>
        <w:spacing w:before="0" w:beforeAutospacing="0" w:after="0" w:afterAutospacing="0" w:line="360" w:lineRule="auto"/>
        <w:jc w:val="both"/>
        <w:rPr>
          <w:lang w:val="en-US"/>
        </w:rPr>
      </w:pPr>
    </w:p>
    <w:p w14:paraId="5FC4BAD7" w14:textId="368585D1" w:rsidR="006D0EE8" w:rsidRPr="00264F2B" w:rsidRDefault="006D0EE8" w:rsidP="006660D2">
      <w:pPr>
        <w:pStyle w:val="Paragrafoelenco"/>
        <w:numPr>
          <w:ilvl w:val="0"/>
          <w:numId w:val="5"/>
        </w:numPr>
        <w:spacing w:line="360" w:lineRule="auto"/>
        <w:jc w:val="both"/>
        <w:rPr>
          <w:rFonts w:ascii="Times New Roman" w:hAnsi="Times New Roman" w:cs="Times New Roman"/>
          <w:lang w:val="en-US"/>
        </w:rPr>
      </w:pPr>
      <w:r w:rsidRPr="00264F2B">
        <w:rPr>
          <w:rFonts w:ascii="Times New Roman" w:hAnsi="Times New Roman" w:cs="Times New Roman"/>
          <w:b/>
          <w:bCs/>
          <w:lang w:val="en-US"/>
        </w:rPr>
        <w:t>Figure 10</w:t>
      </w:r>
      <w:r w:rsidRPr="00264F2B">
        <w:rPr>
          <w:rFonts w:ascii="Times New Roman" w:hAnsi="Times New Roman" w:cs="Times New Roman"/>
          <w:lang w:val="en-US"/>
        </w:rPr>
        <w:t xml:space="preserve">:  </w:t>
      </w:r>
    </w:p>
    <w:p w14:paraId="23DDD10D" w14:textId="77777777" w:rsidR="006D0EE8" w:rsidRPr="00264F2B" w:rsidRDefault="006D0EE8" w:rsidP="006660D2">
      <w:pPr>
        <w:pStyle w:val="NormaleWeb"/>
        <w:spacing w:before="0" w:beforeAutospacing="0" w:after="0" w:afterAutospacing="0" w:line="360" w:lineRule="auto"/>
        <w:jc w:val="both"/>
        <w:rPr>
          <w:lang w:val="en-US"/>
        </w:rPr>
      </w:pPr>
      <m:oMathPara>
        <m:oMathParaPr>
          <m:jc m:val="left"/>
        </m:oMathParaPr>
        <m:oMath>
          <m:r>
            <m:rPr>
              <m:sty m:val="bi"/>
            </m:rPr>
            <w:rPr>
              <w:rFonts w:ascii="Cambria Math" w:hAnsi="Cambria Math"/>
              <w:lang w:val="en-US"/>
            </w:rPr>
            <m:t>Y</m:t>
          </m:r>
          <m:r>
            <w:rPr>
              <w:rFonts w:ascii="Cambria Math" w:hAnsi="Cambria Math"/>
              <w:lang w:val="en-US"/>
            </w:rPr>
            <m:t>=</m:t>
          </m:r>
          <m:m>
            <m:mPr>
              <m:mcs>
                <m:mc>
                  <m:mcPr>
                    <m:count m:val="7"/>
                    <m:mcJc m:val="center"/>
                  </m:mcPr>
                </m:mc>
              </m:mcs>
              <m:ctrlPr>
                <w:rPr>
                  <w:rFonts w:ascii="Cambria Math" w:hAnsi="Cambria Math"/>
                  <w:i/>
                  <w:lang w:val="en-US"/>
                </w:rPr>
              </m:ctrlPr>
            </m:mPr>
            <m:mr>
              <m:e>
                <m:r>
                  <w:rPr>
                    <w:rFonts w:ascii="Cambria Math" w:hAnsi="Cambria Math"/>
                    <w:lang w:val="en-US"/>
                  </w:rPr>
                  <m:t>[PCOM,</m:t>
                </m:r>
              </m:e>
              <m:e>
                <m:r>
                  <w:rPr>
                    <w:rFonts w:ascii="Cambria Math" w:hAnsi="Cambria Math"/>
                    <w:lang w:val="en-US"/>
                  </w:rPr>
                  <m:t>GDP,</m:t>
                </m:r>
              </m:e>
              <m:e>
                <m:r>
                  <w:rPr>
                    <w:rFonts w:ascii="Cambria Math" w:hAnsi="Cambria Math"/>
                    <w:lang w:val="en-US"/>
                  </w:rPr>
                  <m:t>UN,</m:t>
                </m:r>
                <m:ctrlPr>
                  <w:rPr>
                    <w:rFonts w:ascii="Cambria Math" w:eastAsia="Cambria Math" w:hAnsi="Cambria Math"/>
                    <w:i/>
                    <w:lang w:val="en-US"/>
                  </w:rPr>
                </m:ctrlPr>
              </m:e>
              <m:e>
                <m:r>
                  <w:rPr>
                    <w:rFonts w:ascii="Cambria Math" w:eastAsia="Cambria Math" w:hAnsi="Cambria Math"/>
                    <w:lang w:val="en-US"/>
                  </w:rPr>
                  <m:t>P,</m:t>
                </m:r>
                <m:ctrlPr>
                  <w:rPr>
                    <w:rFonts w:ascii="Cambria Math" w:eastAsia="Cambria Math" w:hAnsi="Cambria Math"/>
                    <w:i/>
                    <w:lang w:val="en-US"/>
                  </w:rPr>
                </m:ctrlPr>
              </m:e>
              <m:e>
                <m:r>
                  <w:rPr>
                    <w:rFonts w:ascii="Cambria Math" w:eastAsia="Cambria Math" w:hAnsi="Cambria Math"/>
                    <w:lang w:val="en-US"/>
                  </w:rPr>
                  <m:t>WR,</m:t>
                </m:r>
                <m:ctrlPr>
                  <w:rPr>
                    <w:rFonts w:ascii="Cambria Math" w:eastAsia="Cambria Math" w:hAnsi="Cambria Math"/>
                    <w:i/>
                    <w:lang w:val="en-US"/>
                  </w:rPr>
                </m:ctrlPr>
              </m:e>
              <m:e>
                <m:r>
                  <w:rPr>
                    <w:rFonts w:ascii="Cambria Math" w:eastAsia="Cambria Math" w:hAnsi="Cambria Math"/>
                    <w:lang w:val="en-US"/>
                  </w:rPr>
                  <m:t>LS,</m:t>
                </m:r>
                <m:ctrlPr>
                  <w:rPr>
                    <w:rFonts w:ascii="Cambria Math" w:eastAsia="Cambria Math" w:hAnsi="Cambria Math"/>
                    <w:i/>
                    <w:lang w:val="en-US"/>
                  </w:rPr>
                </m:ctrlPr>
              </m:e>
              <m:e>
                <m:r>
                  <w:rPr>
                    <w:rFonts w:ascii="Cambria Math" w:eastAsia="Cambria Math" w:hAnsi="Cambria Math"/>
                    <w:lang w:val="en-US"/>
                  </w:rPr>
                  <m:t>i</m:t>
                </m:r>
              </m:e>
            </m:mr>
          </m:m>
          <m:r>
            <w:rPr>
              <w:rFonts w:ascii="Cambria Math" w:hAnsi="Cambria Math"/>
              <w:lang w:val="en-US"/>
            </w:rPr>
            <m:t>]</m:t>
          </m:r>
        </m:oMath>
      </m:oMathPara>
    </w:p>
    <w:p w14:paraId="3575C435" w14:textId="01F50730" w:rsidR="006660D2" w:rsidRPr="00264F2B" w:rsidRDefault="006660D2" w:rsidP="006660D2">
      <w:pPr>
        <w:pStyle w:val="NormaleWeb"/>
        <w:spacing w:before="0" w:beforeAutospacing="0" w:after="0" w:afterAutospacing="0" w:line="360" w:lineRule="auto"/>
        <w:jc w:val="both"/>
        <w:rPr>
          <w:color w:val="000000" w:themeColor="text1"/>
          <w:lang w:val="en-US"/>
        </w:rPr>
      </w:pPr>
      <w:r w:rsidRPr="00264F2B">
        <w:rPr>
          <w:color w:val="000000" w:themeColor="text1"/>
          <w:lang w:val="en-US"/>
        </w:rPr>
        <w:t>Re-estimation of Model 1 using Generalized Impulse Response Functions (GIRFs), which are invariant to the ordering of the variables in the VAR (</w:t>
      </w:r>
      <w:proofErr w:type="spellStart"/>
      <w:r w:rsidRPr="00264F2B">
        <w:rPr>
          <w:color w:val="000000" w:themeColor="text1"/>
          <w:lang w:val="en-US"/>
        </w:rPr>
        <w:t>Pesaran</w:t>
      </w:r>
      <w:proofErr w:type="spellEnd"/>
      <w:r w:rsidRPr="00264F2B">
        <w:rPr>
          <w:color w:val="000000" w:themeColor="text1"/>
          <w:lang w:val="en-US"/>
        </w:rPr>
        <w:t xml:space="preserve"> and Shin, 1998).</w:t>
      </w:r>
    </w:p>
    <w:p w14:paraId="10223AEA" w14:textId="77777777" w:rsidR="006660D2" w:rsidRPr="00264F2B" w:rsidRDefault="006660D2" w:rsidP="006660D2">
      <w:pPr>
        <w:pStyle w:val="NormaleWeb"/>
        <w:spacing w:before="0" w:beforeAutospacing="0" w:after="0" w:afterAutospacing="0" w:line="360" w:lineRule="auto"/>
        <w:jc w:val="both"/>
        <w:rPr>
          <w:color w:val="000000" w:themeColor="text1"/>
          <w:lang w:val="en-US"/>
        </w:rPr>
      </w:pPr>
    </w:p>
    <w:p w14:paraId="43B9D323" w14:textId="0FF17E70" w:rsidR="006D0EE8" w:rsidRPr="00264F2B" w:rsidRDefault="006D0EE8" w:rsidP="006660D2">
      <w:pPr>
        <w:pStyle w:val="Paragrafoelenco"/>
        <w:numPr>
          <w:ilvl w:val="0"/>
          <w:numId w:val="5"/>
        </w:numPr>
        <w:spacing w:line="360" w:lineRule="auto"/>
        <w:jc w:val="both"/>
        <w:rPr>
          <w:rFonts w:ascii="Times New Roman" w:hAnsi="Times New Roman" w:cs="Times New Roman"/>
          <w:lang w:val="en-US"/>
        </w:rPr>
      </w:pPr>
      <w:r w:rsidRPr="00264F2B">
        <w:rPr>
          <w:rFonts w:ascii="Times New Roman" w:hAnsi="Times New Roman" w:cs="Times New Roman"/>
          <w:b/>
          <w:bCs/>
          <w:lang w:val="en-US"/>
        </w:rPr>
        <w:t>Figure 11</w:t>
      </w:r>
      <w:r w:rsidRPr="00264F2B">
        <w:rPr>
          <w:rFonts w:ascii="Times New Roman" w:hAnsi="Times New Roman" w:cs="Times New Roman"/>
          <w:lang w:val="en-US"/>
        </w:rPr>
        <w:t xml:space="preserve">:  </w:t>
      </w:r>
    </w:p>
    <w:p w14:paraId="4AE5CD91" w14:textId="70FDD7F2" w:rsidR="006D0EE8" w:rsidRPr="00264F2B" w:rsidRDefault="006D0EE8" w:rsidP="006660D2">
      <w:pPr>
        <w:pStyle w:val="NormaleWeb"/>
        <w:spacing w:before="0" w:beforeAutospacing="0" w:after="0" w:afterAutospacing="0" w:line="360" w:lineRule="auto"/>
        <w:jc w:val="both"/>
        <w:rPr>
          <w:lang w:val="en-US"/>
        </w:rPr>
      </w:pPr>
      <m:oMathPara>
        <m:oMathParaPr>
          <m:jc m:val="left"/>
        </m:oMathParaPr>
        <m:oMath>
          <m:r>
            <m:rPr>
              <m:sty m:val="bi"/>
            </m:rPr>
            <w:rPr>
              <w:rFonts w:ascii="Cambria Math" w:hAnsi="Cambria Math"/>
              <w:lang w:val="en-US"/>
            </w:rPr>
            <m:t>Y</m:t>
          </m:r>
          <m:r>
            <w:rPr>
              <w:rFonts w:ascii="Cambria Math" w:hAnsi="Cambria Math"/>
              <w:lang w:val="en-US"/>
            </w:rPr>
            <m:t>=</m:t>
          </m:r>
          <m:m>
            <m:mPr>
              <m:mcs>
                <m:mc>
                  <m:mcPr>
                    <m:count m:val="7"/>
                    <m:mcJc m:val="center"/>
                  </m:mcPr>
                </m:mc>
              </m:mcs>
              <m:ctrlPr>
                <w:rPr>
                  <w:rFonts w:ascii="Cambria Math" w:hAnsi="Cambria Math"/>
                  <w:i/>
                  <w:lang w:val="en-US"/>
                </w:rPr>
              </m:ctrlPr>
            </m:mPr>
            <m:mr>
              <m:e>
                <m:r>
                  <w:rPr>
                    <w:rFonts w:ascii="Cambria Math" w:hAnsi="Cambria Math"/>
                    <w:lang w:val="en-US"/>
                  </w:rPr>
                  <m:t>[PCOM,</m:t>
                </m:r>
              </m:e>
              <m:e>
                <m:r>
                  <w:rPr>
                    <w:rFonts w:ascii="Cambria Math" w:hAnsi="Cambria Math"/>
                    <w:lang w:val="en-US"/>
                  </w:rPr>
                  <m:t>GDP,</m:t>
                </m:r>
              </m:e>
              <m:e>
                <m:r>
                  <w:rPr>
                    <w:rFonts w:ascii="Cambria Math" w:hAnsi="Cambria Math"/>
                    <w:lang w:val="en-US"/>
                  </w:rPr>
                  <m:t>UN,</m:t>
                </m:r>
                <m:ctrlPr>
                  <w:rPr>
                    <w:rFonts w:ascii="Cambria Math" w:eastAsia="Cambria Math" w:hAnsi="Cambria Math"/>
                    <w:i/>
                    <w:lang w:val="en-US"/>
                  </w:rPr>
                </m:ctrlPr>
              </m:e>
              <m:e>
                <m:r>
                  <w:rPr>
                    <w:rFonts w:ascii="Cambria Math" w:eastAsia="Cambria Math" w:hAnsi="Cambria Math"/>
                    <w:lang w:val="en-US"/>
                  </w:rPr>
                  <m:t>P,</m:t>
                </m:r>
                <m:ctrlPr>
                  <w:rPr>
                    <w:rFonts w:ascii="Cambria Math" w:eastAsia="Cambria Math" w:hAnsi="Cambria Math"/>
                    <w:i/>
                    <w:lang w:val="en-US"/>
                  </w:rPr>
                </m:ctrlPr>
              </m:e>
              <m:e>
                <m:r>
                  <w:rPr>
                    <w:rFonts w:ascii="Cambria Math" w:eastAsia="Cambria Math" w:hAnsi="Cambria Math"/>
                    <w:lang w:val="en-US"/>
                  </w:rPr>
                  <m:t>WR,</m:t>
                </m:r>
                <m:ctrlPr>
                  <w:rPr>
                    <w:rFonts w:ascii="Cambria Math" w:eastAsia="Cambria Math" w:hAnsi="Cambria Math"/>
                    <w:i/>
                    <w:lang w:val="en-US"/>
                  </w:rPr>
                </m:ctrlPr>
              </m:e>
              <m:e>
                <m:r>
                  <w:rPr>
                    <w:rFonts w:ascii="Cambria Math" w:eastAsia="Cambria Math" w:hAnsi="Cambria Math"/>
                    <w:lang w:val="en-US"/>
                  </w:rPr>
                  <m:t>LS,</m:t>
                </m:r>
                <m:ctrlPr>
                  <w:rPr>
                    <w:rFonts w:ascii="Cambria Math" w:eastAsia="Cambria Math" w:hAnsi="Cambria Math"/>
                    <w:i/>
                    <w:lang w:val="en-US"/>
                  </w:rPr>
                </m:ctrlPr>
              </m:e>
              <m:e>
                <m:r>
                  <w:rPr>
                    <w:rFonts w:ascii="Cambria Math" w:eastAsia="Cambria Math" w:hAnsi="Cambria Math"/>
                    <w:lang w:val="en-US"/>
                  </w:rPr>
                  <m:t>SH</m:t>
                </m:r>
              </m:e>
            </m:mr>
          </m:m>
          <m:r>
            <w:rPr>
              <w:rFonts w:ascii="Cambria Math" w:hAnsi="Cambria Math"/>
              <w:lang w:val="en-US"/>
            </w:rPr>
            <m:t>]</m:t>
          </m:r>
        </m:oMath>
      </m:oMathPara>
    </w:p>
    <w:p w14:paraId="0B7A26B1" w14:textId="77777777" w:rsidR="006D0EE8" w:rsidRPr="00264F2B" w:rsidRDefault="006D0EE8" w:rsidP="006660D2">
      <w:pPr>
        <w:pStyle w:val="NormaleWeb"/>
        <w:spacing w:before="0" w:beforeAutospacing="0" w:after="0" w:afterAutospacing="0" w:line="360" w:lineRule="auto"/>
        <w:jc w:val="both"/>
        <w:rPr>
          <w:lang w:val="en-US"/>
        </w:rPr>
      </w:pPr>
    </w:p>
    <w:p w14:paraId="618EB4DB" w14:textId="3EBE7D96" w:rsidR="006D0EE8" w:rsidRPr="00264F2B" w:rsidRDefault="006D0EE8" w:rsidP="006660D2">
      <w:pPr>
        <w:pStyle w:val="Paragrafoelenco"/>
        <w:numPr>
          <w:ilvl w:val="0"/>
          <w:numId w:val="5"/>
        </w:numPr>
        <w:spacing w:line="360" w:lineRule="auto"/>
        <w:jc w:val="both"/>
        <w:rPr>
          <w:rFonts w:ascii="Times New Roman" w:hAnsi="Times New Roman" w:cs="Times New Roman"/>
          <w:lang w:val="en-US"/>
        </w:rPr>
      </w:pPr>
      <w:r w:rsidRPr="00264F2B">
        <w:rPr>
          <w:rFonts w:ascii="Times New Roman" w:hAnsi="Times New Roman" w:cs="Times New Roman"/>
          <w:b/>
          <w:bCs/>
          <w:lang w:val="en-US"/>
        </w:rPr>
        <w:t>Figure 12</w:t>
      </w:r>
      <w:r w:rsidRPr="00264F2B">
        <w:rPr>
          <w:rFonts w:ascii="Times New Roman" w:hAnsi="Times New Roman" w:cs="Times New Roman"/>
          <w:lang w:val="en-US"/>
        </w:rPr>
        <w:t xml:space="preserve">:  </w:t>
      </w:r>
    </w:p>
    <w:p w14:paraId="3ABD1265" w14:textId="78417CED" w:rsidR="006D0EE8" w:rsidRPr="00264F2B" w:rsidRDefault="006D0EE8" w:rsidP="006660D2">
      <w:pPr>
        <w:pStyle w:val="NormaleWeb"/>
        <w:spacing w:before="0" w:beforeAutospacing="0" w:after="0" w:afterAutospacing="0" w:line="360" w:lineRule="auto"/>
        <w:jc w:val="both"/>
        <w:rPr>
          <w:lang w:val="en-US"/>
        </w:rPr>
      </w:pPr>
      <m:oMathPara>
        <m:oMathParaPr>
          <m:jc m:val="left"/>
        </m:oMathParaPr>
        <m:oMath>
          <m:r>
            <m:rPr>
              <m:sty m:val="bi"/>
            </m:rPr>
            <w:rPr>
              <w:rFonts w:ascii="Cambria Math" w:hAnsi="Cambria Math"/>
              <w:lang w:val="en-US"/>
            </w:rPr>
            <m:t>Y</m:t>
          </m:r>
          <m:r>
            <w:rPr>
              <w:rFonts w:ascii="Cambria Math" w:hAnsi="Cambria Math"/>
              <w:lang w:val="en-US"/>
            </w:rPr>
            <m:t>=</m:t>
          </m:r>
          <m:m>
            <m:mPr>
              <m:mcs>
                <m:mc>
                  <m:mcPr>
                    <m:count m:val="7"/>
                    <m:mcJc m:val="center"/>
                  </m:mcPr>
                </m:mc>
              </m:mcs>
              <m:ctrlPr>
                <w:rPr>
                  <w:rFonts w:ascii="Cambria Math" w:hAnsi="Cambria Math"/>
                  <w:i/>
                  <w:lang w:val="en-US"/>
                </w:rPr>
              </m:ctrlPr>
            </m:mPr>
            <m:mr>
              <m:e>
                <m:r>
                  <w:rPr>
                    <w:rFonts w:ascii="Cambria Math" w:hAnsi="Cambria Math"/>
                    <w:lang w:val="en-US"/>
                  </w:rPr>
                  <m:t>[REER,</m:t>
                </m:r>
              </m:e>
              <m:e>
                <m:r>
                  <w:rPr>
                    <w:rFonts w:ascii="Cambria Math" w:hAnsi="Cambria Math"/>
                    <w:lang w:val="en-US"/>
                  </w:rPr>
                  <m:t>GDP,</m:t>
                </m:r>
              </m:e>
              <m:e>
                <m:r>
                  <w:rPr>
                    <w:rFonts w:ascii="Cambria Math" w:hAnsi="Cambria Math"/>
                    <w:lang w:val="en-US"/>
                  </w:rPr>
                  <m:t>UN,</m:t>
                </m:r>
                <m:ctrlPr>
                  <w:rPr>
                    <w:rFonts w:ascii="Cambria Math" w:eastAsia="Cambria Math" w:hAnsi="Cambria Math"/>
                    <w:i/>
                    <w:lang w:val="en-US"/>
                  </w:rPr>
                </m:ctrlPr>
              </m:e>
              <m:e>
                <m:r>
                  <w:rPr>
                    <w:rFonts w:ascii="Cambria Math" w:eastAsia="Cambria Math" w:hAnsi="Cambria Math"/>
                    <w:lang w:val="en-US"/>
                  </w:rPr>
                  <m:t>P,</m:t>
                </m:r>
                <m:ctrlPr>
                  <w:rPr>
                    <w:rFonts w:ascii="Cambria Math" w:eastAsia="Cambria Math" w:hAnsi="Cambria Math"/>
                    <w:i/>
                    <w:lang w:val="en-US"/>
                  </w:rPr>
                </m:ctrlPr>
              </m:e>
              <m:e>
                <m:r>
                  <w:rPr>
                    <w:rFonts w:ascii="Cambria Math" w:eastAsia="Cambria Math" w:hAnsi="Cambria Math"/>
                    <w:lang w:val="en-US"/>
                  </w:rPr>
                  <m:t>WR,</m:t>
                </m:r>
                <m:ctrlPr>
                  <w:rPr>
                    <w:rFonts w:ascii="Cambria Math" w:eastAsia="Cambria Math" w:hAnsi="Cambria Math"/>
                    <w:i/>
                    <w:lang w:val="en-US"/>
                  </w:rPr>
                </m:ctrlPr>
              </m:e>
              <m:e>
                <m:r>
                  <w:rPr>
                    <w:rFonts w:ascii="Cambria Math" w:eastAsia="Cambria Math" w:hAnsi="Cambria Math"/>
                    <w:lang w:val="en-US"/>
                  </w:rPr>
                  <m:t>LS,</m:t>
                </m:r>
                <m:ctrlPr>
                  <w:rPr>
                    <w:rFonts w:ascii="Cambria Math" w:eastAsia="Cambria Math" w:hAnsi="Cambria Math"/>
                    <w:i/>
                    <w:lang w:val="en-US"/>
                  </w:rPr>
                </m:ctrlPr>
              </m:e>
              <m:e>
                <m:r>
                  <w:rPr>
                    <w:rFonts w:ascii="Cambria Math" w:eastAsia="Cambria Math" w:hAnsi="Cambria Math"/>
                    <w:lang w:val="en-US"/>
                  </w:rPr>
                  <m:t>i</m:t>
                </m:r>
              </m:e>
            </m:mr>
          </m:m>
          <m:r>
            <w:rPr>
              <w:rFonts w:ascii="Cambria Math" w:hAnsi="Cambria Math"/>
              <w:lang w:val="en-US"/>
            </w:rPr>
            <m:t>]</m:t>
          </m:r>
        </m:oMath>
      </m:oMathPara>
    </w:p>
    <w:p w14:paraId="564649EC" w14:textId="77777777" w:rsidR="006D0EE8" w:rsidRDefault="006D0EE8" w:rsidP="006660D2">
      <w:pPr>
        <w:pStyle w:val="NormaleWeb"/>
        <w:spacing w:before="0" w:beforeAutospacing="0" w:after="0" w:afterAutospacing="0" w:line="276" w:lineRule="auto"/>
        <w:jc w:val="both"/>
        <w:rPr>
          <w:lang w:val="en-US"/>
        </w:rPr>
      </w:pPr>
    </w:p>
    <w:p w14:paraId="190DFC87" w14:textId="77777777" w:rsidR="00E917E4" w:rsidRDefault="00E917E4" w:rsidP="006660D2">
      <w:pPr>
        <w:pStyle w:val="NormaleWeb"/>
        <w:spacing w:before="0" w:beforeAutospacing="0" w:after="0" w:afterAutospacing="0" w:line="276" w:lineRule="auto"/>
        <w:jc w:val="both"/>
        <w:rPr>
          <w:lang w:val="en-US"/>
        </w:rPr>
      </w:pPr>
    </w:p>
    <w:p w14:paraId="5F8E4E2A" w14:textId="77777777" w:rsidR="00E917E4" w:rsidRDefault="00E917E4" w:rsidP="006660D2">
      <w:pPr>
        <w:pStyle w:val="NormaleWeb"/>
        <w:spacing w:before="0" w:beforeAutospacing="0" w:after="0" w:afterAutospacing="0" w:line="276" w:lineRule="auto"/>
        <w:jc w:val="both"/>
        <w:rPr>
          <w:lang w:val="en-US"/>
        </w:rPr>
      </w:pPr>
    </w:p>
    <w:p w14:paraId="122A505E" w14:textId="77777777" w:rsidR="00E917E4" w:rsidRDefault="00E917E4" w:rsidP="006660D2">
      <w:pPr>
        <w:pStyle w:val="NormaleWeb"/>
        <w:spacing w:before="0" w:beforeAutospacing="0" w:after="0" w:afterAutospacing="0" w:line="276" w:lineRule="auto"/>
        <w:jc w:val="both"/>
        <w:rPr>
          <w:lang w:val="en-US"/>
        </w:rPr>
      </w:pPr>
    </w:p>
    <w:p w14:paraId="1F2F5317" w14:textId="77777777" w:rsidR="00E917E4" w:rsidRPr="00264F2B" w:rsidRDefault="00E917E4" w:rsidP="006660D2">
      <w:pPr>
        <w:pStyle w:val="NormaleWeb"/>
        <w:spacing w:before="0" w:beforeAutospacing="0" w:after="0" w:afterAutospacing="0" w:line="276" w:lineRule="auto"/>
        <w:jc w:val="both"/>
        <w:rPr>
          <w:lang w:val="en-US"/>
        </w:rPr>
      </w:pPr>
    </w:p>
    <w:p w14:paraId="290BC60E" w14:textId="77777777" w:rsidR="006D0EE8" w:rsidRPr="00264F2B" w:rsidRDefault="006D0EE8" w:rsidP="006660D2">
      <w:pPr>
        <w:pStyle w:val="NormaleWeb"/>
        <w:spacing w:before="0" w:beforeAutospacing="0" w:after="0" w:afterAutospacing="0" w:line="276" w:lineRule="auto"/>
        <w:jc w:val="both"/>
        <w:rPr>
          <w:lang w:val="en-US"/>
        </w:rPr>
      </w:pPr>
    </w:p>
    <w:p w14:paraId="53BED784" w14:textId="5B5ED6F1" w:rsidR="00264F2B" w:rsidRDefault="00264F2B" w:rsidP="00264F2B">
      <w:pPr>
        <w:spacing w:before="100" w:beforeAutospacing="1" w:after="100" w:afterAutospacing="1" w:line="276" w:lineRule="auto"/>
        <w:jc w:val="both"/>
        <w:rPr>
          <w:b/>
          <w:bCs/>
          <w:lang w:val="en-US"/>
        </w:rPr>
      </w:pPr>
      <w:r w:rsidRPr="00141821">
        <w:rPr>
          <w:b/>
          <w:bCs/>
          <w:lang w:val="en-US"/>
        </w:rPr>
        <w:lastRenderedPageBreak/>
        <w:t>References</w:t>
      </w:r>
    </w:p>
    <w:p w14:paraId="3E7F3F19" w14:textId="75C76ED8" w:rsidR="00264F2B" w:rsidRPr="00264F2B" w:rsidRDefault="00264F2B" w:rsidP="00264F2B">
      <w:pPr>
        <w:shd w:val="clear" w:color="auto" w:fill="FFFFFF" w:themeFill="background1"/>
        <w:spacing w:afterAutospacing="1"/>
        <w:jc w:val="both"/>
        <w:rPr>
          <w:shd w:val="clear" w:color="auto" w:fill="FFFFFF"/>
          <w:lang w:val="fr-FR"/>
        </w:rPr>
      </w:pPr>
      <w:proofErr w:type="spellStart"/>
      <w:r w:rsidRPr="00141821">
        <w:t>Beetsma</w:t>
      </w:r>
      <w:proofErr w:type="spellEnd"/>
      <w:r w:rsidRPr="00141821">
        <w:t xml:space="preserve">, R., </w:t>
      </w:r>
      <w:proofErr w:type="spellStart"/>
      <w:r w:rsidRPr="00141821">
        <w:t>Furtuna</w:t>
      </w:r>
      <w:proofErr w:type="spellEnd"/>
      <w:r w:rsidRPr="00141821">
        <w:t xml:space="preserve">, O., Giuliodori, M., &amp; </w:t>
      </w:r>
      <w:proofErr w:type="spellStart"/>
      <w:r w:rsidRPr="00141821">
        <w:t>Mumtaz</w:t>
      </w:r>
      <w:proofErr w:type="spellEnd"/>
      <w:r w:rsidRPr="00141821">
        <w:t xml:space="preserve">, H. (2021). </w:t>
      </w:r>
      <w:r w:rsidRPr="00141821">
        <w:rPr>
          <w:lang w:val="en-US"/>
        </w:rPr>
        <w:t>Revenue-versus spending-based fiscal consolidation announcements: Multipliers and follow-up. </w:t>
      </w:r>
      <w:r w:rsidRPr="00141821">
        <w:rPr>
          <w:i/>
          <w:iCs/>
          <w:lang w:val="fr-FR"/>
        </w:rPr>
        <w:t xml:space="preserve">Journal of International </w:t>
      </w:r>
      <w:proofErr w:type="spellStart"/>
      <w:r w:rsidRPr="00141821">
        <w:rPr>
          <w:i/>
          <w:iCs/>
          <w:lang w:val="fr-FR"/>
        </w:rPr>
        <w:t>Economics</w:t>
      </w:r>
      <w:proofErr w:type="spellEnd"/>
      <w:r w:rsidRPr="00141821">
        <w:rPr>
          <w:lang w:val="fr-FR"/>
        </w:rPr>
        <w:t>, </w:t>
      </w:r>
      <w:r w:rsidRPr="00141821">
        <w:rPr>
          <w:i/>
          <w:iCs/>
          <w:lang w:val="fr-FR"/>
        </w:rPr>
        <w:t>131</w:t>
      </w:r>
      <w:r w:rsidRPr="00141821">
        <w:rPr>
          <w:lang w:val="fr-FR"/>
        </w:rPr>
        <w:t>, 103455.</w:t>
      </w:r>
    </w:p>
    <w:p w14:paraId="2E303DFB" w14:textId="6162D4E3" w:rsidR="00264F2B" w:rsidRDefault="00264F2B" w:rsidP="00264F2B">
      <w:pPr>
        <w:jc w:val="both"/>
        <w:rPr>
          <w:lang w:val="en-US"/>
        </w:rPr>
      </w:pPr>
      <w:r w:rsidRPr="00264F2B">
        <w:rPr>
          <w:lang w:val="en-US"/>
        </w:rPr>
        <w:t>Canova, F., &amp; Ciccarelli, M. (2013). Panel Vector Autoregressive Models: A Survey. In </w:t>
      </w:r>
      <w:r w:rsidRPr="00264F2B">
        <w:rPr>
          <w:i/>
          <w:iCs/>
          <w:lang w:val="en-US"/>
        </w:rPr>
        <w:t>VAR models in macroeconomics–new developments and applications: Essays in honor of Christopher A. Sims</w:t>
      </w:r>
      <w:r w:rsidRPr="00264F2B">
        <w:rPr>
          <w:lang w:val="en-US"/>
        </w:rPr>
        <w:t> (pp. 205-246). Emerald Group Publishing Limited.</w:t>
      </w:r>
    </w:p>
    <w:p w14:paraId="09AE1652" w14:textId="77777777" w:rsidR="00264F2B" w:rsidRPr="00264F2B" w:rsidRDefault="00264F2B" w:rsidP="00264F2B">
      <w:pPr>
        <w:jc w:val="both"/>
        <w:rPr>
          <w:lang w:val="en-US"/>
        </w:rPr>
      </w:pPr>
    </w:p>
    <w:p w14:paraId="2CF4FC14" w14:textId="77777777" w:rsidR="00264F2B" w:rsidRDefault="00264F2B" w:rsidP="00264F2B">
      <w:pPr>
        <w:jc w:val="both"/>
        <w:rPr>
          <w:lang w:val="en-US"/>
        </w:rPr>
      </w:pPr>
      <w:r w:rsidRPr="00264F2B">
        <w:rPr>
          <w:lang w:val="en-US"/>
        </w:rPr>
        <w:t xml:space="preserve">Christiano, L. J., Eichenbaum, M., &amp; Evans, C. L. (1999). Monetary policy shocks: What have we learned and to what </w:t>
      </w:r>
      <w:proofErr w:type="gramStart"/>
      <w:r w:rsidRPr="00264F2B">
        <w:rPr>
          <w:lang w:val="en-US"/>
        </w:rPr>
        <w:t>end?.</w:t>
      </w:r>
      <w:proofErr w:type="gramEnd"/>
      <w:r w:rsidRPr="00264F2B">
        <w:rPr>
          <w:lang w:val="en-US"/>
        </w:rPr>
        <w:t xml:space="preserve"> </w:t>
      </w:r>
      <w:r w:rsidRPr="00264F2B">
        <w:rPr>
          <w:i/>
          <w:iCs/>
          <w:lang w:val="en-US"/>
        </w:rPr>
        <w:t>Handbook of Macroeconomics</w:t>
      </w:r>
      <w:r w:rsidRPr="00264F2B">
        <w:rPr>
          <w:lang w:val="en-US"/>
        </w:rPr>
        <w:t>, 1, 65-148.</w:t>
      </w:r>
    </w:p>
    <w:p w14:paraId="2E244AFD" w14:textId="77777777" w:rsidR="00D24AE6" w:rsidRDefault="00D24AE6" w:rsidP="00264F2B">
      <w:pPr>
        <w:jc w:val="both"/>
        <w:rPr>
          <w:lang w:val="en-US"/>
        </w:rPr>
      </w:pPr>
    </w:p>
    <w:p w14:paraId="281ACA34" w14:textId="244E73DC" w:rsidR="006D0EE8" w:rsidRDefault="00D24AE6" w:rsidP="00D24AE6">
      <w:pPr>
        <w:shd w:val="clear" w:color="auto" w:fill="FFFFFF"/>
        <w:spacing w:afterAutospacing="1"/>
        <w:jc w:val="both"/>
        <w:rPr>
          <w:shd w:val="clear" w:color="auto" w:fill="FFFFFF"/>
          <w:lang w:val="en-US"/>
        </w:rPr>
      </w:pPr>
      <w:r w:rsidRPr="00D24AE6">
        <w:rPr>
          <w:shd w:val="clear" w:color="auto" w:fill="FFFFFF"/>
          <w:lang w:val="en-US"/>
        </w:rPr>
        <w:t xml:space="preserve">Darvas, Z. M. (2021). Timely measurement of real effective exchange rates (No. 15/2021). </w:t>
      </w:r>
      <w:r w:rsidRPr="00D24AE6">
        <w:rPr>
          <w:i/>
          <w:iCs/>
          <w:shd w:val="clear" w:color="auto" w:fill="FFFFFF"/>
          <w:lang w:val="en-US"/>
        </w:rPr>
        <w:t>Bruegel working paper</w:t>
      </w:r>
      <w:r w:rsidRPr="00D24AE6">
        <w:rPr>
          <w:shd w:val="clear" w:color="auto" w:fill="FFFFFF"/>
          <w:lang w:val="en-US"/>
        </w:rPr>
        <w:t xml:space="preserve">. </w:t>
      </w:r>
    </w:p>
    <w:p w14:paraId="226840B2" w14:textId="4A4978A3" w:rsidR="00D24AE6" w:rsidRPr="00D24AE6" w:rsidRDefault="00D24AE6" w:rsidP="00D24AE6">
      <w:pPr>
        <w:spacing w:afterAutospacing="1"/>
        <w:jc w:val="both"/>
        <w:rPr>
          <w:lang w:val="en-US"/>
        </w:rPr>
      </w:pPr>
      <w:r w:rsidRPr="00D24AE6">
        <w:rPr>
          <w:lang w:val="en-US"/>
        </w:rPr>
        <w:t xml:space="preserve">Goodhart, C., &amp; Hofmann, B. (2008). House prices, money, credit, and the macroeconomy. </w:t>
      </w:r>
      <w:r w:rsidRPr="00D24AE6">
        <w:rPr>
          <w:i/>
          <w:iCs/>
          <w:lang w:val="en-US"/>
        </w:rPr>
        <w:t>Oxford Review of Economic Policy</w:t>
      </w:r>
      <w:r w:rsidRPr="00D24AE6">
        <w:rPr>
          <w:lang w:val="en-US"/>
        </w:rPr>
        <w:t>, 24(1), 180-205.</w:t>
      </w:r>
    </w:p>
    <w:p w14:paraId="5FD659E6" w14:textId="1274D897" w:rsidR="00264F2B" w:rsidRDefault="00264F2B" w:rsidP="00D24AE6">
      <w:pPr>
        <w:jc w:val="both"/>
        <w:rPr>
          <w:lang w:val="en-US"/>
        </w:rPr>
      </w:pPr>
      <w:r w:rsidRPr="00264F2B">
        <w:t xml:space="preserve">Ikeda, D., Li, S., </w:t>
      </w:r>
      <w:proofErr w:type="spellStart"/>
      <w:r w:rsidRPr="00264F2B">
        <w:t>Mavroeidis</w:t>
      </w:r>
      <w:proofErr w:type="spellEnd"/>
      <w:r w:rsidRPr="00264F2B">
        <w:t xml:space="preserve">, S., &amp; Zanetti, F. (2024). </w:t>
      </w:r>
      <w:r w:rsidRPr="00264F2B">
        <w:rPr>
          <w:lang w:val="en-US"/>
        </w:rPr>
        <w:t>Testing the effectiveness of unconventional monetary policy in Japan and the United States. </w:t>
      </w:r>
      <w:r w:rsidRPr="00264F2B">
        <w:rPr>
          <w:i/>
          <w:iCs/>
          <w:lang w:val="en-US"/>
        </w:rPr>
        <w:t>American Economic Journal: Macroeconomics</w:t>
      </w:r>
      <w:r w:rsidRPr="00264F2B">
        <w:rPr>
          <w:lang w:val="en-US"/>
        </w:rPr>
        <w:t>, </w:t>
      </w:r>
      <w:r w:rsidRPr="00264F2B">
        <w:rPr>
          <w:i/>
          <w:iCs/>
          <w:lang w:val="en-US"/>
        </w:rPr>
        <w:t>16</w:t>
      </w:r>
      <w:r w:rsidRPr="00264F2B">
        <w:rPr>
          <w:lang w:val="en-US"/>
        </w:rPr>
        <w:t>(2), 250-286.</w:t>
      </w:r>
    </w:p>
    <w:p w14:paraId="049082A1" w14:textId="77777777" w:rsidR="00264F2B" w:rsidRDefault="00264F2B" w:rsidP="00264F2B">
      <w:pPr>
        <w:spacing w:before="100" w:beforeAutospacing="1" w:after="100" w:afterAutospacing="1"/>
        <w:jc w:val="both"/>
        <w:rPr>
          <w:lang w:val="en-US"/>
        </w:rPr>
      </w:pPr>
      <w:proofErr w:type="spellStart"/>
      <w:r w:rsidRPr="00264F2B">
        <w:rPr>
          <w:lang w:val="en-US"/>
        </w:rPr>
        <w:t>Pesaran</w:t>
      </w:r>
      <w:proofErr w:type="spellEnd"/>
      <w:r w:rsidRPr="00264F2B">
        <w:rPr>
          <w:lang w:val="en-US"/>
        </w:rPr>
        <w:t xml:space="preserve">, H. H., &amp; Shin, Y. (1998). Generalized impulse response analysis in linear multivariate models. </w:t>
      </w:r>
      <w:r w:rsidRPr="00264F2B">
        <w:rPr>
          <w:i/>
          <w:iCs/>
          <w:lang w:val="en-US"/>
        </w:rPr>
        <w:t>Economics Letters</w:t>
      </w:r>
      <w:r w:rsidRPr="00264F2B">
        <w:rPr>
          <w:lang w:val="en-US"/>
        </w:rPr>
        <w:t>, 58(1), 17-29.</w:t>
      </w:r>
    </w:p>
    <w:p w14:paraId="6008B609" w14:textId="77777777" w:rsidR="00D24AE6" w:rsidRPr="00D24AE6" w:rsidRDefault="00D24AE6" w:rsidP="00D24AE6">
      <w:pPr>
        <w:jc w:val="both"/>
        <w:rPr>
          <w:color w:val="000000"/>
          <w:u w:val="single"/>
          <w:lang w:val="en-US"/>
        </w:rPr>
      </w:pPr>
      <w:r w:rsidRPr="00D24AE6">
        <w:rPr>
          <w:color w:val="000000"/>
          <w:lang w:val="en-US"/>
        </w:rPr>
        <w:t xml:space="preserve">Wu, J. C., &amp; Xia, F. D. (2016). Measuring the macroeconomic impact of monetary policy at the zero lower bound. </w:t>
      </w:r>
      <w:r w:rsidRPr="00D24AE6">
        <w:rPr>
          <w:i/>
          <w:iCs/>
          <w:color w:val="000000"/>
          <w:lang w:val="en-US"/>
        </w:rPr>
        <w:t>Journal of Money, Credit and Banking</w:t>
      </w:r>
      <w:r w:rsidRPr="00D24AE6">
        <w:rPr>
          <w:color w:val="000000"/>
          <w:lang w:val="en-US"/>
        </w:rPr>
        <w:t>, 48(2-3), 253-291.</w:t>
      </w:r>
    </w:p>
    <w:p w14:paraId="5D61425E" w14:textId="77777777" w:rsidR="00D24AE6" w:rsidRPr="00264F2B" w:rsidRDefault="00D24AE6" w:rsidP="00264F2B">
      <w:pPr>
        <w:spacing w:before="100" w:beforeAutospacing="1" w:after="100" w:afterAutospacing="1"/>
        <w:jc w:val="both"/>
        <w:rPr>
          <w:lang w:val="en-US"/>
        </w:rPr>
      </w:pPr>
    </w:p>
    <w:p w14:paraId="37DC21CE" w14:textId="77777777" w:rsidR="00264F2B" w:rsidRPr="00264F2B" w:rsidRDefault="00264F2B" w:rsidP="006660D2">
      <w:pPr>
        <w:pStyle w:val="NormaleWeb"/>
        <w:spacing w:before="0" w:beforeAutospacing="0" w:after="0" w:afterAutospacing="0" w:line="276" w:lineRule="auto"/>
        <w:jc w:val="both"/>
        <w:rPr>
          <w:lang w:val="en-US"/>
        </w:rPr>
      </w:pPr>
    </w:p>
    <w:p w14:paraId="05032C44" w14:textId="77777777" w:rsidR="006D0EE8" w:rsidRPr="00264F2B" w:rsidRDefault="006D0EE8" w:rsidP="006660D2">
      <w:pPr>
        <w:pStyle w:val="NormaleWeb"/>
        <w:spacing w:before="0" w:beforeAutospacing="0" w:after="0" w:afterAutospacing="0" w:line="276" w:lineRule="auto"/>
        <w:jc w:val="both"/>
        <w:rPr>
          <w:lang w:val="en-US"/>
        </w:rPr>
      </w:pPr>
    </w:p>
    <w:p w14:paraId="358E9D08" w14:textId="77777777" w:rsidR="006D0EE8" w:rsidRPr="00264F2B" w:rsidRDefault="006D0EE8" w:rsidP="006660D2">
      <w:pPr>
        <w:pStyle w:val="NormaleWeb"/>
        <w:spacing w:before="0" w:beforeAutospacing="0" w:after="0" w:afterAutospacing="0" w:line="276" w:lineRule="auto"/>
        <w:jc w:val="both"/>
        <w:rPr>
          <w:lang w:val="en-US"/>
        </w:rPr>
      </w:pPr>
    </w:p>
    <w:p w14:paraId="3E596FA5" w14:textId="77777777" w:rsidR="00A611DE" w:rsidRPr="00264F2B" w:rsidRDefault="00A611DE" w:rsidP="006660D2">
      <w:pPr>
        <w:pStyle w:val="Testonotaapidipagina"/>
        <w:jc w:val="both"/>
        <w:rPr>
          <w:lang w:val="en-US"/>
        </w:rPr>
      </w:pPr>
    </w:p>
    <w:p w14:paraId="5EC02949" w14:textId="77777777" w:rsidR="00F76F69" w:rsidRPr="00264F2B" w:rsidRDefault="00F76F69">
      <w:pPr>
        <w:rPr>
          <w:lang w:val="en-US"/>
        </w:rPr>
      </w:pPr>
    </w:p>
    <w:sectPr w:rsidR="00F76F69" w:rsidRPr="00264F2B">
      <w:footerReference w:type="even" r:id="rId11"/>
      <w:footerReference w:type="default" r:id="rId12"/>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E53E5" w14:textId="77777777" w:rsidR="00571136" w:rsidRDefault="00571136" w:rsidP="00A611DE">
      <w:r>
        <w:separator/>
      </w:r>
    </w:p>
  </w:endnote>
  <w:endnote w:type="continuationSeparator" w:id="0">
    <w:p w14:paraId="09FE330D" w14:textId="77777777" w:rsidR="00571136" w:rsidRDefault="00571136" w:rsidP="00A61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2061443748"/>
      <w:docPartObj>
        <w:docPartGallery w:val="Page Numbers (Bottom of Page)"/>
        <w:docPartUnique/>
      </w:docPartObj>
    </w:sdtPr>
    <w:sdtContent>
      <w:p w14:paraId="3B51A5EB" w14:textId="14E26D70" w:rsidR="006D0EE8" w:rsidRDefault="006D0EE8" w:rsidP="0051170E">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end"/>
        </w:r>
      </w:p>
    </w:sdtContent>
  </w:sdt>
  <w:p w14:paraId="23D84812" w14:textId="77777777" w:rsidR="006D0EE8" w:rsidRDefault="006D0EE8" w:rsidP="006D0EE8">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394970193"/>
      <w:docPartObj>
        <w:docPartGallery w:val="Page Numbers (Bottom of Page)"/>
        <w:docPartUnique/>
      </w:docPartObj>
    </w:sdtPr>
    <w:sdtContent>
      <w:p w14:paraId="0859CDE7" w14:textId="2668A3DB" w:rsidR="006D0EE8" w:rsidRDefault="006D0EE8" w:rsidP="0051170E">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3</w:t>
        </w:r>
        <w:r>
          <w:rPr>
            <w:rStyle w:val="Numeropagina"/>
          </w:rPr>
          <w:fldChar w:fldCharType="end"/>
        </w:r>
      </w:p>
    </w:sdtContent>
  </w:sdt>
  <w:p w14:paraId="5982C203" w14:textId="77777777" w:rsidR="006D0EE8" w:rsidRDefault="006D0EE8" w:rsidP="006D0EE8">
    <w:pPr>
      <w:pStyle w:val="Pidipa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A3D18" w14:textId="77777777" w:rsidR="00571136" w:rsidRDefault="00571136" w:rsidP="00A611DE">
      <w:r>
        <w:separator/>
      </w:r>
    </w:p>
  </w:footnote>
  <w:footnote w:type="continuationSeparator" w:id="0">
    <w:p w14:paraId="5992F23E" w14:textId="77777777" w:rsidR="00571136" w:rsidRDefault="00571136" w:rsidP="00A611DE">
      <w:r>
        <w:continuationSeparator/>
      </w:r>
    </w:p>
  </w:footnote>
  <w:footnote w:id="1">
    <w:p w14:paraId="6BD461B6" w14:textId="77777777" w:rsidR="006660D2" w:rsidRPr="006660D2" w:rsidRDefault="006660D2" w:rsidP="006660D2">
      <w:pPr>
        <w:pStyle w:val="Testonotaapidipagina"/>
        <w:rPr>
          <w:bCs/>
          <w:sz w:val="20"/>
          <w:szCs w:val="20"/>
          <w:lang w:val="en-US"/>
        </w:rPr>
      </w:pPr>
      <w:r w:rsidRPr="006660D2">
        <w:rPr>
          <w:rStyle w:val="Rimandonotaapidipagina"/>
          <w:sz w:val="20"/>
          <w:szCs w:val="20"/>
        </w:rPr>
        <w:footnoteRef/>
      </w:r>
      <w:r w:rsidRPr="006660D2">
        <w:rPr>
          <w:sz w:val="20"/>
          <w:szCs w:val="20"/>
        </w:rPr>
        <w:t xml:space="preserve"> </w:t>
      </w:r>
      <w:r w:rsidRPr="006660D2">
        <w:rPr>
          <w:bCs/>
          <w:sz w:val="20"/>
          <w:szCs w:val="20"/>
          <w:lang w:val="en-US"/>
        </w:rPr>
        <w:t xml:space="preserve">University of Siena, Department of Economics and Statistics. </w:t>
      </w:r>
    </w:p>
    <w:p w14:paraId="428B7E46" w14:textId="4DF78A4D" w:rsidR="006660D2" w:rsidRPr="006660D2" w:rsidRDefault="006660D2">
      <w:pPr>
        <w:pStyle w:val="Testonotaapidipagina"/>
        <w:rPr>
          <w:bCs/>
          <w:sz w:val="20"/>
          <w:szCs w:val="20"/>
          <w:lang w:val="en-US"/>
        </w:rPr>
      </w:pPr>
      <w:r w:rsidRPr="006660D2">
        <w:rPr>
          <w:bCs/>
          <w:sz w:val="20"/>
          <w:szCs w:val="20"/>
          <w:lang w:val="fr-FR"/>
        </w:rPr>
        <w:t>Email: antonino.lofaro@unisi.it.</w:t>
      </w:r>
    </w:p>
  </w:footnote>
  <w:footnote w:id="2">
    <w:p w14:paraId="015C50C9" w14:textId="77777777" w:rsidR="006660D2" w:rsidRPr="006660D2" w:rsidRDefault="006660D2" w:rsidP="006660D2">
      <w:pPr>
        <w:rPr>
          <w:bCs/>
          <w:sz w:val="20"/>
          <w:szCs w:val="20"/>
          <w:lang w:val="en-US"/>
        </w:rPr>
      </w:pPr>
      <w:r w:rsidRPr="006660D2">
        <w:rPr>
          <w:rStyle w:val="Rimandonotaapidipagina"/>
          <w:sz w:val="20"/>
          <w:szCs w:val="20"/>
        </w:rPr>
        <w:footnoteRef/>
      </w:r>
      <w:r w:rsidRPr="006660D2">
        <w:rPr>
          <w:sz w:val="20"/>
          <w:szCs w:val="20"/>
        </w:rPr>
        <w:t xml:space="preserve"> </w:t>
      </w:r>
      <w:r w:rsidRPr="006660D2">
        <w:rPr>
          <w:bCs/>
          <w:sz w:val="20"/>
          <w:szCs w:val="20"/>
          <w:lang w:val="en-US"/>
        </w:rPr>
        <w:t xml:space="preserve">University of Salerno, Department of Economics and Statistics. </w:t>
      </w:r>
    </w:p>
    <w:p w14:paraId="4D93E1F8" w14:textId="77777777" w:rsidR="006660D2" w:rsidRPr="006660D2" w:rsidRDefault="006660D2" w:rsidP="006660D2">
      <w:pPr>
        <w:rPr>
          <w:bCs/>
          <w:sz w:val="20"/>
          <w:szCs w:val="20"/>
          <w:lang w:val="en-US"/>
        </w:rPr>
      </w:pPr>
      <w:r w:rsidRPr="006660D2">
        <w:rPr>
          <w:bCs/>
          <w:sz w:val="20"/>
          <w:szCs w:val="20"/>
          <w:lang w:val="en-US"/>
        </w:rPr>
        <w:t xml:space="preserve">Centre for Economic and </w:t>
      </w:r>
      <w:proofErr w:type="spellStart"/>
      <w:r w:rsidRPr="006660D2">
        <w:rPr>
          <w:bCs/>
          <w:sz w:val="20"/>
          <w:szCs w:val="20"/>
          <w:lang w:val="en-US"/>
        </w:rPr>
        <w:t>Labour</w:t>
      </w:r>
      <w:proofErr w:type="spellEnd"/>
      <w:r w:rsidRPr="006660D2">
        <w:rPr>
          <w:bCs/>
          <w:sz w:val="20"/>
          <w:szCs w:val="20"/>
          <w:lang w:val="en-US"/>
        </w:rPr>
        <w:t xml:space="preserve"> Policy Evaluation (CELPE), </w:t>
      </w:r>
      <w:proofErr w:type="spellStart"/>
      <w:r w:rsidRPr="006660D2">
        <w:rPr>
          <w:bCs/>
          <w:sz w:val="20"/>
          <w:szCs w:val="20"/>
          <w:lang w:val="en-US"/>
        </w:rPr>
        <w:t>Fisciano</w:t>
      </w:r>
      <w:proofErr w:type="spellEnd"/>
      <w:r w:rsidRPr="006660D2">
        <w:rPr>
          <w:bCs/>
          <w:sz w:val="20"/>
          <w:szCs w:val="20"/>
          <w:lang w:val="en-US"/>
        </w:rPr>
        <w:t xml:space="preserve">, Italy. </w:t>
      </w:r>
    </w:p>
    <w:p w14:paraId="3D50D4B7" w14:textId="77777777" w:rsidR="006660D2" w:rsidRPr="006660D2" w:rsidRDefault="006660D2" w:rsidP="006660D2">
      <w:pPr>
        <w:rPr>
          <w:bCs/>
          <w:sz w:val="20"/>
          <w:szCs w:val="20"/>
          <w:lang w:val="en-US"/>
        </w:rPr>
      </w:pPr>
      <w:r w:rsidRPr="006660D2">
        <w:rPr>
          <w:bCs/>
          <w:sz w:val="20"/>
          <w:szCs w:val="20"/>
          <w:lang w:val="en-US"/>
        </w:rPr>
        <w:t>Institute for International Political Economy (IPE), Berlin, Germany.</w:t>
      </w:r>
    </w:p>
    <w:p w14:paraId="60FD4BD1" w14:textId="77777777" w:rsidR="006660D2" w:rsidRPr="006660D2" w:rsidRDefault="006660D2" w:rsidP="006660D2">
      <w:pPr>
        <w:rPr>
          <w:bCs/>
          <w:sz w:val="20"/>
          <w:szCs w:val="20"/>
          <w:lang w:val="en-US"/>
        </w:rPr>
      </w:pPr>
      <w:r w:rsidRPr="006660D2">
        <w:rPr>
          <w:bCs/>
          <w:sz w:val="20"/>
          <w:szCs w:val="20"/>
          <w:lang w:val="en-US"/>
        </w:rPr>
        <w:t>Email: sdibucchianico@unisa.it.</w:t>
      </w:r>
    </w:p>
    <w:p w14:paraId="03AB6610" w14:textId="70527ADF" w:rsidR="006660D2" w:rsidRPr="006660D2" w:rsidRDefault="006660D2">
      <w:pPr>
        <w:pStyle w:val="Testonotaapidipagina"/>
        <w:rPr>
          <w:lang w:val="it-IT"/>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E0964"/>
    <w:multiLevelType w:val="hybridMultilevel"/>
    <w:tmpl w:val="32D468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270825B2"/>
    <w:multiLevelType w:val="multilevel"/>
    <w:tmpl w:val="ACA47B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DC80AB4"/>
    <w:multiLevelType w:val="hybridMultilevel"/>
    <w:tmpl w:val="78DAE6B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2F517882"/>
    <w:multiLevelType w:val="hybridMultilevel"/>
    <w:tmpl w:val="DEA4B5F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53D96159"/>
    <w:multiLevelType w:val="hybridMultilevel"/>
    <w:tmpl w:val="A24A8B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605268517">
    <w:abstractNumId w:val="1"/>
  </w:num>
  <w:num w:numId="2" w16cid:durableId="1824807649">
    <w:abstractNumId w:val="3"/>
  </w:num>
  <w:num w:numId="3" w16cid:durableId="714551099">
    <w:abstractNumId w:val="2"/>
  </w:num>
  <w:num w:numId="4" w16cid:durableId="1177890246">
    <w:abstractNumId w:val="4"/>
  </w:num>
  <w:num w:numId="5" w16cid:durableId="1479956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1DE"/>
    <w:rsid w:val="00045E4E"/>
    <w:rsid w:val="0008030C"/>
    <w:rsid w:val="00091952"/>
    <w:rsid w:val="000B17BB"/>
    <w:rsid w:val="001E60FD"/>
    <w:rsid w:val="00264F2B"/>
    <w:rsid w:val="00314AA1"/>
    <w:rsid w:val="00571136"/>
    <w:rsid w:val="006660D2"/>
    <w:rsid w:val="006D0EE8"/>
    <w:rsid w:val="006F70D3"/>
    <w:rsid w:val="007A0EF2"/>
    <w:rsid w:val="008602FF"/>
    <w:rsid w:val="00A611DE"/>
    <w:rsid w:val="00BA46F5"/>
    <w:rsid w:val="00BB558C"/>
    <w:rsid w:val="00C9383A"/>
    <w:rsid w:val="00D24AE6"/>
    <w:rsid w:val="00E5409B"/>
    <w:rsid w:val="00E917E4"/>
    <w:rsid w:val="00F76F6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57F9DF29"/>
  <w15:chartTrackingRefBased/>
  <w15:docId w15:val="{D827FDC5-C4E0-0C4C-B33B-98772CF83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660D2"/>
    <w:rPr>
      <w:rFonts w:ascii="Times New Roman" w:eastAsia="Times New Roman" w:hAnsi="Times New Roman" w:cs="Times New Roman"/>
      <w:kern w:val="0"/>
      <w:lang w:eastAsia="it-IT"/>
      <w14:ligatures w14:val="none"/>
    </w:rPr>
  </w:style>
  <w:style w:type="paragraph" w:styleId="Titolo1">
    <w:name w:val="heading 1"/>
    <w:basedOn w:val="Normale"/>
    <w:next w:val="Normale"/>
    <w:link w:val="Titolo1Carattere"/>
    <w:uiPriority w:val="9"/>
    <w:qFormat/>
    <w:rsid w:val="00A611DE"/>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olo2">
    <w:name w:val="heading 2"/>
    <w:basedOn w:val="Normale"/>
    <w:next w:val="Normale"/>
    <w:link w:val="Titolo2Carattere"/>
    <w:uiPriority w:val="9"/>
    <w:semiHidden/>
    <w:unhideWhenUsed/>
    <w:qFormat/>
    <w:rsid w:val="00A611DE"/>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olo3">
    <w:name w:val="heading 3"/>
    <w:basedOn w:val="Normale"/>
    <w:next w:val="Normale"/>
    <w:link w:val="Titolo3Carattere"/>
    <w:uiPriority w:val="9"/>
    <w:unhideWhenUsed/>
    <w:qFormat/>
    <w:rsid w:val="00A611DE"/>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itolo4">
    <w:name w:val="heading 4"/>
    <w:basedOn w:val="Normale"/>
    <w:next w:val="Normale"/>
    <w:link w:val="Titolo4Carattere"/>
    <w:uiPriority w:val="9"/>
    <w:semiHidden/>
    <w:unhideWhenUsed/>
    <w:qFormat/>
    <w:rsid w:val="00A611DE"/>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itolo5">
    <w:name w:val="heading 5"/>
    <w:basedOn w:val="Normale"/>
    <w:next w:val="Normale"/>
    <w:link w:val="Titolo5Carattere"/>
    <w:uiPriority w:val="9"/>
    <w:semiHidden/>
    <w:unhideWhenUsed/>
    <w:qFormat/>
    <w:rsid w:val="00A611DE"/>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itolo6">
    <w:name w:val="heading 6"/>
    <w:basedOn w:val="Normale"/>
    <w:next w:val="Normale"/>
    <w:link w:val="Titolo6Carattere"/>
    <w:uiPriority w:val="9"/>
    <w:semiHidden/>
    <w:unhideWhenUsed/>
    <w:qFormat/>
    <w:rsid w:val="00A611DE"/>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itolo7">
    <w:name w:val="heading 7"/>
    <w:basedOn w:val="Normale"/>
    <w:next w:val="Normale"/>
    <w:link w:val="Titolo7Carattere"/>
    <w:uiPriority w:val="9"/>
    <w:semiHidden/>
    <w:unhideWhenUsed/>
    <w:qFormat/>
    <w:rsid w:val="00A611DE"/>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itolo8">
    <w:name w:val="heading 8"/>
    <w:basedOn w:val="Normale"/>
    <w:next w:val="Normale"/>
    <w:link w:val="Titolo8Carattere"/>
    <w:uiPriority w:val="9"/>
    <w:semiHidden/>
    <w:unhideWhenUsed/>
    <w:qFormat/>
    <w:rsid w:val="00A611DE"/>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itolo9">
    <w:name w:val="heading 9"/>
    <w:basedOn w:val="Normale"/>
    <w:next w:val="Normale"/>
    <w:link w:val="Titolo9Carattere"/>
    <w:uiPriority w:val="9"/>
    <w:semiHidden/>
    <w:unhideWhenUsed/>
    <w:qFormat/>
    <w:rsid w:val="00A611DE"/>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611D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611D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A611D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611D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611D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611D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611D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611D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611DE"/>
    <w:rPr>
      <w:rFonts w:eastAsiaTheme="majorEastAsia" w:cstheme="majorBidi"/>
      <w:color w:val="272727" w:themeColor="text1" w:themeTint="D8"/>
    </w:rPr>
  </w:style>
  <w:style w:type="paragraph" w:styleId="Titolo">
    <w:name w:val="Title"/>
    <w:basedOn w:val="Normale"/>
    <w:next w:val="Normale"/>
    <w:link w:val="TitoloCarattere"/>
    <w:uiPriority w:val="10"/>
    <w:qFormat/>
    <w:rsid w:val="00A611DE"/>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oloCarattere">
    <w:name w:val="Titolo Carattere"/>
    <w:basedOn w:val="Carpredefinitoparagrafo"/>
    <w:link w:val="Titolo"/>
    <w:uiPriority w:val="10"/>
    <w:rsid w:val="00A611D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611DE"/>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ttotitoloCarattere">
    <w:name w:val="Sottotitolo Carattere"/>
    <w:basedOn w:val="Carpredefinitoparagrafo"/>
    <w:link w:val="Sottotitolo"/>
    <w:uiPriority w:val="11"/>
    <w:rsid w:val="00A611D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611DE"/>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zioneCarattere">
    <w:name w:val="Citazione Carattere"/>
    <w:basedOn w:val="Carpredefinitoparagrafo"/>
    <w:link w:val="Citazione"/>
    <w:uiPriority w:val="29"/>
    <w:rsid w:val="00A611DE"/>
    <w:rPr>
      <w:i/>
      <w:iCs/>
      <w:color w:val="404040" w:themeColor="text1" w:themeTint="BF"/>
    </w:rPr>
  </w:style>
  <w:style w:type="paragraph" w:styleId="Paragrafoelenco">
    <w:name w:val="List Paragraph"/>
    <w:basedOn w:val="Normale"/>
    <w:uiPriority w:val="34"/>
    <w:qFormat/>
    <w:rsid w:val="00A611DE"/>
    <w:pPr>
      <w:ind w:left="720"/>
      <w:contextualSpacing/>
    </w:pPr>
    <w:rPr>
      <w:rFonts w:asciiTheme="minorHAnsi" w:eastAsiaTheme="minorHAnsi" w:hAnsiTheme="minorHAnsi" w:cstheme="minorBidi"/>
      <w:kern w:val="2"/>
      <w:lang w:eastAsia="en-US"/>
      <w14:ligatures w14:val="standardContextual"/>
    </w:rPr>
  </w:style>
  <w:style w:type="character" w:styleId="Enfasiintensa">
    <w:name w:val="Intense Emphasis"/>
    <w:basedOn w:val="Carpredefinitoparagrafo"/>
    <w:uiPriority w:val="21"/>
    <w:qFormat/>
    <w:rsid w:val="00A611DE"/>
    <w:rPr>
      <w:i/>
      <w:iCs/>
      <w:color w:val="0F4761" w:themeColor="accent1" w:themeShade="BF"/>
    </w:rPr>
  </w:style>
  <w:style w:type="paragraph" w:styleId="Citazioneintensa">
    <w:name w:val="Intense Quote"/>
    <w:basedOn w:val="Normale"/>
    <w:next w:val="Normale"/>
    <w:link w:val="CitazioneintensaCarattere"/>
    <w:uiPriority w:val="30"/>
    <w:qFormat/>
    <w:rsid w:val="00A611DE"/>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zioneintensaCarattere">
    <w:name w:val="Citazione intensa Carattere"/>
    <w:basedOn w:val="Carpredefinitoparagrafo"/>
    <w:link w:val="Citazioneintensa"/>
    <w:uiPriority w:val="30"/>
    <w:rsid w:val="00A611DE"/>
    <w:rPr>
      <w:i/>
      <w:iCs/>
      <w:color w:val="0F4761" w:themeColor="accent1" w:themeShade="BF"/>
    </w:rPr>
  </w:style>
  <w:style w:type="character" w:styleId="Riferimentointenso">
    <w:name w:val="Intense Reference"/>
    <w:basedOn w:val="Carpredefinitoparagrafo"/>
    <w:uiPriority w:val="32"/>
    <w:qFormat/>
    <w:rsid w:val="00A611DE"/>
    <w:rPr>
      <w:b/>
      <w:bCs/>
      <w:smallCaps/>
      <w:color w:val="0F4761" w:themeColor="accent1" w:themeShade="BF"/>
      <w:spacing w:val="5"/>
    </w:rPr>
  </w:style>
  <w:style w:type="paragraph" w:styleId="Testonotaapidipagina">
    <w:name w:val="footnote text"/>
    <w:aliases w:val=" Char Char,lábléc,Footnote,Fußnote,C26 Footnote body,Footnote Text Char1 Char,Footnote Text Char Char Char,Footnote Text Char Char,Footnote Text Char1 Char1 Char,Footnote Text Char1 Char Char Char,Char Char,fn"/>
    <w:basedOn w:val="Normale"/>
    <w:link w:val="TestonotaapidipaginaCarattere"/>
    <w:qFormat/>
    <w:rsid w:val="00A611DE"/>
    <w:rPr>
      <w:noProof/>
      <w:lang w:val="en-GB" w:eastAsia="pt-PT"/>
    </w:rPr>
  </w:style>
  <w:style w:type="character" w:customStyle="1" w:styleId="TestonotaapidipaginaCarattere">
    <w:name w:val="Testo nota a piè di pagina Carattere"/>
    <w:aliases w:val=" Char Char Carattere,lábléc Carattere,Footnote Carattere,Fußnote Carattere,C26 Footnote body Carattere,Footnote Text Char1 Char Carattere,Footnote Text Char Char Char Carattere,Footnote Text Char Char Carattere"/>
    <w:basedOn w:val="Carpredefinitoparagrafo"/>
    <w:link w:val="Testonotaapidipagina"/>
    <w:rsid w:val="00A611DE"/>
    <w:rPr>
      <w:rFonts w:ascii="Times New Roman" w:eastAsia="Times New Roman" w:hAnsi="Times New Roman" w:cs="Times New Roman"/>
      <w:noProof/>
      <w:kern w:val="0"/>
      <w:lang w:val="en-GB" w:eastAsia="pt-PT"/>
      <w14:ligatures w14:val="none"/>
    </w:rPr>
  </w:style>
  <w:style w:type="character" w:styleId="Rimandonotaapidipagina">
    <w:name w:val="footnote reference"/>
    <w:aliases w:val="fr,Footnote Reference Number,Footnote Reference_LVL6,Footnote Reference_LVL61,Footnote Reference_LVL62,Footnote Reference_LVL63,Footnote Reference_LVL64,SUPERS,EN Footnote Reference,number,ftref,16 Point,Superscript 6 Point"/>
    <w:basedOn w:val="Carpredefinitoparagrafo"/>
    <w:link w:val="FNRefeCharChar"/>
    <w:uiPriority w:val="99"/>
    <w:unhideWhenUsed/>
    <w:qFormat/>
    <w:rsid w:val="00A611DE"/>
    <w:rPr>
      <w:vertAlign w:val="superscript"/>
    </w:rPr>
  </w:style>
  <w:style w:type="character" w:styleId="Collegamentoipertestuale">
    <w:name w:val="Hyperlink"/>
    <w:basedOn w:val="Carpredefinitoparagrafo"/>
    <w:uiPriority w:val="99"/>
    <w:unhideWhenUsed/>
    <w:rsid w:val="00A611DE"/>
    <w:rPr>
      <w:color w:val="467886" w:themeColor="hyperlink"/>
      <w:u w:val="single"/>
    </w:rPr>
  </w:style>
  <w:style w:type="character" w:customStyle="1" w:styleId="Hyperlink1">
    <w:name w:val="Hyperlink1"/>
    <w:basedOn w:val="Carpredefinitoparagrafo"/>
    <w:uiPriority w:val="99"/>
    <w:unhideWhenUsed/>
    <w:rsid w:val="00A611DE"/>
    <w:rPr>
      <w:color w:val="0563C1"/>
      <w:u w:val="single"/>
    </w:rPr>
  </w:style>
  <w:style w:type="paragraph" w:customStyle="1" w:styleId="FNRefeCharChar">
    <w:name w:val="FNRefe Char Char"/>
    <w:aliases w:val="BVI fnr Char Char,BVI fnr Char Char Char,BVI fnr Car Car Char Char Char,BVI fnr Car Char Char Char,BVI fnr Car Car Car Car Char Char Char Char Char, BVI fnr Char Char Char, BVI fnr Car Car Char Char Char"/>
    <w:basedOn w:val="Normale"/>
    <w:link w:val="Rimandonotaapidipagina"/>
    <w:uiPriority w:val="99"/>
    <w:rsid w:val="00A611DE"/>
    <w:pPr>
      <w:tabs>
        <w:tab w:val="left" w:pos="720"/>
      </w:tabs>
      <w:spacing w:after="160" w:line="240" w:lineRule="exact"/>
    </w:pPr>
    <w:rPr>
      <w:rFonts w:asciiTheme="minorHAnsi" w:eastAsiaTheme="minorHAnsi" w:hAnsiTheme="minorHAnsi" w:cstheme="minorBidi"/>
      <w:kern w:val="2"/>
      <w:vertAlign w:val="superscript"/>
      <w:lang w:eastAsia="en-US"/>
      <w14:ligatures w14:val="standardContextual"/>
    </w:rPr>
  </w:style>
  <w:style w:type="character" w:styleId="Menzionenonrisolta">
    <w:name w:val="Unresolved Mention"/>
    <w:basedOn w:val="Carpredefinitoparagrafo"/>
    <w:uiPriority w:val="99"/>
    <w:semiHidden/>
    <w:unhideWhenUsed/>
    <w:rsid w:val="006F70D3"/>
    <w:rPr>
      <w:color w:val="605E5C"/>
      <w:shd w:val="clear" w:color="auto" w:fill="E1DFDD"/>
    </w:rPr>
  </w:style>
  <w:style w:type="paragraph" w:styleId="NormaleWeb">
    <w:name w:val="Normal (Web)"/>
    <w:basedOn w:val="Normale"/>
    <w:uiPriority w:val="99"/>
    <w:unhideWhenUsed/>
    <w:rsid w:val="006D0EE8"/>
    <w:pPr>
      <w:spacing w:before="100" w:beforeAutospacing="1" w:after="100" w:afterAutospacing="1"/>
    </w:pPr>
  </w:style>
  <w:style w:type="paragraph" w:styleId="Pidipagina">
    <w:name w:val="footer"/>
    <w:basedOn w:val="Normale"/>
    <w:link w:val="PidipaginaCarattere"/>
    <w:uiPriority w:val="99"/>
    <w:unhideWhenUsed/>
    <w:rsid w:val="006D0EE8"/>
    <w:pPr>
      <w:tabs>
        <w:tab w:val="center" w:pos="4819"/>
        <w:tab w:val="right" w:pos="9638"/>
      </w:tabs>
    </w:pPr>
    <w:rPr>
      <w:rFonts w:asciiTheme="minorHAnsi" w:eastAsiaTheme="minorHAnsi" w:hAnsiTheme="minorHAnsi" w:cstheme="minorBidi"/>
      <w:kern w:val="2"/>
      <w:lang w:eastAsia="en-US"/>
      <w14:ligatures w14:val="standardContextual"/>
    </w:rPr>
  </w:style>
  <w:style w:type="character" w:customStyle="1" w:styleId="PidipaginaCarattere">
    <w:name w:val="Piè di pagina Carattere"/>
    <w:basedOn w:val="Carpredefinitoparagrafo"/>
    <w:link w:val="Pidipagina"/>
    <w:uiPriority w:val="99"/>
    <w:rsid w:val="006D0EE8"/>
  </w:style>
  <w:style w:type="character" w:styleId="Numeropagina">
    <w:name w:val="page number"/>
    <w:basedOn w:val="Carpredefinitoparagrafo"/>
    <w:uiPriority w:val="99"/>
    <w:semiHidden/>
    <w:unhideWhenUsed/>
    <w:rsid w:val="006D0EE8"/>
  </w:style>
  <w:style w:type="character" w:styleId="Enfasigrassetto">
    <w:name w:val="Strong"/>
    <w:basedOn w:val="Carpredefinitoparagrafo"/>
    <w:uiPriority w:val="22"/>
    <w:qFormat/>
    <w:rsid w:val="0008030C"/>
    <w:rPr>
      <w:b/>
      <w:bCs/>
    </w:rPr>
  </w:style>
  <w:style w:type="character" w:customStyle="1" w:styleId="apple-converted-space">
    <w:name w:val="apple-converted-space"/>
    <w:basedOn w:val="Carpredefinitoparagrafo"/>
    <w:rsid w:val="0008030C"/>
  </w:style>
  <w:style w:type="character" w:styleId="Enfasicorsivo">
    <w:name w:val="Emphasis"/>
    <w:basedOn w:val="Carpredefinitoparagrafo"/>
    <w:uiPriority w:val="20"/>
    <w:qFormat/>
    <w:rsid w:val="000803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2200">
      <w:bodyDiv w:val="1"/>
      <w:marLeft w:val="0"/>
      <w:marRight w:val="0"/>
      <w:marTop w:val="0"/>
      <w:marBottom w:val="0"/>
      <w:divBdr>
        <w:top w:val="none" w:sz="0" w:space="0" w:color="auto"/>
        <w:left w:val="none" w:sz="0" w:space="0" w:color="auto"/>
        <w:bottom w:val="none" w:sz="0" w:space="0" w:color="auto"/>
        <w:right w:val="none" w:sz="0" w:space="0" w:color="auto"/>
      </w:divBdr>
    </w:div>
    <w:div w:id="151721569">
      <w:bodyDiv w:val="1"/>
      <w:marLeft w:val="0"/>
      <w:marRight w:val="0"/>
      <w:marTop w:val="0"/>
      <w:marBottom w:val="0"/>
      <w:divBdr>
        <w:top w:val="none" w:sz="0" w:space="0" w:color="auto"/>
        <w:left w:val="none" w:sz="0" w:space="0" w:color="auto"/>
        <w:bottom w:val="none" w:sz="0" w:space="0" w:color="auto"/>
        <w:right w:val="none" w:sz="0" w:space="0" w:color="auto"/>
      </w:divBdr>
    </w:div>
    <w:div w:id="342173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uegel.org/publications/datasets/real-effective-exchange-rates-for-178-countries-a-new-databas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sites.google.com/view/jingcynthiawu/shadow-rates" TargetMode="External"/><Relationship Id="rId4" Type="http://schemas.openxmlformats.org/officeDocument/2006/relationships/settings" Target="settings.xml"/><Relationship Id="rId9" Type="http://schemas.openxmlformats.org/officeDocument/2006/relationships/hyperlink" Target="https://www.lishangshang.com/shadow_rate.html" TargetMode="External"/><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28B1C-317B-D74D-81A2-4700DD4E0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5</Pages>
  <Words>1061</Words>
  <Characters>6051</Characters>
  <Application>Microsoft Office Word</Application>
  <DocSecurity>0</DocSecurity>
  <Lines>50</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antonino lofaro</dc:creator>
  <cp:keywords/>
  <dc:description/>
  <cp:lastModifiedBy>antonino lofaro</cp:lastModifiedBy>
  <cp:revision>4</cp:revision>
  <dcterms:created xsi:type="dcterms:W3CDTF">2025-05-12T06:56:00Z</dcterms:created>
  <dcterms:modified xsi:type="dcterms:W3CDTF">2025-05-12T08:30:00Z</dcterms:modified>
</cp:coreProperties>
</file>