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Nemotron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analysis shows eliminates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Bjørnland &amp; Leitemo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Primiceri</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Litterman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Clara &amp; Valkanov</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t>Galdón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Krolzig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run monetary shocks be analyzed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Relaxing linearity assumptions captures complex dynamics that linear VARs misspecify,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Nvidia - Nemotron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In reality, policymakers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variable bias: part of what the model attributes to the policy shock actually reflects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 Castelnuovo &amp; Surico, 2010; Montes</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2004; Rua, 2010; Mariano &amp; Murasawa,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[Uhlig, 2005; Hansen, 1996; Krolzig,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[Litterman, 1986; Primiceri,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[Giordani &amp; 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Stock &amp; Watson, 2008; Del Negro &amp; Schorfheide,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(i)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The price puzzle often arises because VARs omit forward‑looking variables that the central bank uses to forecast inflation. When commodity prices or term spreads are included, the timing of the shock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Del Negro &amp; Schorfheide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Rusnák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puzzle studies place the policy rate early in the ordering, so it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Bitaran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Baumeister &amp; Peersman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related work on expectations in monetary VARs.</w:t>
            </w:r>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VARs can isolate when the puzzle appears and let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Rusnák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lastRenderedPageBreak/>
              <w:t>Misspecified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Del Negro &amp; Schorfheide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analysis of Rusnák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misspecified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forward‑looking: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no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modeling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behavior.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behavior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properly controlled through a global information set, the domestic policy shock is purified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In summary, the methods you listed solve the price puzzle by addressing its core theoretical sources: omitted forward‑looking information, incorrect identification, misspecified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Anthrophic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Primiceri,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741795">
              <w:rPr>
                <w:rFonts w:ascii="LM Roman 10" w:eastAsia="Times New Roman" w:hAnsi="LM Roman 10" w:cs="Times New Roman"/>
                <w:kern w:val="0"/>
                <w:sz w:val="16"/>
                <w:szCs w:val="16"/>
                <w:lang w:val="it-IT" w:eastAsia="en-US"/>
                <w14:ligatures w14:val="none"/>
              </w:rPr>
              <w:t>Banbura,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behavior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in many standard SVARs stems from a single misspecified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Schlaak, T., Rieth, M., &amp; Podstawski,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Pesaran,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(Wu-Xia),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Anthrophic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it, and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Bańbura,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Bańbura,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Primiceri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Primiceri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modeling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 open economies, domestic inflation and interest rates are heavily driven by foreign monetary policy, and ignoring these external forces forces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Dees, di Mauro, Pesaran,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Pesaran,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behavior.</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Galí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Galí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central bank possesses leading indicators of inflation that are not captured in standard models, leading to a situation where policy tightening appears to cause inflation rather than preempt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preemptively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Identification strategies solve the puzzle by isolating pure exogenous variations and eliminating simultaneity bias or central bank signaling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signaling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In this work we provide a replication study of Lofaro and Di Bucchianico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rer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AR(1) coeff.</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lag1 coeff.</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lag2 coeff.</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the database (FRED, ECB, BdF,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all the variables and controls from the thesis df to build up the framework for factorization, we need a lot of variable for each metric (we use artificvial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Report in a table univariate summary statistics: min max mean</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actually the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(LogDiff-HICP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(HPfilter-Real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mention that despite the ar test gives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DE7B25">
        <w:rPr>
          <w:rFonts w:ascii="LM Roman 10" w:eastAsia="Times New Roman" w:hAnsi="LM Roman 10" w:cs="Times New Roman"/>
          <w:b/>
          <w:bCs/>
          <w:kern w:val="0"/>
          <w:sz w:val="24"/>
          <w:szCs w:val="24"/>
          <w:lang w:val="en-US" w:eastAsia="en-US"/>
          <w14:ligatures w14:val="none"/>
        </w:rPr>
        <w:t xml:space="preserve">AR(1)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EE9286"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AR(1) and AR(2)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 xml:space="preserve">(LogDiff-HICP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eastAsia="en-US"/>
          <w14:ligatures w14:val="none"/>
        </w:rPr>
        <w:t>HPfilter-Real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AR(2),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(LogDiff-HICP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 AR(</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AR(2)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i p=1, cuz </w:t>
      </w:r>
      <w:r w:rsidR="00F378EC" w:rsidRPr="00F378EC">
        <w:rPr>
          <w:rFonts w:ascii="LM Roman 10" w:eastAsia="Times New Roman" w:hAnsi="LM Roman 10" w:cs="Times New Roman"/>
          <w:kern w:val="0"/>
          <w:sz w:val="24"/>
          <w:szCs w:val="24"/>
          <w:lang w:val="en-US" w:eastAsia="en-US"/>
          <w14:ligatures w14:val="none"/>
        </w:rPr>
        <w:t>Lag order selection asks: is the second lag actually necessary? The PACF says no — once you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So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10-Year Rolling Window AR(1)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(LogDiff-HICP(SA))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61AA362B">
            <wp:extent cx="5740400" cy="2838276"/>
            <wp:effectExtent l="0" t="0" r="0" b="635"/>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AR(1)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03147BF5">
            <wp:extent cx="5740400" cy="2838276"/>
            <wp:effectExtent l="0" t="0" r="0" b="635"/>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explain why we have used the inflation expressed as before, without considering the log as it was already incorporated in the inflation proxy defined as logdiff of HICP. Taking again the log of that proxy would mess everything up especially as it would return nan for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(LogDiff-HICP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unfortunately data do not offer that much room for analysis as the AR(1) process of inflation on a 10-year rolling window is below the stationarity bound for the whole considered time frame, however we could investigate if a deterministic trend can be identified within the years of YCC deployment. The question wants to know whether when we observe |AR(1)|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decling</w:t>
      </w:r>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YCC adoption and Post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(LogDiff-HICP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of the estimation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38">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U</w:t>
      </w:r>
      <w:r w:rsidRPr="00A84C41">
        <w:rPr>
          <w:rFonts w:ascii="LM Roman 10" w:eastAsia="Times New Roman" w:hAnsi="LM Roman 10"/>
          <w:b/>
          <w:bCs/>
          <w:spacing w:val="-2"/>
          <w:kern w:val="0"/>
          <w:sz w:val="24"/>
          <w:szCs w:val="24"/>
          <w:lang w:eastAsia="en-US"/>
          <w14:ligatures w14:val="none"/>
        </w:rPr>
        <w:t>sing 10 years rolling windows, compute A + BF and compare it to your AR(1)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you conclude to positive feedback or negative feedback (0 &lt; A + BF &lt; A) 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40">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statistics to estimated parameters in the trivariate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from this decomposition and as well comment </w:t>
      </w:r>
      <w:r w:rsidRPr="007B49D4">
        <w:rPr>
          <w:rFonts w:ascii="LM Roman 10" w:eastAsia="Times New Roman" w:hAnsi="LM Roman 10" w:cs="Times New Roman"/>
          <w:b/>
          <w:bCs/>
          <w:spacing w:val="-2"/>
          <w:kern w:val="0"/>
          <w:sz w:val="24"/>
          <w:szCs w:val="24"/>
          <w:lang w:eastAsia="en-US"/>
          <w14:ligatures w14:val="none"/>
        </w:rPr>
        <w:lastRenderedPageBreak/>
        <w:t>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41">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42">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43"/>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3E6948">
        <w:rPr>
          <w:rFonts w:ascii="LM Roman 10" w:eastAsia="Times New Roman" w:hAnsi="LM Roman 10" w:cs="Times New Roman"/>
          <w:b/>
          <w:bCs/>
          <w:spacing w:val="-2"/>
          <w:kern w:val="0"/>
          <w:sz w:val="24"/>
          <w:szCs w:val="24"/>
          <w:lang w:eastAsia="en-US"/>
          <w14:ligatures w14:val="none"/>
        </w:rPr>
        <w:t>ry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44">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se one method of the paper you find to replicate on your data set to run an estimation (you may add several variables) attempting to do a sign flip including your policy target and your policy instrument (and possibly other variables) in order to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45"/>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B955B" w14:textId="77777777" w:rsidR="00C96145" w:rsidRDefault="00C96145" w:rsidP="00C53B8C">
      <w:pPr>
        <w:spacing w:after="0" w:line="240" w:lineRule="auto"/>
      </w:pPr>
      <w:r>
        <w:separator/>
      </w:r>
    </w:p>
  </w:endnote>
  <w:endnote w:type="continuationSeparator" w:id="0">
    <w:p w14:paraId="38DEE067" w14:textId="77777777" w:rsidR="00C96145" w:rsidRDefault="00C96145"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BC789" w14:textId="77777777" w:rsidR="00C96145" w:rsidRDefault="00C96145" w:rsidP="00C53B8C">
      <w:pPr>
        <w:spacing w:after="0" w:line="240" w:lineRule="auto"/>
      </w:pPr>
      <w:r>
        <w:separator/>
      </w:r>
    </w:p>
  </w:footnote>
  <w:footnote w:type="continuationSeparator" w:id="0">
    <w:p w14:paraId="7FA6DBEB" w14:textId="77777777" w:rsidR="00C96145" w:rsidRDefault="00C96145"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F089A"/>
    <w:rsid w:val="001057D9"/>
    <w:rsid w:val="001245F2"/>
    <w:rsid w:val="00134E41"/>
    <w:rsid w:val="00163949"/>
    <w:rsid w:val="001874AE"/>
    <w:rsid w:val="001D1F96"/>
    <w:rsid w:val="001E4734"/>
    <w:rsid w:val="002064AE"/>
    <w:rsid w:val="00250157"/>
    <w:rsid w:val="00255DC1"/>
    <w:rsid w:val="002675FD"/>
    <w:rsid w:val="0027468F"/>
    <w:rsid w:val="00285C3E"/>
    <w:rsid w:val="002B2B0F"/>
    <w:rsid w:val="002B423B"/>
    <w:rsid w:val="002D7B99"/>
    <w:rsid w:val="002F0B67"/>
    <w:rsid w:val="002F5C99"/>
    <w:rsid w:val="002F79AA"/>
    <w:rsid w:val="00303D24"/>
    <w:rsid w:val="00314551"/>
    <w:rsid w:val="00331AD1"/>
    <w:rsid w:val="0033662B"/>
    <w:rsid w:val="003651EE"/>
    <w:rsid w:val="00374D56"/>
    <w:rsid w:val="0038254F"/>
    <w:rsid w:val="003864D6"/>
    <w:rsid w:val="0039593B"/>
    <w:rsid w:val="003A4EB1"/>
    <w:rsid w:val="003A5D2B"/>
    <w:rsid w:val="003A6AD3"/>
    <w:rsid w:val="003B29B7"/>
    <w:rsid w:val="003B44C6"/>
    <w:rsid w:val="003C19BD"/>
    <w:rsid w:val="003D1570"/>
    <w:rsid w:val="003E6948"/>
    <w:rsid w:val="00427CFB"/>
    <w:rsid w:val="00442E55"/>
    <w:rsid w:val="00445278"/>
    <w:rsid w:val="00446884"/>
    <w:rsid w:val="004472D2"/>
    <w:rsid w:val="004479A9"/>
    <w:rsid w:val="00467F0D"/>
    <w:rsid w:val="004761A3"/>
    <w:rsid w:val="00485415"/>
    <w:rsid w:val="004A637B"/>
    <w:rsid w:val="004C14E4"/>
    <w:rsid w:val="004C3654"/>
    <w:rsid w:val="005552F2"/>
    <w:rsid w:val="00567B9E"/>
    <w:rsid w:val="00581E31"/>
    <w:rsid w:val="005A5B5E"/>
    <w:rsid w:val="005D48FF"/>
    <w:rsid w:val="005E0DD0"/>
    <w:rsid w:val="005F14A2"/>
    <w:rsid w:val="006163F9"/>
    <w:rsid w:val="006379E4"/>
    <w:rsid w:val="00661ABE"/>
    <w:rsid w:val="00690D4D"/>
    <w:rsid w:val="00692760"/>
    <w:rsid w:val="006B6A25"/>
    <w:rsid w:val="006D3A98"/>
    <w:rsid w:val="006D6698"/>
    <w:rsid w:val="006E4A83"/>
    <w:rsid w:val="006F47B8"/>
    <w:rsid w:val="00741795"/>
    <w:rsid w:val="00741C80"/>
    <w:rsid w:val="00781500"/>
    <w:rsid w:val="007A2542"/>
    <w:rsid w:val="007B3421"/>
    <w:rsid w:val="007B3B9D"/>
    <w:rsid w:val="007B49D4"/>
    <w:rsid w:val="007D2018"/>
    <w:rsid w:val="007D684C"/>
    <w:rsid w:val="007D7CD0"/>
    <w:rsid w:val="007E6424"/>
    <w:rsid w:val="007F0902"/>
    <w:rsid w:val="0082372E"/>
    <w:rsid w:val="00832641"/>
    <w:rsid w:val="00894E6B"/>
    <w:rsid w:val="008D7F50"/>
    <w:rsid w:val="008F08B7"/>
    <w:rsid w:val="008F54B9"/>
    <w:rsid w:val="00906EF8"/>
    <w:rsid w:val="009225A6"/>
    <w:rsid w:val="00923028"/>
    <w:rsid w:val="00971C09"/>
    <w:rsid w:val="009F268B"/>
    <w:rsid w:val="00A01807"/>
    <w:rsid w:val="00A01C66"/>
    <w:rsid w:val="00A04D46"/>
    <w:rsid w:val="00A27FD9"/>
    <w:rsid w:val="00A7438F"/>
    <w:rsid w:val="00A84C41"/>
    <w:rsid w:val="00A909BB"/>
    <w:rsid w:val="00A94FAA"/>
    <w:rsid w:val="00AA29C9"/>
    <w:rsid w:val="00AA4556"/>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86DCB"/>
    <w:rsid w:val="00C9171B"/>
    <w:rsid w:val="00C91DA9"/>
    <w:rsid w:val="00C96145"/>
    <w:rsid w:val="00CA20D1"/>
    <w:rsid w:val="00CB0E75"/>
    <w:rsid w:val="00CD1AEB"/>
    <w:rsid w:val="00CE062A"/>
    <w:rsid w:val="00D33A5E"/>
    <w:rsid w:val="00D74462"/>
    <w:rsid w:val="00D83141"/>
    <w:rsid w:val="00D94AF2"/>
    <w:rsid w:val="00DD50BF"/>
    <w:rsid w:val="00DE3AF6"/>
    <w:rsid w:val="00DE7B25"/>
    <w:rsid w:val="00DF17FD"/>
    <w:rsid w:val="00DF2581"/>
    <w:rsid w:val="00E01829"/>
    <w:rsid w:val="00E12D50"/>
    <w:rsid w:val="00E255EA"/>
    <w:rsid w:val="00E80EE3"/>
    <w:rsid w:val="00E960D6"/>
    <w:rsid w:val="00EA5C51"/>
    <w:rsid w:val="00EC52D6"/>
    <w:rsid w:val="00EC5676"/>
    <w:rsid w:val="00EE21A5"/>
    <w:rsid w:val="00EF3FE6"/>
    <w:rsid w:val="00F20EF6"/>
    <w:rsid w:val="00F378EC"/>
    <w:rsid w:val="00F53EB9"/>
    <w:rsid w:val="00F64E37"/>
    <w:rsid w:val="00F83A43"/>
    <w:rsid w:val="00F96D93"/>
    <w:rsid w:val="00F97AC1"/>
    <w:rsid w:val="00FA5DBA"/>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E6B"/>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7838</TotalTime>
  <Pages>46</Pages>
  <Words>11728</Words>
  <Characters>66854</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83</cp:revision>
  <dcterms:created xsi:type="dcterms:W3CDTF">2026-03-04T12:02:00Z</dcterms:created>
  <dcterms:modified xsi:type="dcterms:W3CDTF">2026-03-19T21:32:00Z</dcterms:modified>
</cp:coreProperties>
</file>