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8C8A" w14:textId="77777777" w:rsidR="00C53B8C" w:rsidRPr="001874AE" w:rsidRDefault="00C53B8C" w:rsidP="00C53B8C">
      <w:pPr>
        <w:widowControl w:val="0"/>
        <w:autoSpaceDE w:val="0"/>
        <w:autoSpaceDN w:val="0"/>
        <w:spacing w:after="0" w:line="240" w:lineRule="auto"/>
        <w:ind w:left="3072"/>
        <w:rPr>
          <w:rFonts w:ascii="Times New Roman" w:eastAsia="Times New Roman" w:hAnsi="Times New Roman" w:cs="Times New Roman"/>
          <w:kern w:val="0"/>
          <w:sz w:val="20"/>
          <w:szCs w:val="24"/>
          <w:lang w:val="it-IT" w:eastAsia="en-US"/>
          <w14:ligatures w14:val="none"/>
        </w:rPr>
      </w:pPr>
      <w:r w:rsidRPr="00C53B8C">
        <w:rPr>
          <w:rFonts w:ascii="Times New Roman" w:eastAsia="Times New Roman" w:hAnsi="Times New Roman" w:cs="Times New Roman"/>
          <w:noProof/>
          <w:kern w:val="0"/>
          <w:sz w:val="20"/>
          <w:szCs w:val="24"/>
          <w:lang w:val="en-US" w:eastAsia="en-US"/>
          <w14:ligatures w14:val="none"/>
        </w:rPr>
        <w:drawing>
          <wp:inline distT="0" distB="0" distL="0" distR="0" wp14:anchorId="4D31CB81" wp14:editId="0A58E4CA">
            <wp:extent cx="2048391" cy="6471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48391" cy="647128"/>
                    </a:xfrm>
                    <a:prstGeom prst="rect">
                      <a:avLst/>
                    </a:prstGeom>
                  </pic:spPr>
                </pic:pic>
              </a:graphicData>
            </a:graphic>
          </wp:inline>
        </w:drawing>
      </w:r>
    </w:p>
    <w:p w14:paraId="00634841" w14:textId="77777777" w:rsidR="00C53B8C" w:rsidRPr="00C53B8C" w:rsidRDefault="00C53B8C" w:rsidP="00C53B8C">
      <w:pPr>
        <w:widowControl w:val="0"/>
        <w:autoSpaceDE w:val="0"/>
        <w:autoSpaceDN w:val="0"/>
        <w:spacing w:before="1" w:after="0" w:line="240" w:lineRule="auto"/>
        <w:rPr>
          <w:rFonts w:ascii="LM Roman 10" w:eastAsia="Times New Roman" w:hAnsi="LM Roman 10" w:cs="Times New Roman"/>
          <w:kern w:val="0"/>
          <w:sz w:val="36"/>
          <w:szCs w:val="24"/>
          <w:lang w:val="en-US" w:eastAsia="en-US"/>
          <w14:ligatures w14:val="none"/>
        </w:rPr>
      </w:pPr>
    </w:p>
    <w:p w14:paraId="7BD788FA" w14:textId="77777777" w:rsidR="00C53B8C" w:rsidRPr="00C53B8C" w:rsidRDefault="00C53B8C" w:rsidP="00C53B8C">
      <w:pPr>
        <w:widowControl w:val="0"/>
        <w:autoSpaceDE w:val="0"/>
        <w:autoSpaceDN w:val="0"/>
        <w:spacing w:after="0" w:line="240" w:lineRule="auto"/>
        <w:ind w:right="14"/>
        <w:rPr>
          <w:rFonts w:ascii="LM Roman 10" w:eastAsia="Times New Roman" w:hAnsi="LM Roman 10" w:cs="Times New Roman"/>
          <w:kern w:val="0"/>
          <w:sz w:val="36"/>
          <w:szCs w:val="36"/>
          <w:lang w:val="en-US" w:eastAsia="en-US"/>
          <w14:ligatures w14:val="none"/>
        </w:rPr>
      </w:pPr>
      <w:r w:rsidRPr="00C53B8C">
        <w:rPr>
          <w:rFonts w:ascii="LM Roman 10" w:eastAsia="Times New Roman" w:hAnsi="LM Roman 10" w:cs="Times New Roman"/>
          <w:noProof/>
          <w:kern w:val="0"/>
          <w:sz w:val="20"/>
          <w:szCs w:val="24"/>
          <w:lang w:val="en-US" w:eastAsia="en-US"/>
          <w14:ligatures w14:val="none"/>
        </w:rPr>
        <mc:AlternateContent>
          <mc:Choice Requires="wps">
            <w:drawing>
              <wp:anchor distT="0" distB="0" distL="0" distR="0" simplePos="0" relativeHeight="251661312" behindDoc="1" locked="0" layoutInCell="1" allowOverlap="1" wp14:anchorId="0F4DD375" wp14:editId="37B5DA37">
                <wp:simplePos x="0" y="0"/>
                <wp:positionH relativeFrom="margin">
                  <wp:align>right</wp:align>
                </wp:positionH>
                <wp:positionV relativeFrom="paragraph">
                  <wp:posOffset>808990</wp:posOffset>
                </wp:positionV>
                <wp:extent cx="5931535" cy="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931535" cy="0"/>
                        </a:xfrm>
                        <a:custGeom>
                          <a:avLst/>
                          <a:gdLst/>
                          <a:ahLst/>
                          <a:cxnLst/>
                          <a:rect l="l" t="t" r="r" b="b"/>
                          <a:pathLst>
                            <a:path w="5730240" h="7620">
                              <a:moveTo>
                                <a:pt x="0" y="0"/>
                              </a:moveTo>
                              <a:lnTo>
                                <a:pt x="5730240" y="762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F7865" id="Graphic 3" o:spid="_x0000_s1026" style="position:absolute;margin-left:415.85pt;margin-top:63.7pt;width:467.05pt;height:0;flip:y;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7302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" path="m,l5730240,7620e" filled="f" strokeweight=".5pt">
                <v:path arrowok="t"/>
                <w10:wrap type="topAndBottom" anchorx="margin"/>
              </v:shape>
            </w:pict>
          </mc:Fallback>
        </mc:AlternateContent>
      </w:r>
      <w:r w:rsidRPr="00C53B8C">
        <w:rPr>
          <w:rFonts w:ascii="LM Roman 10" w:eastAsia="Times New Roman" w:hAnsi="LM Roman 10" w:cs="Times New Roman"/>
          <w:kern w:val="0"/>
          <w:sz w:val="36"/>
          <w:szCs w:val="36"/>
          <w:lang w:val="en-US" w:eastAsia="en-US"/>
          <w14:ligatures w14:val="none"/>
        </w:rPr>
        <w:t>Policy Target Regime-Switching Persistence              Reference Country: Japan</w:t>
      </w:r>
    </w:p>
    <w:p w14:paraId="16AED4D6" w14:textId="77777777" w:rsidR="00C53B8C" w:rsidRPr="00C53B8C" w:rsidRDefault="00C53B8C" w:rsidP="00C53B8C">
      <w:pPr>
        <w:widowControl w:val="0"/>
        <w:autoSpaceDE w:val="0"/>
        <w:autoSpaceDN w:val="0"/>
        <w:spacing w:before="58" w:after="0" w:line="240" w:lineRule="auto"/>
        <w:rPr>
          <w:rFonts w:ascii="LM Roman 10" w:eastAsia="Times New Roman" w:hAnsi="LM Roman 10" w:cs="Times New Roman"/>
          <w:kern w:val="0"/>
          <w:sz w:val="20"/>
          <w:szCs w:val="24"/>
          <w:lang w:val="en-US" w:eastAsia="en-US"/>
          <w14:ligatures w14:val="none"/>
        </w:rPr>
      </w:pPr>
    </w:p>
    <w:p w14:paraId="4C27DAE7" w14:textId="77777777" w:rsidR="00C53B8C" w:rsidRPr="00C53B8C" w:rsidRDefault="00C53B8C" w:rsidP="00C53B8C">
      <w:pPr>
        <w:widowControl w:val="0"/>
        <w:autoSpaceDE w:val="0"/>
        <w:autoSpaceDN w:val="0"/>
        <w:spacing w:before="246" w:after="0" w:line="240" w:lineRule="auto"/>
        <w:rPr>
          <w:rFonts w:ascii="LM Roman 10" w:eastAsia="Times New Roman" w:hAnsi="LM Roman 10" w:cs="Times New Roman"/>
          <w:kern w:val="0"/>
          <w:sz w:val="24"/>
          <w:lang w:val="en-US" w:eastAsia="en-US"/>
          <w14:ligatures w14:val="none"/>
        </w:rPr>
      </w:pPr>
      <w:r w:rsidRPr="00C53B8C">
        <w:rPr>
          <w:rFonts w:ascii="LM Roman 10" w:eastAsia="Times New Roman" w:hAnsi="LM Roman 10" w:cs="Times New Roman"/>
          <w:b/>
          <w:spacing w:val="-2"/>
          <w:kern w:val="0"/>
          <w:sz w:val="24"/>
          <w:lang w:val="en-US" w:eastAsia="en-US"/>
          <w14:ligatures w14:val="none"/>
        </w:rPr>
        <w:t>Author:</w:t>
      </w:r>
      <w:r w:rsidRPr="00C53B8C">
        <w:rPr>
          <w:rFonts w:ascii="LM Roman 10" w:eastAsia="Times New Roman" w:hAnsi="LM Roman 10" w:cs="Times New Roman"/>
          <w:b/>
          <w:spacing w:val="-6"/>
          <w:kern w:val="0"/>
          <w:sz w:val="24"/>
          <w:lang w:val="en-US" w:eastAsia="en-US"/>
          <w14:ligatures w14:val="none"/>
        </w:rPr>
        <w:t xml:space="preserve"> </w:t>
      </w:r>
      <w:r w:rsidRPr="00C53B8C">
        <w:rPr>
          <w:rFonts w:ascii="LM Roman 10" w:eastAsia="Times New Roman" w:hAnsi="LM Roman 10" w:cs="Times New Roman"/>
          <w:spacing w:val="-2"/>
          <w:kern w:val="0"/>
          <w:sz w:val="24"/>
          <w:lang w:val="en-US" w:eastAsia="en-US"/>
          <w14:ligatures w14:val="none"/>
        </w:rPr>
        <w:t>Elia</w:t>
      </w:r>
      <w:r w:rsidRPr="00C53B8C">
        <w:rPr>
          <w:rFonts w:ascii="LM Roman 10" w:eastAsia="Times New Roman" w:hAnsi="LM Roman 10" w:cs="Times New Roman"/>
          <w:spacing w:val="-4"/>
          <w:kern w:val="0"/>
          <w:sz w:val="24"/>
          <w:lang w:val="en-US" w:eastAsia="en-US"/>
          <w14:ligatures w14:val="none"/>
        </w:rPr>
        <w:t xml:space="preserve"> </w:t>
      </w:r>
      <w:r w:rsidRPr="00C53B8C">
        <w:rPr>
          <w:rFonts w:ascii="LM Roman 10" w:eastAsia="Times New Roman" w:hAnsi="LM Roman 10" w:cs="Times New Roman"/>
          <w:spacing w:val="-2"/>
          <w:kern w:val="0"/>
          <w:sz w:val="24"/>
          <w:lang w:val="en-US" w:eastAsia="en-US"/>
          <w14:ligatures w14:val="none"/>
        </w:rPr>
        <w:t>Landini</w:t>
      </w:r>
    </w:p>
    <w:p w14:paraId="30059C7F" w14:textId="77777777" w:rsidR="00C53B8C" w:rsidRPr="00C53B8C" w:rsidRDefault="00C53B8C" w:rsidP="00C53B8C">
      <w:pPr>
        <w:widowControl w:val="0"/>
        <w:autoSpaceDE w:val="0"/>
        <w:autoSpaceDN w:val="0"/>
        <w:spacing w:after="0" w:line="240" w:lineRule="auto"/>
        <w:rPr>
          <w:rFonts w:ascii="LM Roman 10" w:eastAsia="Times New Roman" w:hAnsi="LM Roman 10" w:cs="Times New Roman"/>
          <w:kern w:val="0"/>
          <w:sz w:val="24"/>
          <w:lang w:val="en-US" w:eastAsia="en-US"/>
          <w14:ligatures w14:val="none"/>
        </w:rPr>
      </w:pPr>
      <w:r w:rsidRPr="00C53B8C">
        <w:rPr>
          <w:rFonts w:ascii="LM Roman 10" w:eastAsia="Times New Roman" w:hAnsi="LM Roman 10" w:cs="Times New Roman"/>
          <w:b/>
          <w:spacing w:val="-2"/>
          <w:kern w:val="0"/>
          <w:sz w:val="24"/>
          <w:lang w:val="en-US" w:eastAsia="en-US"/>
          <w14:ligatures w14:val="none"/>
        </w:rPr>
        <w:t>Student</w:t>
      </w:r>
      <w:r w:rsidRPr="00C53B8C">
        <w:rPr>
          <w:rFonts w:ascii="LM Roman 10" w:eastAsia="Times New Roman" w:hAnsi="LM Roman 10" w:cs="Times New Roman"/>
          <w:b/>
          <w:spacing w:val="-6"/>
          <w:kern w:val="0"/>
          <w:sz w:val="24"/>
          <w:lang w:val="en-US" w:eastAsia="en-US"/>
          <w14:ligatures w14:val="none"/>
        </w:rPr>
        <w:t xml:space="preserve"> </w:t>
      </w:r>
      <w:r w:rsidRPr="00C53B8C">
        <w:rPr>
          <w:rFonts w:ascii="LM Roman 10" w:eastAsia="Times New Roman" w:hAnsi="LM Roman 10" w:cs="Times New Roman"/>
          <w:b/>
          <w:spacing w:val="-2"/>
          <w:kern w:val="0"/>
          <w:sz w:val="24"/>
          <w:lang w:val="en-US" w:eastAsia="en-US"/>
          <w14:ligatures w14:val="none"/>
        </w:rPr>
        <w:t>ID:</w:t>
      </w:r>
      <w:r w:rsidRPr="00C53B8C">
        <w:rPr>
          <w:rFonts w:ascii="LM Roman 10" w:eastAsia="Times New Roman" w:hAnsi="LM Roman 10" w:cs="Times New Roman"/>
          <w:b/>
          <w:spacing w:val="-6"/>
          <w:kern w:val="0"/>
          <w:sz w:val="24"/>
          <w:lang w:val="en-US" w:eastAsia="en-US"/>
          <w14:ligatures w14:val="none"/>
        </w:rPr>
        <w:t xml:space="preserve"> </w:t>
      </w:r>
      <w:r w:rsidRPr="00C53B8C">
        <w:rPr>
          <w:rFonts w:ascii="LM Roman 10" w:eastAsia="Times New Roman" w:hAnsi="LM Roman 10" w:cs="Times New Roman"/>
          <w:spacing w:val="-2"/>
          <w:kern w:val="0"/>
          <w:sz w:val="24"/>
          <w:lang w:val="en-US" w:eastAsia="en-US"/>
          <w14:ligatures w14:val="none"/>
        </w:rPr>
        <w:t>12310239</w:t>
      </w:r>
    </w:p>
    <w:p w14:paraId="6251800A" w14:textId="77777777" w:rsidR="00C53B8C" w:rsidRPr="00C53B8C" w:rsidRDefault="00C53B8C" w:rsidP="00C53B8C">
      <w:pPr>
        <w:widowControl w:val="0"/>
        <w:autoSpaceDE w:val="0"/>
        <w:autoSpaceDN w:val="0"/>
        <w:spacing w:before="1" w:after="0" w:line="240" w:lineRule="auto"/>
        <w:ind w:right="4692"/>
        <w:rPr>
          <w:rFonts w:ascii="LM Roman 10" w:eastAsia="Times New Roman" w:hAnsi="LM Roman 10" w:cs="Times New Roman"/>
          <w:kern w:val="0"/>
          <w:sz w:val="24"/>
          <w:lang w:val="en-US" w:eastAsia="en-US"/>
          <w14:ligatures w14:val="none"/>
        </w:rPr>
      </w:pPr>
      <w:r w:rsidRPr="00C53B8C">
        <w:rPr>
          <w:rFonts w:ascii="LM Roman 10" w:eastAsia="Times New Roman" w:hAnsi="LM Roman 10" w:cs="Times New Roman"/>
          <w:b/>
          <w:spacing w:val="-2"/>
          <w:kern w:val="0"/>
          <w:sz w:val="24"/>
          <w:lang w:val="en-US" w:eastAsia="en-US"/>
          <w14:ligatures w14:val="none"/>
        </w:rPr>
        <w:t>Course:</w:t>
      </w:r>
      <w:r w:rsidRPr="00C53B8C">
        <w:rPr>
          <w:rFonts w:ascii="LM Roman 10" w:eastAsia="Times New Roman" w:hAnsi="LM Roman 10" w:cs="Times New Roman"/>
          <w:b/>
          <w:spacing w:val="-13"/>
          <w:kern w:val="0"/>
          <w:sz w:val="24"/>
          <w:lang w:val="en-US" w:eastAsia="en-US"/>
          <w14:ligatures w14:val="none"/>
        </w:rPr>
        <w:t xml:space="preserve"> </w:t>
      </w:r>
      <w:r w:rsidRPr="00C53B8C">
        <w:rPr>
          <w:rFonts w:ascii="LM Roman 10" w:eastAsia="Times New Roman" w:hAnsi="LM Roman 10" w:cs="Times New Roman"/>
          <w:spacing w:val="-2"/>
          <w:kern w:val="0"/>
          <w:sz w:val="24"/>
          <w:lang w:val="en-US" w:eastAsia="en-US"/>
          <w14:ligatures w14:val="none"/>
        </w:rPr>
        <w:t>EESM2-Financial</w:t>
      </w:r>
      <w:r w:rsidRPr="00C53B8C">
        <w:rPr>
          <w:rFonts w:ascii="LM Roman 10" w:eastAsia="Times New Roman" w:hAnsi="LM Roman 10" w:cs="Times New Roman"/>
          <w:spacing w:val="-13"/>
          <w:kern w:val="0"/>
          <w:sz w:val="24"/>
          <w:lang w:val="en-US" w:eastAsia="en-US"/>
          <w14:ligatures w14:val="none"/>
        </w:rPr>
        <w:t xml:space="preserve"> </w:t>
      </w:r>
      <w:r w:rsidRPr="00C53B8C">
        <w:rPr>
          <w:rFonts w:ascii="LM Roman 10" w:eastAsia="Times New Roman" w:hAnsi="LM Roman 10" w:cs="Times New Roman"/>
          <w:spacing w:val="-2"/>
          <w:kern w:val="0"/>
          <w:sz w:val="24"/>
          <w:lang w:val="en-US" w:eastAsia="en-US"/>
          <w14:ligatures w14:val="none"/>
        </w:rPr>
        <w:t xml:space="preserve">Economics </w:t>
      </w:r>
      <w:r w:rsidRPr="00C53B8C">
        <w:rPr>
          <w:rFonts w:ascii="LM Roman 10" w:eastAsia="Times New Roman" w:hAnsi="LM Roman 10" w:cs="Times New Roman"/>
          <w:spacing w:val="-2"/>
          <w:kern w:val="0"/>
          <w:sz w:val="24"/>
          <w:lang w:val="en-US" w:eastAsia="en-US"/>
          <w14:ligatures w14:val="none"/>
        </w:rPr>
        <w:br/>
      </w:r>
      <w:r w:rsidRPr="00C53B8C">
        <w:rPr>
          <w:rFonts w:ascii="LM Roman 10" w:eastAsia="Times New Roman" w:hAnsi="LM Roman 10" w:cs="Times New Roman"/>
          <w:b/>
          <w:kern w:val="0"/>
          <w:sz w:val="24"/>
          <w:lang w:val="en-US" w:eastAsia="en-US"/>
          <w14:ligatures w14:val="none"/>
        </w:rPr>
        <w:t xml:space="preserve">Class: </w:t>
      </w:r>
      <w:r w:rsidRPr="00C53B8C">
        <w:rPr>
          <w:rFonts w:ascii="LM Roman 10" w:eastAsia="Times New Roman" w:hAnsi="LM Roman 10" w:cs="Times New Roman"/>
          <w:bCs/>
          <w:kern w:val="0"/>
          <w:sz w:val="24"/>
          <w:lang w:val="en-US" w:eastAsia="en-US"/>
          <w14:ligatures w14:val="none"/>
        </w:rPr>
        <w:t>Monetary &amp; Financial Economics</w:t>
      </w:r>
      <w:r w:rsidRPr="00C53B8C">
        <w:rPr>
          <w:rFonts w:ascii="LM Roman 10" w:eastAsia="Times New Roman" w:hAnsi="LM Roman 10" w:cs="Times New Roman"/>
          <w:b/>
          <w:kern w:val="0"/>
          <w:sz w:val="24"/>
          <w:lang w:val="en-US" w:eastAsia="en-US"/>
          <w14:ligatures w14:val="none"/>
        </w:rPr>
        <w:t xml:space="preserve"> </w:t>
      </w:r>
    </w:p>
    <w:p w14:paraId="6BA9D98B" w14:textId="77777777" w:rsidR="00C53B8C" w:rsidRPr="00C53B8C" w:rsidRDefault="00C53B8C" w:rsidP="00C53B8C">
      <w:pPr>
        <w:widowControl w:val="0"/>
        <w:autoSpaceDE w:val="0"/>
        <w:autoSpaceDN w:val="0"/>
        <w:spacing w:before="1" w:after="0" w:line="240" w:lineRule="auto"/>
        <w:ind w:right="4975"/>
        <w:rPr>
          <w:rFonts w:ascii="LM Roman 10" w:eastAsia="Times New Roman" w:hAnsi="LM Roman 10" w:cs="Times New Roman"/>
          <w:kern w:val="0"/>
          <w:sz w:val="24"/>
          <w:lang w:eastAsia="en-US"/>
          <w14:ligatures w14:val="none"/>
        </w:rPr>
      </w:pPr>
      <w:r w:rsidRPr="00C53B8C">
        <w:rPr>
          <w:rFonts w:ascii="LM Roman 10" w:eastAsia="Times New Roman" w:hAnsi="LM Roman 10" w:cs="Times New Roman"/>
          <w:b/>
          <w:kern w:val="0"/>
          <w:sz w:val="24"/>
          <w:lang w:eastAsia="en-US"/>
          <w14:ligatures w14:val="none"/>
        </w:rPr>
        <w:t xml:space="preserve">Supervisor: </w:t>
      </w:r>
      <w:r w:rsidRPr="00C53B8C">
        <w:rPr>
          <w:rFonts w:ascii="LM Roman 10" w:eastAsia="Times New Roman" w:hAnsi="LM Roman 10" w:cs="Times New Roman"/>
          <w:kern w:val="0"/>
          <w:sz w:val="24"/>
          <w:lang w:eastAsia="en-US"/>
          <w14:ligatures w14:val="none"/>
        </w:rPr>
        <w:t>Jean-Bernard Chatelain</w:t>
      </w:r>
    </w:p>
    <w:p w14:paraId="6E0BA87F" w14:textId="77777777" w:rsidR="00C53B8C" w:rsidRPr="00C53B8C" w:rsidRDefault="00C53B8C" w:rsidP="00C53B8C">
      <w:pPr>
        <w:widowControl w:val="0"/>
        <w:autoSpaceDE w:val="0"/>
        <w:autoSpaceDN w:val="0"/>
        <w:spacing w:after="0" w:line="240" w:lineRule="auto"/>
        <w:outlineLvl w:val="1"/>
        <w:rPr>
          <w:rFonts w:ascii="LM Roman 10" w:eastAsia="Times New Roman" w:hAnsi="LM Roman 10" w:cs="Times New Roman"/>
          <w:b/>
          <w:bCs/>
          <w:kern w:val="0"/>
          <w:sz w:val="24"/>
          <w:szCs w:val="24"/>
          <w:lang w:val="en-US" w:eastAsia="en-US"/>
          <w14:ligatures w14:val="none"/>
        </w:rPr>
      </w:pPr>
      <w:r w:rsidRPr="00C53B8C">
        <w:rPr>
          <w:rFonts w:ascii="LM Roman 10" w:eastAsia="Times New Roman" w:hAnsi="LM Roman 10" w:cs="Times New Roman"/>
          <w:b/>
          <w:bCs/>
          <w:spacing w:val="-2"/>
          <w:kern w:val="0"/>
          <w:sz w:val="24"/>
          <w:szCs w:val="24"/>
          <w:lang w:val="en-US" w:eastAsia="en-US"/>
          <w14:ligatures w14:val="none"/>
        </w:rPr>
        <w:t>Reference</w:t>
      </w:r>
      <w:r w:rsidRPr="00C53B8C">
        <w:rPr>
          <w:rFonts w:ascii="LM Roman 10" w:eastAsia="Times New Roman" w:hAnsi="LM Roman 10" w:cs="Times New Roman"/>
          <w:b/>
          <w:bCs/>
          <w:spacing w:val="-8"/>
          <w:kern w:val="0"/>
          <w:sz w:val="24"/>
          <w:szCs w:val="24"/>
          <w:lang w:val="en-US" w:eastAsia="en-US"/>
          <w14:ligatures w14:val="none"/>
        </w:rPr>
        <w:t xml:space="preserve"> </w:t>
      </w:r>
      <w:r w:rsidRPr="00C53B8C">
        <w:rPr>
          <w:rFonts w:ascii="LM Roman 10" w:eastAsia="Times New Roman" w:hAnsi="LM Roman 10" w:cs="Times New Roman"/>
          <w:b/>
          <w:bCs/>
          <w:spacing w:val="-2"/>
          <w:kern w:val="0"/>
          <w:sz w:val="24"/>
          <w:szCs w:val="24"/>
          <w:lang w:val="en-US" w:eastAsia="en-US"/>
          <w14:ligatures w14:val="none"/>
        </w:rPr>
        <w:t>Repository:</w:t>
      </w:r>
    </w:p>
    <w:p w14:paraId="504C0BD8" w14:textId="77777777" w:rsidR="00C53B8C" w:rsidRPr="00C53B8C" w:rsidRDefault="00C53B8C" w:rsidP="00C53B8C">
      <w:pPr>
        <w:widowControl w:val="0"/>
        <w:autoSpaceDE w:val="0"/>
        <w:autoSpaceDN w:val="0"/>
        <w:spacing w:after="0" w:line="240" w:lineRule="auto"/>
        <w:rPr>
          <w:rFonts w:ascii="LM Roman 10" w:eastAsia="Times New Roman" w:hAnsi="LM Roman 10" w:cs="Times New Roman"/>
          <w:kern w:val="0"/>
          <w:sz w:val="24"/>
          <w:szCs w:val="24"/>
          <w:lang w:val="en-US" w:eastAsia="en-US"/>
          <w14:ligatures w14:val="none"/>
        </w:rPr>
      </w:pPr>
      <w:r w:rsidRPr="00C53B8C">
        <w:rPr>
          <w:rFonts w:ascii="LM Roman 10" w:eastAsia="Times New Roman" w:hAnsi="LM Roman 10" w:cs="Times New Roman"/>
          <w:noProof/>
          <w:kern w:val="0"/>
          <w:sz w:val="20"/>
          <w:szCs w:val="24"/>
          <w:lang w:val="en-US" w:eastAsia="en-US"/>
          <w14:ligatures w14:val="none"/>
        </w:rPr>
        <mc:AlternateContent>
          <mc:Choice Requires="wps">
            <w:drawing>
              <wp:anchor distT="0" distB="0" distL="0" distR="0" simplePos="0" relativeHeight="251662336" behindDoc="1" locked="0" layoutInCell="1" allowOverlap="1" wp14:anchorId="568137FC" wp14:editId="364DADBE">
                <wp:simplePos x="0" y="0"/>
                <wp:positionH relativeFrom="margin">
                  <wp:posOffset>19685</wp:posOffset>
                </wp:positionH>
                <wp:positionV relativeFrom="paragraph">
                  <wp:posOffset>418465</wp:posOffset>
                </wp:positionV>
                <wp:extent cx="5901055" cy="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1055" cy="0"/>
                        </a:xfrm>
                        <a:custGeom>
                          <a:avLst/>
                          <a:gdLst/>
                          <a:ahLst/>
                          <a:cxnLst/>
                          <a:rect l="l" t="t" r="r" b="b"/>
                          <a:pathLst>
                            <a:path w="5730240" h="7620">
                              <a:moveTo>
                                <a:pt x="0" y="0"/>
                              </a:moveTo>
                              <a:lnTo>
                                <a:pt x="5730240" y="7619"/>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42CD9" id="Graphic 4" o:spid="_x0000_s1026" style="position:absolute;margin-left:1.55pt;margin-top:32.95pt;width:464.65pt;height:0;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7302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" path="m,l5730240,7619e" filled="f" strokeweight=".5pt">
                <v:path arrowok="t"/>
                <w10:wrap type="topAndBottom" anchorx="margin"/>
              </v:shape>
            </w:pict>
          </mc:Fallback>
        </mc:AlternateContent>
      </w:r>
      <w:hyperlink r:id="rId8" w:history="1">
        <w:r w:rsidRPr="00C53B8C">
          <w:rPr>
            <w:rFonts w:ascii="LM Roman 10" w:eastAsia="Times New Roman" w:hAnsi="LM Roman 10" w:cs="Times New Roman"/>
            <w:color w:val="0000FF"/>
            <w:kern w:val="0"/>
            <w:sz w:val="24"/>
            <w:szCs w:val="24"/>
            <w:u w:val="single"/>
            <w:lang w:val="en-US" w:eastAsia="en-US"/>
            <w14:ligatures w14:val="none"/>
          </w:rPr>
          <w:t>https://github.com/EliaLand/Policy_Target_RegimeSwitchingPersistence</w:t>
        </w:r>
      </w:hyperlink>
      <w:r w:rsidRPr="00C53B8C">
        <w:rPr>
          <w:rFonts w:ascii="LM Roman 10" w:eastAsia="Times New Roman" w:hAnsi="LM Roman 10" w:cs="Times New Roman"/>
          <w:kern w:val="0"/>
          <w:sz w:val="24"/>
          <w:szCs w:val="24"/>
          <w:lang w:val="en-US" w:eastAsia="en-US"/>
          <w14:ligatures w14:val="none"/>
        </w:rPr>
        <w:t xml:space="preserve"> </w:t>
      </w:r>
    </w:p>
    <w:p w14:paraId="106F331D" w14:textId="77777777" w:rsidR="00C53B8C" w:rsidRPr="00C53B8C" w:rsidRDefault="00C53B8C" w:rsidP="00C53B8C">
      <w:pPr>
        <w:widowControl w:val="0"/>
        <w:tabs>
          <w:tab w:val="left" w:pos="142"/>
        </w:tabs>
        <w:autoSpaceDE w:val="0"/>
        <w:autoSpaceDN w:val="0"/>
        <w:spacing w:after="120" w:line="240" w:lineRule="auto"/>
        <w:outlineLvl w:val="0"/>
        <w:rPr>
          <w:rFonts w:ascii="LM Roman 10" w:eastAsia="Times New Roman" w:hAnsi="LM Roman 10" w:cs="Times New Roman"/>
          <w:b/>
          <w:bCs/>
          <w:spacing w:val="-2"/>
          <w:kern w:val="0"/>
          <w:sz w:val="32"/>
          <w:szCs w:val="32"/>
          <w:lang w:val="en-US" w:eastAsia="en-US"/>
          <w14:ligatures w14:val="none"/>
        </w:rPr>
      </w:pPr>
    </w:p>
    <w:p w14:paraId="10EC239C" w14:textId="77777777" w:rsidR="008F08B7" w:rsidRDefault="008F08B7" w:rsidP="008F08B7">
      <w:pPr>
        <w:widowControl w:val="0"/>
        <w:autoSpaceDE w:val="0"/>
        <w:autoSpaceDN w:val="0"/>
        <w:spacing w:after="0" w:line="240" w:lineRule="auto"/>
        <w:ind w:left="567"/>
        <w:rPr>
          <w:rFonts w:ascii="LM Roman 10" w:eastAsia="Times New Roman" w:hAnsi="LM Roman 10" w:cs="Times New Roman"/>
          <w:b/>
          <w:bCs/>
          <w:spacing w:val="-2"/>
          <w:kern w:val="0"/>
          <w:sz w:val="32"/>
          <w:szCs w:val="32"/>
          <w:lang w:val="en-US" w:eastAsia="en-US"/>
          <w14:ligatures w14:val="none"/>
        </w:rPr>
      </w:pPr>
    </w:p>
    <w:p w14:paraId="636CE016" w14:textId="0B81439A" w:rsidR="008F08B7" w:rsidRPr="006D6698" w:rsidRDefault="008F08B7" w:rsidP="008F08B7">
      <w:pPr>
        <w:widowControl w:val="0"/>
        <w:numPr>
          <w:ilvl w:val="0"/>
          <w:numId w:val="1"/>
        </w:numPr>
        <w:autoSpaceDE w:val="0"/>
        <w:autoSpaceDN w:val="0"/>
        <w:spacing w:after="0" w:line="240" w:lineRule="auto"/>
        <w:ind w:left="567" w:hanging="567"/>
        <w:rPr>
          <w:rFonts w:ascii="LM Roman 10" w:eastAsia="Times New Roman" w:hAnsi="LM Roman 10" w:cs="Times New Roman"/>
          <w:b/>
          <w:bCs/>
          <w:spacing w:val="-2"/>
          <w:kern w:val="0"/>
          <w:sz w:val="32"/>
          <w:szCs w:val="32"/>
          <w:lang w:val="en-US" w:eastAsia="en-US"/>
          <w14:ligatures w14:val="none"/>
        </w:rPr>
      </w:pPr>
      <w:r w:rsidRPr="00C53B8C">
        <w:rPr>
          <w:rFonts w:ascii="LM Roman 10" w:eastAsia="Times New Roman" w:hAnsi="LM Roman 10" w:cs="Times New Roman"/>
          <w:b/>
          <w:bCs/>
          <w:spacing w:val="-2"/>
          <w:kern w:val="0"/>
          <w:sz w:val="32"/>
          <w:szCs w:val="32"/>
          <w:lang w:val="en-US" w:eastAsia="en-US"/>
          <w14:ligatures w14:val="none"/>
        </w:rPr>
        <w:t xml:space="preserve">Chapter </w:t>
      </w:r>
      <w:r>
        <w:rPr>
          <w:rFonts w:ascii="LM Roman 10" w:eastAsia="Times New Roman" w:hAnsi="LM Roman 10" w:cs="Times New Roman"/>
          <w:b/>
          <w:bCs/>
          <w:spacing w:val="-2"/>
          <w:kern w:val="0"/>
          <w:sz w:val="32"/>
          <w:szCs w:val="32"/>
          <w:lang w:val="en-US" w:eastAsia="en-US"/>
          <w14:ligatures w14:val="none"/>
        </w:rPr>
        <w:t>1 -</w:t>
      </w:r>
      <w:r w:rsidRPr="00C53B8C">
        <w:rPr>
          <w:rFonts w:ascii="LM Roman 10" w:eastAsia="Times New Roman" w:hAnsi="LM Roman 10" w:cs="Times New Roman"/>
          <w:b/>
          <w:bCs/>
          <w:spacing w:val="-2"/>
          <w:kern w:val="0"/>
          <w:sz w:val="32"/>
          <w:szCs w:val="32"/>
          <w:lang w:val="en-US" w:eastAsia="en-US"/>
          <w14:ligatures w14:val="none"/>
        </w:rPr>
        <w:t xml:space="preserve"> </w:t>
      </w:r>
      <w:r w:rsidRPr="006D6698">
        <w:rPr>
          <w:rFonts w:ascii="LM Roman 10" w:eastAsia="Times New Roman" w:hAnsi="LM Roman 10" w:cs="Times New Roman"/>
          <w:b/>
          <w:bCs/>
          <w:spacing w:val="-2"/>
          <w:kern w:val="0"/>
          <w:sz w:val="32"/>
          <w:szCs w:val="32"/>
          <w:lang w:val="en-US" w:eastAsia="en-US"/>
          <w14:ligatures w14:val="none"/>
        </w:rPr>
        <w:t>Use LLM to address the VAR price puzzle due to the reverse</w:t>
      </w:r>
      <w:r>
        <w:rPr>
          <w:rFonts w:ascii="LM Roman 10" w:eastAsia="Times New Roman" w:hAnsi="LM Roman 10" w:cs="Times New Roman"/>
          <w:b/>
          <w:bCs/>
          <w:spacing w:val="-2"/>
          <w:kern w:val="0"/>
          <w:sz w:val="32"/>
          <w:szCs w:val="32"/>
          <w:lang w:val="en-US" w:eastAsia="en-US"/>
          <w14:ligatures w14:val="none"/>
        </w:rPr>
        <w:t xml:space="preserve"> </w:t>
      </w:r>
      <w:r w:rsidRPr="006D6698">
        <w:rPr>
          <w:rFonts w:ascii="LM Roman 10" w:eastAsia="Times New Roman" w:hAnsi="LM Roman 10" w:cs="Times New Roman"/>
          <w:b/>
          <w:bCs/>
          <w:spacing w:val="-2"/>
          <w:kern w:val="0"/>
          <w:sz w:val="32"/>
          <w:szCs w:val="32"/>
          <w:lang w:val="en-US" w:eastAsia="en-US"/>
          <w14:ligatures w14:val="none"/>
        </w:rPr>
        <w:t>causality of monetary policy feedback rules</w:t>
      </w:r>
    </w:p>
    <w:p w14:paraId="788DC4EB" w14:textId="0E88B896" w:rsidR="001874AE" w:rsidRPr="008F08B7" w:rsidRDefault="008F08B7" w:rsidP="008F08B7">
      <w:pPr>
        <w:widowControl w:val="0"/>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1</w:t>
      </w:r>
      <w:r w:rsidRPr="00C53B8C">
        <w:rPr>
          <w:rFonts w:ascii="LM Roman 10" w:eastAsia="Times New Roman" w:hAnsi="LM Roman 10" w:cs="Times New Roman"/>
          <w:b/>
          <w:bCs/>
          <w:spacing w:val="-2"/>
          <w:kern w:val="0"/>
          <w:sz w:val="24"/>
          <w:szCs w:val="24"/>
          <w:lang w:val="en-US" w:eastAsia="en-US"/>
          <w14:ligatures w14:val="none"/>
        </w:rPr>
        <w:t>.1</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Do a synthetic table of the 20 and more methods proposed for the prompt "propose</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detailed methods, ordered by their e</w:t>
      </w:r>
      <w:r>
        <w:rPr>
          <w:rFonts w:ascii="LM Roman 10" w:eastAsia="Times New Roman" w:hAnsi="LM Roman 10" w:cs="Times New Roman"/>
          <w:b/>
          <w:bCs/>
          <w:spacing w:val="-2"/>
          <w:kern w:val="0"/>
          <w:sz w:val="24"/>
          <w:szCs w:val="24"/>
          <w:lang w:val="en-US" w:eastAsia="en-US"/>
          <w14:ligatures w14:val="none"/>
        </w:rPr>
        <w:t>ffi</w:t>
      </w:r>
      <w:r w:rsidRPr="006D6698">
        <w:rPr>
          <w:rFonts w:ascii="LM Roman 10" w:eastAsia="Times New Roman" w:hAnsi="LM Roman 10" w:cs="Times New Roman"/>
          <w:b/>
          <w:bCs/>
          <w:spacing w:val="-2"/>
          <w:kern w:val="0"/>
          <w:sz w:val="24"/>
          <w:szCs w:val="24"/>
          <w:lang w:val="en-US" w:eastAsia="en-US"/>
          <w14:ligatures w14:val="none"/>
        </w:rPr>
        <w:t>ciency, to solve the price puzzle using</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VAR models for each case with "why and how" precisions with a related paper as a</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reference for each method [check the reference does exist]" using recursively (copying</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the answer in another LLM asking for improvement) for at least 4 LLM. Then ask</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the prompt "Sort your methods by categories for example: (A) additional variables</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and more lags, (B) data transformation, (C) Identi</w:t>
      </w:r>
      <w:r>
        <w:rPr>
          <w:rFonts w:ascii="LM Roman 10" w:eastAsia="Times New Roman" w:hAnsi="LM Roman 10" w:cs="Times New Roman"/>
          <w:b/>
          <w:bCs/>
          <w:spacing w:val="-2"/>
          <w:kern w:val="0"/>
          <w:sz w:val="24"/>
          <w:szCs w:val="24"/>
          <w:lang w:val="en-US" w:eastAsia="en-US"/>
          <w14:ligatures w14:val="none"/>
        </w:rPr>
        <w:t>fi</w:t>
      </w:r>
      <w:r w:rsidRPr="006D6698">
        <w:rPr>
          <w:rFonts w:ascii="LM Roman 10" w:eastAsia="Times New Roman" w:hAnsi="LM Roman 10" w:cs="Times New Roman"/>
          <w:b/>
          <w:bCs/>
          <w:spacing w:val="-2"/>
          <w:kern w:val="0"/>
          <w:sz w:val="24"/>
          <w:szCs w:val="24"/>
          <w:lang w:val="en-US" w:eastAsia="en-US"/>
          <w14:ligatures w14:val="none"/>
        </w:rPr>
        <w:t>cation strategies, (D) di</w:t>
      </w:r>
      <w:r>
        <w:rPr>
          <w:rFonts w:ascii="LM Roman 10" w:eastAsia="Times New Roman" w:hAnsi="LM Roman 10" w:cs="Times New Roman"/>
          <w:b/>
          <w:bCs/>
          <w:spacing w:val="-2"/>
          <w:kern w:val="0"/>
          <w:sz w:val="24"/>
          <w:szCs w:val="24"/>
          <w:lang w:val="en-US" w:eastAsia="en-US"/>
          <w14:ligatures w14:val="none"/>
        </w:rPr>
        <w:t>ff</w:t>
      </w:r>
      <w:r w:rsidRPr="006D6698">
        <w:rPr>
          <w:rFonts w:ascii="LM Roman 10" w:eastAsia="Times New Roman" w:hAnsi="LM Roman 10" w:cs="Times New Roman"/>
          <w:b/>
          <w:bCs/>
          <w:spacing w:val="-2"/>
          <w:kern w:val="0"/>
          <w:sz w:val="24"/>
          <w:szCs w:val="24"/>
          <w:lang w:val="en-US" w:eastAsia="en-US"/>
          <w14:ligatures w14:val="none"/>
        </w:rPr>
        <w:t>erent</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estimation methods of VAR (E) others." Then ask prompt: "which theoretical</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mechanism and/or explain how and why these methods may solve the price puzzle."</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Then ask prompts with correct exact reference and download your preferred paper.</w:t>
      </w:r>
      <w:r>
        <w:rPr>
          <w:rFonts w:ascii="LM Roman 10" w:eastAsia="Times New Roman" w:hAnsi="LM Roman 10" w:cs="Times New Roman"/>
          <w:b/>
          <w:bCs/>
          <w:spacing w:val="-2"/>
          <w:kern w:val="0"/>
          <w:sz w:val="24"/>
          <w:szCs w:val="24"/>
          <w:lang w:val="en-US" w:eastAsia="en-US"/>
          <w14:ligatures w14:val="none"/>
        </w:rPr>
        <w:t xml:space="preserve"> </w:t>
      </w:r>
      <w:r w:rsidRPr="006D6698">
        <w:rPr>
          <w:rFonts w:ascii="LM Roman 10" w:eastAsia="Times New Roman" w:hAnsi="LM Roman 10" w:cs="Times New Roman"/>
          <w:b/>
          <w:bCs/>
          <w:spacing w:val="-2"/>
          <w:kern w:val="0"/>
          <w:sz w:val="24"/>
          <w:szCs w:val="24"/>
          <w:lang w:val="en-US" w:eastAsia="en-US"/>
          <w14:ligatures w14:val="none"/>
        </w:rPr>
        <w:t>Remark: there is a meta-analysis by Havranek and others on the price puzzle.</w:t>
      </w:r>
    </w:p>
    <w:p w14:paraId="0DF25627" w14:textId="77777777" w:rsidR="002F5C99" w:rsidRDefault="002F5C99" w:rsidP="001874AE">
      <w:pPr>
        <w:widowControl w:val="0"/>
        <w:autoSpaceDE w:val="0"/>
        <w:autoSpaceDN w:val="0"/>
        <w:spacing w:before="240" w:after="0" w:line="264" w:lineRule="auto"/>
        <w:ind w:right="142"/>
        <w:jc w:val="both"/>
        <w:rPr>
          <w:rFonts w:ascii="LM Roman 10" w:eastAsia="Times New Roman" w:hAnsi="LM Roman 10" w:cs="Times New Roman"/>
          <w:kern w:val="0"/>
          <w:sz w:val="24"/>
          <w:szCs w:val="24"/>
          <w:lang w:val="en-US" w:eastAsia="en-US"/>
          <w14:ligatures w14:val="none"/>
        </w:rPr>
      </w:pPr>
    </w:p>
    <w:p w14:paraId="7DA66F5E" w14:textId="77777777" w:rsidR="00C53B8C" w:rsidRDefault="00C53B8C" w:rsidP="00C53B8C">
      <w:pPr>
        <w:widowControl w:val="0"/>
        <w:autoSpaceDE w:val="0"/>
        <w:autoSpaceDN w:val="0"/>
        <w:spacing w:before="55" w:after="0" w:line="240" w:lineRule="auto"/>
        <w:rPr>
          <w:rFonts w:ascii="LM Roman 10" w:eastAsia="Times New Roman" w:hAnsi="LM Roman 10" w:cs="Times New Roman"/>
          <w:kern w:val="0"/>
          <w:sz w:val="24"/>
          <w:szCs w:val="24"/>
          <w:lang w:val="en-US" w:eastAsia="en-US"/>
          <w14:ligatures w14:val="none"/>
        </w:rPr>
      </w:pPr>
    </w:p>
    <w:p w14:paraId="5CC2A7E6" w14:textId="77777777" w:rsidR="00134E41" w:rsidRPr="00C53B8C" w:rsidRDefault="00134E41" w:rsidP="00C53B8C">
      <w:pPr>
        <w:widowControl w:val="0"/>
        <w:autoSpaceDE w:val="0"/>
        <w:autoSpaceDN w:val="0"/>
        <w:spacing w:before="55" w:after="0" w:line="240" w:lineRule="auto"/>
        <w:rPr>
          <w:rFonts w:ascii="Times New Roman" w:eastAsia="Times New Roman" w:hAnsi="Times New Roman" w:cs="Times New Roman"/>
          <w:kern w:val="0"/>
          <w:sz w:val="24"/>
          <w:szCs w:val="24"/>
          <w:lang w:val="en-US" w:eastAsia="en-US"/>
          <w14:ligatures w14:val="none"/>
        </w:rPr>
      </w:pPr>
    </w:p>
    <w:p w14:paraId="4AC39A92" w14:textId="6A1EB4C6" w:rsidR="00F83A43" w:rsidRPr="002F0B67" w:rsidRDefault="00F83A43" w:rsidP="00F83A43">
      <w:pPr>
        <w:widowControl w:val="0"/>
        <w:autoSpaceDE w:val="0"/>
        <w:autoSpaceDN w:val="0"/>
        <w:spacing w:before="240" w:after="0" w:line="264" w:lineRule="auto"/>
        <w:ind w:right="142"/>
        <w:jc w:val="center"/>
        <w:rPr>
          <w:rFonts w:ascii="LM Roman 10" w:eastAsia="Times New Roman" w:hAnsi="LM Roman 10" w:cs="Times New Roman"/>
          <w:b/>
          <w:bCs/>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t>Table 1.</w:t>
      </w:r>
      <w:r w:rsidR="00134E41">
        <w:rPr>
          <w:rFonts w:ascii="LM Roman 10" w:eastAsia="Times New Roman" w:hAnsi="LM Roman 10" w:cs="Times New Roman"/>
          <w:b/>
          <w:bCs/>
          <w:kern w:val="0"/>
          <w:sz w:val="24"/>
          <w:szCs w:val="24"/>
          <w:lang w:val="en-US" w:eastAsia="en-US"/>
          <w14:ligatures w14:val="none"/>
        </w:rPr>
        <w:t>1.1</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 xml:space="preserve"> Nvidia - Nemotron 3</w:t>
      </w:r>
      <w:r w:rsidR="004479A9">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Super Supervised Scraping</w:t>
      </w:r>
    </w:p>
    <w:tbl>
      <w:tblPr>
        <w:tblStyle w:val="PlainTable5"/>
        <w:tblW w:w="9370" w:type="dxa"/>
        <w:tblLayout w:type="fixed"/>
        <w:tblLook w:val="04A0" w:firstRow="1" w:lastRow="0" w:firstColumn="1" w:lastColumn="0" w:noHBand="0" w:noVBand="1"/>
      </w:tblPr>
      <w:tblGrid>
        <w:gridCol w:w="1673"/>
        <w:gridCol w:w="1924"/>
        <w:gridCol w:w="3951"/>
        <w:gridCol w:w="911"/>
        <w:gridCol w:w="911"/>
      </w:tblGrid>
      <w:tr w:rsidR="00F83A43" w:rsidRPr="005D48FF" w14:paraId="3CAB0EA5" w14:textId="77777777" w:rsidTr="00B55B2E">
        <w:trPr>
          <w:cnfStyle w:val="100000000000" w:firstRow="1" w:lastRow="0" w:firstColumn="0" w:lastColumn="0" w:oddVBand="0" w:evenVBand="0" w:oddHBand="0" w:evenHBand="0" w:firstRowFirstColumn="0" w:firstRowLastColumn="0" w:lastRowFirstColumn="0" w:lastRowLastColumn="0"/>
          <w:trHeight w:val="1096"/>
        </w:trPr>
        <w:tc>
          <w:tcPr>
            <w:cnfStyle w:val="001000000100" w:firstRow="0" w:lastRow="0" w:firstColumn="1" w:lastColumn="0" w:oddVBand="0" w:evenVBand="0" w:oddHBand="0" w:evenHBand="0" w:firstRowFirstColumn="1" w:firstRowLastColumn="0" w:lastRowFirstColumn="0" w:lastRowLastColumn="0"/>
            <w:tcW w:w="1673" w:type="dxa"/>
            <w:vAlign w:val="bottom"/>
          </w:tcPr>
          <w:p w14:paraId="4D0DB246" w14:textId="77777777" w:rsidR="00F83A43" w:rsidRPr="005D48FF" w:rsidRDefault="00F83A43" w:rsidP="00B55B2E">
            <w:pPr>
              <w:widowControl w:val="0"/>
              <w:autoSpaceDE w:val="0"/>
              <w:autoSpaceDN w:val="0"/>
              <w:spacing w:before="240"/>
              <w:ind w:right="142"/>
              <w:jc w:val="left"/>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Methods</w:t>
            </w:r>
          </w:p>
        </w:tc>
        <w:tc>
          <w:tcPr>
            <w:tcW w:w="1924" w:type="dxa"/>
          </w:tcPr>
          <w:p w14:paraId="217CFC1A" w14:textId="77777777" w:rsidR="00F83A43" w:rsidRPr="005D48FF" w:rsidRDefault="00F83A43"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Reference Paper</w:t>
            </w:r>
          </w:p>
        </w:tc>
        <w:tc>
          <w:tcPr>
            <w:tcW w:w="3951" w:type="dxa"/>
          </w:tcPr>
          <w:p w14:paraId="52E02EA9" w14:textId="77777777" w:rsidR="00F83A43" w:rsidRPr="005D48FF" w:rsidRDefault="00F83A43"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 xml:space="preserve">Why &amp; How </w:t>
            </w:r>
          </w:p>
        </w:tc>
        <w:tc>
          <w:tcPr>
            <w:tcW w:w="911" w:type="dxa"/>
          </w:tcPr>
          <w:p w14:paraId="7D6AF297" w14:textId="77777777" w:rsidR="00F83A43" w:rsidRPr="005D48FF" w:rsidRDefault="00F83A43"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Cluster Label</w:t>
            </w:r>
            <w:r w:rsidRPr="005D48FF">
              <w:rPr>
                <w:rStyle w:val="FootnoteReference"/>
                <w:rFonts w:ascii="LM Roman 10" w:eastAsia="Times New Roman" w:hAnsi="LM Roman 10" w:cs="Times New Roman"/>
                <w:kern w:val="0"/>
                <w:sz w:val="16"/>
                <w:szCs w:val="16"/>
                <w:lang w:val="en-US" w:eastAsia="en-US"/>
                <w14:ligatures w14:val="none"/>
              </w:rPr>
              <w:footnoteReference w:id="1"/>
            </w:r>
            <w:r w:rsidRPr="005D48FF">
              <w:rPr>
                <w:rFonts w:ascii="LM Roman 10" w:eastAsia="Times New Roman" w:hAnsi="LM Roman 10" w:cs="Times New Roman"/>
                <w:kern w:val="0"/>
                <w:sz w:val="16"/>
                <w:szCs w:val="16"/>
                <w:lang w:val="en-US" w:eastAsia="en-US"/>
                <w14:ligatures w14:val="none"/>
              </w:rPr>
              <w:t xml:space="preserve"> </w:t>
            </w:r>
          </w:p>
        </w:tc>
        <w:tc>
          <w:tcPr>
            <w:tcW w:w="911" w:type="dxa"/>
          </w:tcPr>
          <w:p w14:paraId="0AE98BF6" w14:textId="77777777" w:rsidR="00F83A43" w:rsidRDefault="00F83A43"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Robust Rank</w:t>
            </w:r>
          </w:p>
        </w:tc>
      </w:tr>
      <w:tr w:rsidR="00F83A43" w:rsidRPr="00581E31" w14:paraId="3F5311DE"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95DA537" w14:textId="521F90FE" w:rsidR="00F83A43" w:rsidRPr="00923028" w:rsidRDefault="005E0DD0" w:rsidP="00923028">
            <w:pPr>
              <w:widowControl w:val="0"/>
              <w:autoSpaceDE w:val="0"/>
              <w:autoSpaceDN w:val="0"/>
              <w:spacing w:before="240"/>
              <w:ind w:right="142"/>
              <w:rPr>
                <w:rFonts w:ascii="LM Roman 10" w:eastAsia="Times New Roman" w:hAnsi="LM Roman 10" w:cs="Times New Roman"/>
                <w:kern w:val="0"/>
                <w:sz w:val="16"/>
                <w:szCs w:val="16"/>
                <w:lang w:val="en-US" w:eastAsia="en-US"/>
                <w14:ligatures w14:val="none"/>
              </w:rPr>
            </w:pPr>
            <w:r w:rsidRPr="00923028">
              <w:rPr>
                <w:rFonts w:ascii="LM Roman 10" w:eastAsia="Times New Roman" w:hAnsi="LM Roman 10" w:cs="Times New Roman"/>
                <w:kern w:val="0"/>
                <w:sz w:val="16"/>
                <w:szCs w:val="16"/>
                <w:lang w:eastAsia="en-US"/>
                <w14:ligatures w14:val="none"/>
              </w:rPr>
              <w:t>Factor</w:t>
            </w:r>
            <w:r w:rsidRPr="00923028">
              <w:rPr>
                <w:rFonts w:ascii="LM Roman 10" w:eastAsia="Times New Roman" w:hAnsi="LM Roman 10" w:cs="Times New Roman"/>
                <w:kern w:val="0"/>
                <w:sz w:val="16"/>
                <w:szCs w:val="16"/>
                <w:lang w:eastAsia="en-US"/>
                <w14:ligatures w14:val="none"/>
              </w:rPr>
              <w:noBreakHyphen/>
              <w:t xml:space="preserve">augmented VAR (FAVAR) </w:t>
            </w:r>
          </w:p>
        </w:tc>
        <w:tc>
          <w:tcPr>
            <w:tcW w:w="1924" w:type="dxa"/>
          </w:tcPr>
          <w:p w14:paraId="6897D737" w14:textId="10F035A8" w:rsidR="00F83A43" w:rsidRPr="00923028" w:rsidRDefault="005E0DD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923028">
              <w:rPr>
                <w:rFonts w:ascii="LM Roman 10" w:eastAsia="Times New Roman" w:hAnsi="LM Roman 10" w:cs="Times New Roman"/>
                <w:kern w:val="0"/>
                <w:sz w:val="16"/>
                <w:szCs w:val="16"/>
                <w:lang w:eastAsia="en-US"/>
                <w14:ligatures w14:val="none"/>
              </w:rPr>
              <w:t>Bernanke, B.</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S., Boivin, J., &amp; Eliasz, P. (2005)</w:t>
            </w:r>
          </w:p>
        </w:tc>
        <w:tc>
          <w:tcPr>
            <w:tcW w:w="3951" w:type="dxa"/>
          </w:tcPr>
          <w:p w14:paraId="24284794" w14:textId="4F59DE24" w:rsidR="00F83A43" w:rsidRPr="005E0DD0" w:rsidRDefault="005E0DD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5E0DD0">
              <w:rPr>
                <w:rFonts w:ascii="LM Roman 10" w:eastAsia="Times New Roman" w:hAnsi="LM Roman 10" w:cs="Times New Roman"/>
                <w:kern w:val="0"/>
                <w:sz w:val="16"/>
                <w:szCs w:val="16"/>
                <w:lang w:eastAsia="en-US"/>
                <w14:ligatures w14:val="none"/>
              </w:rPr>
              <w:t>By extracting principal components from a large dataset of macro</w:t>
            </w:r>
            <w:r w:rsidRPr="005E0DD0">
              <w:rPr>
                <w:rFonts w:ascii="LM Roman 10" w:eastAsia="Times New Roman" w:hAnsi="LM Roman 10" w:cs="Times New Roman"/>
                <w:kern w:val="0"/>
                <w:sz w:val="16"/>
                <w:szCs w:val="16"/>
                <w:lang w:eastAsia="en-US"/>
                <w14:ligatures w14:val="none"/>
              </w:rPr>
              <w:noBreakHyphen/>
              <w:t xml:space="preserve"> and financial series, the FAVAR captures the information set that policymakers actually use, which the meta</w:t>
            </w:r>
            <w:r w:rsidRPr="005E0DD0">
              <w:rPr>
                <w:rFonts w:ascii="LM Roman 10" w:eastAsia="Times New Roman" w:hAnsi="LM Roman 10" w:cs="Times New Roman"/>
                <w:kern w:val="0"/>
                <w:sz w:val="16"/>
                <w:szCs w:val="16"/>
                <w:lang w:eastAsia="en-US"/>
                <w14:ligatures w14:val="none"/>
              </w:rPr>
              <w:noBreakHyphen/>
              <w:t>analysis shows eliminates the price puzzle in the majority of specifications</w:t>
            </w:r>
            <w:r w:rsidRPr="005E0DD0">
              <w:rPr>
                <w:rFonts w:ascii="Cambria Math" w:eastAsia="Times New Roman" w:hAnsi="Cambria Math" w:cs="Cambria Math"/>
                <w:kern w:val="0"/>
                <w:sz w:val="16"/>
                <w:szCs w:val="16"/>
                <w:lang w:eastAsia="en-US"/>
                <w14:ligatures w14:val="none"/>
              </w:rPr>
              <w:t> </w:t>
            </w:r>
            <w:r w:rsidRPr="005E0DD0">
              <w:rPr>
                <w:rFonts w:ascii="LM Roman 10" w:eastAsia="Times New Roman" w:hAnsi="LM Roman 10" w:cs="Times New Roman"/>
                <w:kern w:val="0"/>
                <w:sz w:val="16"/>
                <w:szCs w:val="16"/>
                <w:lang w:eastAsia="en-US"/>
                <w14:ligatures w14:val="none"/>
              </w:rPr>
              <w:t>.</w:t>
            </w:r>
          </w:p>
        </w:tc>
        <w:tc>
          <w:tcPr>
            <w:tcW w:w="911" w:type="dxa"/>
          </w:tcPr>
          <w:p w14:paraId="384EB023" w14:textId="6E01FDC7" w:rsidR="00F83A43" w:rsidRPr="00581E31" w:rsidRDefault="005E0DD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3DC81179" w14:textId="2EEC776E" w:rsidR="00F83A43"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w:t>
            </w:r>
          </w:p>
        </w:tc>
      </w:tr>
      <w:tr w:rsidR="005E0DD0" w:rsidRPr="00581E31" w14:paraId="791791F1"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5A8DFFC8" w14:textId="200A3BB0" w:rsidR="005E0DD0"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Sign</w:t>
            </w:r>
            <w:r w:rsidRPr="00923028">
              <w:rPr>
                <w:rFonts w:ascii="LM Roman 10" w:eastAsia="Times New Roman" w:hAnsi="LM Roman 10" w:cs="Times New Roman"/>
                <w:kern w:val="0"/>
                <w:sz w:val="16"/>
                <w:szCs w:val="16"/>
                <w:lang w:eastAsia="en-US"/>
                <w14:ligatures w14:val="none"/>
              </w:rPr>
              <w:noBreakHyphen/>
              <w:t xml:space="preserve">restricted structural VAR </w:t>
            </w:r>
          </w:p>
        </w:tc>
        <w:tc>
          <w:tcPr>
            <w:tcW w:w="1924" w:type="dxa"/>
          </w:tcPr>
          <w:p w14:paraId="149A8130" w14:textId="6BF33DA9" w:rsidR="005E0DD0"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Uhlig</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(2005)</w:t>
            </w:r>
          </w:p>
        </w:tc>
        <w:tc>
          <w:tcPr>
            <w:tcW w:w="3951" w:type="dxa"/>
          </w:tcPr>
          <w:p w14:paraId="065AC6A3" w14:textId="5EACD690" w:rsidR="005E0DD0"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I</w:t>
            </w:r>
            <w:r w:rsidRPr="00923028">
              <w:rPr>
                <w:rFonts w:ascii="LM Roman 10" w:eastAsia="Times New Roman" w:hAnsi="LM Roman 10" w:cs="Times New Roman"/>
                <w:kern w:val="0"/>
                <w:sz w:val="16"/>
                <w:szCs w:val="16"/>
                <w:lang w:eastAsia="en-US"/>
                <w14:ligatures w14:val="none"/>
              </w:rPr>
              <w:t>mposing theory</w:t>
            </w:r>
            <w:r w:rsidRPr="00923028">
              <w:rPr>
                <w:rFonts w:ascii="LM Roman 10" w:eastAsia="Times New Roman" w:hAnsi="LM Roman 10" w:cs="Times New Roman"/>
                <w:kern w:val="0"/>
                <w:sz w:val="16"/>
                <w:szCs w:val="16"/>
                <w:lang w:eastAsia="en-US"/>
                <w14:ligatures w14:val="none"/>
              </w:rPr>
              <w:noBreakHyphen/>
              <w:t>based sign restrictions on impulse responses (e.g., a monetary tightening should not raise inflation) directly rules out the puzzle without adding variables, and studies report that sign</w:t>
            </w:r>
            <w:r w:rsidRPr="00923028">
              <w:rPr>
                <w:rFonts w:ascii="LM Roman 10" w:eastAsia="Times New Roman" w:hAnsi="LM Roman 10" w:cs="Times New Roman"/>
                <w:kern w:val="0"/>
                <w:sz w:val="16"/>
                <w:szCs w:val="16"/>
                <w:lang w:eastAsia="en-US"/>
                <w14:ligatures w14:val="none"/>
              </w:rPr>
              <w:noBreakHyphen/>
              <w:t>restricted VARs rarely produce a price puzzle</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63831788" w14:textId="094CCDB2" w:rsidR="005E0DD0"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372A9EB7" w14:textId="40AE7F7E" w:rsidR="005E0DD0"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2</w:t>
            </w:r>
          </w:p>
        </w:tc>
      </w:tr>
      <w:tr w:rsidR="003B44C6" w:rsidRPr="00581E31" w14:paraId="005AA8FE"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433E9B96" w14:textId="6CDD01AF"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augmented with forward</w:t>
            </w:r>
            <w:r w:rsidRPr="00923028">
              <w:rPr>
                <w:rFonts w:ascii="LM Roman 10" w:eastAsia="Times New Roman" w:hAnsi="LM Roman 10" w:cs="Times New Roman"/>
                <w:kern w:val="0"/>
                <w:sz w:val="16"/>
                <w:szCs w:val="16"/>
                <w:lang w:eastAsia="en-US"/>
                <w14:ligatures w14:val="none"/>
              </w:rPr>
              <w:noBreakHyphen/>
              <w:t>looking market variables</w:t>
            </w:r>
          </w:p>
        </w:tc>
        <w:tc>
          <w:tcPr>
            <w:tcW w:w="1924" w:type="dxa"/>
          </w:tcPr>
          <w:p w14:paraId="53E39CD0" w14:textId="150EFD1E"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Bjørnland &amp; Leitemo</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(2009)</w:t>
            </w:r>
          </w:p>
        </w:tc>
        <w:tc>
          <w:tcPr>
            <w:tcW w:w="3951" w:type="dxa"/>
          </w:tcPr>
          <w:p w14:paraId="5E03B0CD" w14:textId="0BBAF863"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Adding variables that embody agents’ expectations about future policy provides the Fed’s information set, making the monetary shock contractionary and inflation</w:t>
            </w:r>
            <w:r w:rsidRPr="00923028">
              <w:rPr>
                <w:rFonts w:ascii="LM Roman 10" w:eastAsia="Times New Roman" w:hAnsi="LM Roman 10" w:cs="Times New Roman"/>
                <w:kern w:val="0"/>
                <w:sz w:val="16"/>
                <w:szCs w:val="16"/>
                <w:lang w:eastAsia="en-US"/>
                <w14:ligatures w14:val="none"/>
              </w:rPr>
              <w:noBreakHyphen/>
              <w:t>decreasing</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4EA28F20" w14:textId="627BCDE6"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4D59929E" w14:textId="3111D9D6"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3</w:t>
            </w:r>
          </w:p>
        </w:tc>
      </w:tr>
      <w:tr w:rsidR="003B44C6" w:rsidRPr="00581E31" w14:paraId="5F1E1084"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45E9B32" w14:textId="6BAFD938" w:rsidR="003B44C6" w:rsidRPr="00923028" w:rsidRDefault="003B44C6" w:rsidP="00923028">
            <w:pPr>
              <w:widowControl w:val="0"/>
              <w:tabs>
                <w:tab w:val="left" w:pos="1200"/>
              </w:tabs>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Time</w:t>
            </w:r>
            <w:r w:rsidRPr="00923028">
              <w:rPr>
                <w:rFonts w:ascii="LM Roman 10" w:eastAsia="Times New Roman" w:hAnsi="LM Roman 10" w:cs="Times New Roman"/>
                <w:kern w:val="0"/>
                <w:sz w:val="16"/>
                <w:szCs w:val="16"/>
                <w:lang w:eastAsia="en-US"/>
                <w14:ligatures w14:val="none"/>
              </w:rPr>
              <w:noBreakHyphen/>
              <w:t>varying parameter VAR with stochastic volatility TVP</w:t>
            </w:r>
            <w:r w:rsidRPr="00923028">
              <w:rPr>
                <w:rFonts w:ascii="LM Roman 10" w:eastAsia="Times New Roman" w:hAnsi="LM Roman 10" w:cs="Times New Roman"/>
                <w:kern w:val="0"/>
                <w:sz w:val="16"/>
                <w:szCs w:val="16"/>
                <w:lang w:eastAsia="en-US"/>
                <w14:ligatures w14:val="none"/>
              </w:rPr>
              <w:noBreakHyphen/>
              <w:t>VAR</w:t>
            </w:r>
            <w:r w:rsidRPr="00923028">
              <w:rPr>
                <w:rFonts w:ascii="LM Roman 10" w:eastAsia="Times New Roman" w:hAnsi="LM Roman 10" w:cs="Times New Roman"/>
                <w:kern w:val="0"/>
                <w:sz w:val="16"/>
                <w:szCs w:val="16"/>
                <w:lang w:eastAsia="en-US"/>
                <w14:ligatures w14:val="none"/>
              </w:rPr>
              <w:noBreakHyphen/>
              <w:t>SV</w:t>
            </w:r>
          </w:p>
        </w:tc>
        <w:tc>
          <w:tcPr>
            <w:tcW w:w="1924" w:type="dxa"/>
          </w:tcPr>
          <w:p w14:paraId="3C7492B3" w14:textId="08516B1F"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Primiceri</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(2005)</w:t>
            </w:r>
          </w:p>
        </w:tc>
        <w:tc>
          <w:tcPr>
            <w:tcW w:w="3951" w:type="dxa"/>
          </w:tcPr>
          <w:p w14:paraId="5F2CA615" w14:textId="1908AC57"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Allowing coefficients and shock variances to evolve over time captures structural changes in monetary policy transmission, which reduces the puzzle especially during periods of regime shifts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4EEC514A" w14:textId="4296DF26"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5AF75FAB" w14:textId="102703A5"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4</w:t>
            </w:r>
          </w:p>
        </w:tc>
      </w:tr>
      <w:tr w:rsidR="003B44C6" w:rsidRPr="00581E31" w14:paraId="1360262C"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A6D653E" w14:textId="7A3F6653"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Bayesian VAR with Minnesota</w:t>
            </w:r>
            <w:r w:rsidRPr="00923028">
              <w:rPr>
                <w:rFonts w:ascii="LM Roman 10" w:eastAsia="Times New Roman" w:hAnsi="LM Roman 10" w:cs="Times New Roman"/>
                <w:kern w:val="0"/>
                <w:sz w:val="16"/>
                <w:szCs w:val="16"/>
                <w:lang w:eastAsia="en-US"/>
                <w14:ligatures w14:val="none"/>
              </w:rPr>
              <w:noBreakHyphen/>
              <w:t>type priors (BVAR)</w:t>
            </w:r>
          </w:p>
        </w:tc>
        <w:tc>
          <w:tcPr>
            <w:tcW w:w="1924" w:type="dxa"/>
          </w:tcPr>
          <w:p w14:paraId="71D1B5D1" w14:textId="16B1F045"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Litterman</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(1986)</w:t>
            </w:r>
          </w:p>
        </w:tc>
        <w:tc>
          <w:tcPr>
            <w:tcW w:w="3951" w:type="dxa"/>
          </w:tcPr>
          <w:p w14:paraId="1538F8E8" w14:textId="199627A5"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Shrinkage priors mitigate overfitting in high</w:t>
            </w:r>
            <w:r w:rsidRPr="00923028">
              <w:rPr>
                <w:rFonts w:ascii="LM Roman 10" w:eastAsia="Times New Roman" w:hAnsi="LM Roman 10" w:cs="Times New Roman"/>
                <w:kern w:val="0"/>
                <w:sz w:val="16"/>
                <w:szCs w:val="16"/>
                <w:lang w:eastAsia="en-US"/>
                <w14:ligatures w14:val="none"/>
              </w:rPr>
              <w:noBreakHyphen/>
              <w:t>dimensional VARs, improving the identification of monetary shocks and diminishing the puzzle in large</w:t>
            </w:r>
            <w:r w:rsidRPr="00923028">
              <w:rPr>
                <w:rFonts w:ascii="LM Roman 10" w:eastAsia="Times New Roman" w:hAnsi="LM Roman 10" w:cs="Times New Roman"/>
                <w:kern w:val="0"/>
                <w:sz w:val="16"/>
                <w:szCs w:val="16"/>
                <w:lang w:eastAsia="en-US"/>
                <w14:ligatures w14:val="none"/>
              </w:rPr>
              <w:noBreakHyphen/>
              <w:t>scale applications</w:t>
            </w:r>
            <w:r>
              <w:rPr>
                <w:rFonts w:ascii="Cambria Math" w:eastAsia="Times New Roman" w:hAnsi="Cambria Math" w:cs="Cambria Math"/>
                <w:kern w:val="0"/>
                <w:sz w:val="16"/>
                <w:szCs w:val="16"/>
                <w:lang w:eastAsia="en-US"/>
                <w14:ligatures w14:val="none"/>
              </w:rPr>
              <w:t>.</w:t>
            </w:r>
          </w:p>
        </w:tc>
        <w:tc>
          <w:tcPr>
            <w:tcW w:w="911" w:type="dxa"/>
          </w:tcPr>
          <w:p w14:paraId="45B19800" w14:textId="30FB928B"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492108EC" w14:textId="43C37AD4"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5</w:t>
            </w:r>
          </w:p>
        </w:tc>
      </w:tr>
      <w:tr w:rsidR="003B44C6" w:rsidRPr="00581E31" w14:paraId="6D50AC17"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D5C9437" w14:textId="3201000A"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Mixed</w:t>
            </w:r>
            <w:r w:rsidRPr="00923028">
              <w:rPr>
                <w:rFonts w:ascii="LM Roman 10" w:eastAsia="Times New Roman" w:hAnsi="LM Roman 10" w:cs="Times New Roman"/>
                <w:kern w:val="0"/>
                <w:sz w:val="16"/>
                <w:szCs w:val="16"/>
                <w:lang w:eastAsia="en-US"/>
                <w14:ligatures w14:val="none"/>
              </w:rPr>
              <w:noBreakHyphen/>
              <w:t>frequency VAR (MF</w:t>
            </w:r>
            <w:r w:rsidRPr="00923028">
              <w:rPr>
                <w:rFonts w:ascii="LM Roman 10" w:eastAsia="Times New Roman" w:hAnsi="LM Roman 10" w:cs="Times New Roman"/>
                <w:kern w:val="0"/>
                <w:sz w:val="16"/>
                <w:szCs w:val="16"/>
                <w:lang w:eastAsia="en-US"/>
                <w14:ligatures w14:val="none"/>
              </w:rPr>
              <w:noBreakHyphen/>
              <w:t>VAR)</w:t>
            </w:r>
          </w:p>
        </w:tc>
        <w:tc>
          <w:tcPr>
            <w:tcW w:w="1924" w:type="dxa"/>
          </w:tcPr>
          <w:p w14:paraId="03AECE69" w14:textId="02B79C06"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Ghysels, Santa</w:t>
            </w:r>
            <w:r w:rsidRPr="00923028">
              <w:rPr>
                <w:rFonts w:ascii="LM Roman 10" w:eastAsia="Times New Roman" w:hAnsi="LM Roman 10" w:cs="Times New Roman"/>
                <w:kern w:val="0"/>
                <w:sz w:val="16"/>
                <w:szCs w:val="16"/>
                <w:lang w:eastAsia="en-US"/>
                <w14:ligatures w14:val="none"/>
              </w:rPr>
              <w:noBreakHyphen/>
              <w:t>Clara &amp; Valkanov</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(2004)</w:t>
            </w:r>
          </w:p>
        </w:tc>
        <w:tc>
          <w:tcPr>
            <w:tcW w:w="3951" w:type="dxa"/>
          </w:tcPr>
          <w:p w14:paraId="6431501C" w14:textId="659179AA"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Incorporating daily or intra</w:t>
            </w:r>
            <w:r w:rsidRPr="00923028">
              <w:rPr>
                <w:rFonts w:ascii="LM Roman 10" w:eastAsia="Times New Roman" w:hAnsi="LM Roman 10" w:cs="Times New Roman"/>
                <w:kern w:val="0"/>
                <w:sz w:val="16"/>
                <w:szCs w:val="16"/>
                <w:lang w:eastAsia="en-US"/>
                <w14:ligatures w14:val="none"/>
              </w:rPr>
              <w:noBreakHyphen/>
              <w:t>daily futures/forward rates aligns the VAR’s timing with the actual information arrival, eliminating the puzzle caused by temporal aggregation</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52DB2454" w14:textId="3E319AE4"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B</w:t>
            </w:r>
          </w:p>
        </w:tc>
        <w:tc>
          <w:tcPr>
            <w:tcW w:w="911" w:type="dxa"/>
          </w:tcPr>
          <w:p w14:paraId="3C0D8268" w14:textId="3D4BDF19"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6</w:t>
            </w:r>
          </w:p>
        </w:tc>
      </w:tr>
      <w:tr w:rsidR="003B44C6" w:rsidRPr="00581E31" w14:paraId="0B53D528"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4EEFB073" w14:textId="69EEB4FD"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lastRenderedPageBreak/>
              <w:t>V</w:t>
            </w:r>
            <w:r w:rsidRPr="00923028">
              <w:rPr>
                <w:rFonts w:ascii="LM Roman 10" w:eastAsia="Times New Roman" w:hAnsi="LM Roman 10" w:cs="Times New Roman"/>
                <w:kern w:val="0"/>
                <w:sz w:val="16"/>
                <w:szCs w:val="16"/>
                <w:lang w:eastAsia="en-US"/>
                <w14:ligatures w14:val="none"/>
              </w:rPr>
              <w:t>AR with commodity</w:t>
            </w:r>
            <w:r w:rsidRPr="00923028">
              <w:rPr>
                <w:rFonts w:ascii="LM Roman 10" w:eastAsia="Times New Roman" w:hAnsi="LM Roman 10" w:cs="Times New Roman"/>
                <w:kern w:val="0"/>
                <w:sz w:val="16"/>
                <w:szCs w:val="16"/>
                <w:lang w:eastAsia="en-US"/>
                <w14:ligatures w14:val="none"/>
              </w:rPr>
              <w:noBreakHyphen/>
              <w:t>price indices (oil, metals)</w:t>
            </w:r>
          </w:p>
        </w:tc>
        <w:tc>
          <w:tcPr>
            <w:tcW w:w="1924" w:type="dxa"/>
          </w:tcPr>
          <w:p w14:paraId="5C5118CC" w14:textId="176395B8"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Castelnuovo &amp; Surico</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(2010)</w:t>
            </w:r>
          </w:p>
        </w:tc>
        <w:tc>
          <w:tcPr>
            <w:tcW w:w="3951" w:type="dxa"/>
          </w:tcPr>
          <w:p w14:paraId="2E312EF7" w14:textId="2340A169"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Although the meta</w:t>
            </w:r>
            <w:r w:rsidRPr="00923028">
              <w:rPr>
                <w:rFonts w:ascii="LM Roman 10" w:eastAsia="Times New Roman" w:hAnsi="LM Roman 10" w:cs="Times New Roman"/>
                <w:kern w:val="0"/>
                <w:sz w:val="16"/>
                <w:szCs w:val="16"/>
                <w:lang w:eastAsia="en-US"/>
                <w14:ligatures w14:val="none"/>
              </w:rPr>
              <w:noBreakHyphen/>
              <w:t>analysis finds commodity prices alone help in only ~50</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 of cases, when combined with other methods they consistently improve inflation responses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2FE37FF1" w14:textId="100FDFBE"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45AFFB98" w14:textId="22BA91E2"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7</w:t>
            </w:r>
          </w:p>
        </w:tc>
      </w:tr>
      <w:tr w:rsidR="003B44C6" w:rsidRPr="00581E31" w14:paraId="0448FCED"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99ECF1A" w14:textId="207E4CD1"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augmented with an output</w:t>
            </w:r>
            <w:r w:rsidRPr="00923028">
              <w:rPr>
                <w:rFonts w:ascii="LM Roman 10" w:eastAsia="Times New Roman" w:hAnsi="LM Roman 10" w:cs="Times New Roman"/>
                <w:kern w:val="0"/>
                <w:sz w:val="16"/>
                <w:szCs w:val="16"/>
                <w:lang w:eastAsia="en-US"/>
                <w14:ligatures w14:val="none"/>
              </w:rPr>
              <w:noBreakHyphen/>
              <w:t>gap or potential</w:t>
            </w:r>
            <w:r w:rsidRPr="00923028">
              <w:rPr>
                <w:rFonts w:ascii="LM Roman 10" w:eastAsia="Times New Roman" w:hAnsi="LM Roman 10" w:cs="Times New Roman"/>
                <w:kern w:val="0"/>
                <w:sz w:val="16"/>
                <w:szCs w:val="16"/>
                <w:lang w:eastAsia="en-US"/>
                <w14:ligatures w14:val="none"/>
              </w:rPr>
              <w:noBreakHyphen/>
              <w:t>GDP measure</w:t>
            </w:r>
          </w:p>
        </w:tc>
        <w:tc>
          <w:tcPr>
            <w:tcW w:w="1924" w:type="dxa"/>
          </w:tcPr>
          <w:p w14:paraId="4C7BEA7E" w14:textId="44BEFF12"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Montes</w:t>
            </w:r>
            <w:r w:rsidRPr="00923028">
              <w:rPr>
                <w:rFonts w:ascii="LM Roman 10" w:eastAsia="Times New Roman" w:hAnsi="LM Roman 10" w:cs="Times New Roman"/>
                <w:kern w:val="0"/>
                <w:sz w:val="16"/>
                <w:szCs w:val="16"/>
                <w:lang w:eastAsia="en-US"/>
                <w14:ligatures w14:val="none"/>
              </w:rPr>
              <w:noBreakHyphen/>
              <w:t>Galdón &amp; Ruiz</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(2020)</w:t>
            </w:r>
          </w:p>
        </w:tc>
        <w:tc>
          <w:tcPr>
            <w:tcW w:w="3951" w:type="dxa"/>
          </w:tcPr>
          <w:p w14:paraId="48DFB9A4" w14:textId="3123B90C"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Controlling for cyclical conditions prevents misattributing inflation movements to policy shocks, a remedy supported by both theory and empirical work</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49E1A890" w14:textId="00EBC6E6"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710C69EF" w14:textId="2734AC0A"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8</w:t>
            </w:r>
          </w:p>
        </w:tc>
      </w:tr>
      <w:tr w:rsidR="003B44C6" w:rsidRPr="00581E31" w14:paraId="20A51494"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9B03335" w14:textId="08598E80"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Structural VAR identified via external instruments (IV</w:t>
            </w:r>
            <w:r w:rsidRPr="00923028">
              <w:rPr>
                <w:rFonts w:ascii="LM Roman 10" w:eastAsia="Times New Roman" w:hAnsi="LM Roman 10" w:cs="Times New Roman"/>
                <w:kern w:val="0"/>
                <w:sz w:val="16"/>
                <w:szCs w:val="16"/>
                <w:lang w:eastAsia="en-US"/>
                <w14:ligatures w14:val="none"/>
              </w:rPr>
              <w:noBreakHyphen/>
              <w:t>VAR)</w:t>
            </w:r>
          </w:p>
        </w:tc>
        <w:tc>
          <w:tcPr>
            <w:tcW w:w="1924" w:type="dxa"/>
          </w:tcPr>
          <w:p w14:paraId="37A9479B" w14:textId="05D5B92E"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Mertens &amp; Ravn</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(2013)</w:t>
            </w:r>
          </w:p>
        </w:tc>
        <w:tc>
          <w:tcPr>
            <w:tcW w:w="3951" w:type="dxa"/>
          </w:tcPr>
          <w:p w14:paraId="742CC67E" w14:textId="2EC62294"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Instrumenting the monetary policy shock with exogenous sources (e.g., Romer</w:t>
            </w:r>
            <w:r w:rsidRPr="00923028">
              <w:rPr>
                <w:rFonts w:ascii="LM Roman 10" w:eastAsia="Times New Roman" w:hAnsi="LM Roman 10" w:cs="Times New Roman"/>
                <w:kern w:val="0"/>
                <w:sz w:val="16"/>
                <w:szCs w:val="16"/>
                <w:lang w:eastAsia="en-US"/>
                <w14:ligatures w14:val="none"/>
              </w:rPr>
              <w:noBreakHyphen/>
              <w:t>Romney narrative shocks, high</w:t>
            </w:r>
            <w:r w:rsidRPr="00923028">
              <w:rPr>
                <w:rFonts w:ascii="LM Roman 10" w:eastAsia="Times New Roman" w:hAnsi="LM Roman 10" w:cs="Times New Roman"/>
                <w:kern w:val="0"/>
                <w:sz w:val="16"/>
                <w:szCs w:val="16"/>
                <w:lang w:eastAsia="en-US"/>
                <w14:ligatures w14:val="none"/>
              </w:rPr>
              <w:noBreakHyphen/>
              <w:t>frequency futures surprises) yields shocks that are orthogonal to inflation expectations, removing the puzzle</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74C7D106" w14:textId="703A0E63"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30AAB9C2" w14:textId="2AB8D2ED"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9</w:t>
            </w:r>
          </w:p>
        </w:tc>
      </w:tr>
      <w:tr w:rsidR="003B44C6" w:rsidRPr="00581E31" w14:paraId="68675C82"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CC2F8B2" w14:textId="694369A1"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Threshold VAR (TV</w:t>
            </w:r>
            <w:r w:rsidRPr="00923028">
              <w:rPr>
                <w:rFonts w:ascii="LM Roman 10" w:eastAsia="Times New Roman" w:hAnsi="LM Roman 10" w:cs="Times New Roman"/>
                <w:kern w:val="0"/>
                <w:sz w:val="16"/>
                <w:szCs w:val="16"/>
                <w:lang w:eastAsia="en-US"/>
                <w14:ligatures w14:val="none"/>
              </w:rPr>
              <w:noBreakHyphen/>
              <w:t>VAR)</w:t>
            </w:r>
          </w:p>
        </w:tc>
        <w:tc>
          <w:tcPr>
            <w:tcW w:w="1924" w:type="dxa"/>
          </w:tcPr>
          <w:p w14:paraId="4ECB99C8" w14:textId="265B3D55"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Hansen</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(1996)</w:t>
            </w:r>
          </w:p>
        </w:tc>
        <w:tc>
          <w:tcPr>
            <w:tcW w:w="3951" w:type="dxa"/>
          </w:tcPr>
          <w:p w14:paraId="73D774AE" w14:textId="02239523"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Letting the VAR coefficients switch between high</w:t>
            </w:r>
            <w:r w:rsidRPr="00923028">
              <w:rPr>
                <w:rFonts w:ascii="LM Roman 10" w:eastAsia="Times New Roman" w:hAnsi="LM Roman 10" w:cs="Times New Roman"/>
                <w:kern w:val="0"/>
                <w:sz w:val="16"/>
                <w:szCs w:val="16"/>
                <w:lang w:eastAsia="en-US"/>
                <w14:ligatures w14:val="none"/>
              </w:rPr>
              <w:noBreakHyphen/>
              <w:t xml:space="preserve"> and low</w:t>
            </w:r>
            <w:r w:rsidRPr="00923028">
              <w:rPr>
                <w:rFonts w:ascii="LM Roman 10" w:eastAsia="Times New Roman" w:hAnsi="LM Roman 10" w:cs="Times New Roman"/>
                <w:kern w:val="0"/>
                <w:sz w:val="16"/>
                <w:szCs w:val="16"/>
                <w:lang w:eastAsia="en-US"/>
                <w14:ligatures w14:val="none"/>
              </w:rPr>
              <w:noBreakHyphen/>
              <w:t>inflation regimes captures nonlinear transmission, which reduces the puzzle in regimes where standard linear VARs fail</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2BA42E0C" w14:textId="7E46EBF1"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54875F7F" w14:textId="537B6D98"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10</w:t>
            </w:r>
          </w:p>
        </w:tc>
      </w:tr>
      <w:tr w:rsidR="003B44C6" w:rsidRPr="00581E31" w14:paraId="0755F89C"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423DF97A" w14:textId="59DDF95D"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Markov</w:t>
            </w:r>
            <w:r w:rsidRPr="00923028">
              <w:rPr>
                <w:rFonts w:ascii="LM Roman 10" w:eastAsia="Times New Roman" w:hAnsi="LM Roman 10" w:cs="Times New Roman"/>
                <w:kern w:val="0"/>
                <w:sz w:val="16"/>
                <w:szCs w:val="16"/>
                <w:lang w:eastAsia="en-US"/>
                <w14:ligatures w14:val="none"/>
              </w:rPr>
              <w:noBreakHyphen/>
              <w:t>switching VAR (MS</w:t>
            </w:r>
            <w:r w:rsidRPr="00923028">
              <w:rPr>
                <w:rFonts w:ascii="LM Roman 10" w:eastAsia="Times New Roman" w:hAnsi="LM Roman 10" w:cs="Times New Roman"/>
                <w:kern w:val="0"/>
                <w:sz w:val="16"/>
                <w:szCs w:val="16"/>
                <w:lang w:eastAsia="en-US"/>
                <w14:ligatures w14:val="none"/>
              </w:rPr>
              <w:noBreakHyphen/>
              <w:t>VAR) </w:t>
            </w:r>
          </w:p>
        </w:tc>
        <w:tc>
          <w:tcPr>
            <w:tcW w:w="1924" w:type="dxa"/>
          </w:tcPr>
          <w:p w14:paraId="5E988B78" w14:textId="255F6A73"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Krolzig</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(1997)</w:t>
            </w:r>
          </w:p>
        </w:tc>
        <w:tc>
          <w:tcPr>
            <w:tcW w:w="3951" w:type="dxa"/>
          </w:tcPr>
          <w:p w14:paraId="1D2B65BE" w14:textId="69738C50"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Model</w:t>
            </w:r>
            <w:r>
              <w:rPr>
                <w:rFonts w:ascii="LM Roman 10" w:eastAsia="Times New Roman" w:hAnsi="LM Roman 10" w:cs="Times New Roman"/>
                <w:kern w:val="0"/>
                <w:sz w:val="16"/>
                <w:szCs w:val="16"/>
                <w:lang w:eastAsia="en-US"/>
                <w14:ligatures w14:val="none"/>
              </w:rPr>
              <w:t>l</w:t>
            </w:r>
            <w:r w:rsidRPr="00923028">
              <w:rPr>
                <w:rFonts w:ascii="LM Roman 10" w:eastAsia="Times New Roman" w:hAnsi="LM Roman 10" w:cs="Times New Roman"/>
                <w:kern w:val="0"/>
                <w:sz w:val="16"/>
                <w:szCs w:val="16"/>
                <w:lang w:eastAsia="en-US"/>
                <w14:ligatures w14:val="none"/>
              </w:rPr>
              <w:t>ing shifts between monetary policy regimes (e.g., tight vs. accommodative) improves shock identification and diminishes the puzzle across subsamples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24EAFA20" w14:textId="01D66B39"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658A57C4" w14:textId="4161AAF0"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11</w:t>
            </w:r>
          </w:p>
        </w:tc>
      </w:tr>
      <w:tr w:rsidR="003B44C6" w:rsidRPr="00581E31" w14:paraId="2C9302E8"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FB05CE3" w14:textId="0D5F63A1"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Wavelet</w:t>
            </w:r>
            <w:r w:rsidRPr="00923028">
              <w:rPr>
                <w:rFonts w:ascii="LM Roman 10" w:eastAsia="Times New Roman" w:hAnsi="LM Roman 10" w:cs="Times New Roman"/>
                <w:kern w:val="0"/>
                <w:sz w:val="16"/>
                <w:szCs w:val="16"/>
                <w:lang w:eastAsia="en-US"/>
                <w14:ligatures w14:val="none"/>
              </w:rPr>
              <w:noBreakHyphen/>
              <w:t>decomposed VAR</w:t>
            </w:r>
          </w:p>
        </w:tc>
        <w:tc>
          <w:tcPr>
            <w:tcW w:w="1924" w:type="dxa"/>
          </w:tcPr>
          <w:p w14:paraId="4BE82165" w14:textId="16E89194"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Rua</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(2010)</w:t>
            </w:r>
          </w:p>
        </w:tc>
        <w:tc>
          <w:tcPr>
            <w:tcW w:w="3951" w:type="dxa"/>
          </w:tcPr>
          <w:p w14:paraId="2355EA9F" w14:textId="066A8D7F"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Separating data into frequency bands lets short</w:t>
            </w:r>
            <w:r w:rsidRPr="00923028">
              <w:rPr>
                <w:rFonts w:ascii="LM Roman 10" w:eastAsia="Times New Roman" w:hAnsi="LM Roman 10" w:cs="Times New Roman"/>
                <w:kern w:val="0"/>
                <w:sz w:val="16"/>
                <w:szCs w:val="16"/>
                <w:lang w:eastAsia="en-US"/>
                <w14:ligatures w14:val="none"/>
              </w:rPr>
              <w:noBreakHyphen/>
              <w:t>run monetary shocks be analyzed without contamination from long</w:t>
            </w:r>
            <w:r w:rsidRPr="00923028">
              <w:rPr>
                <w:rFonts w:ascii="LM Roman 10" w:eastAsia="Times New Roman" w:hAnsi="LM Roman 10" w:cs="Times New Roman"/>
                <w:kern w:val="0"/>
                <w:sz w:val="16"/>
                <w:szCs w:val="16"/>
                <w:lang w:eastAsia="en-US"/>
                <w14:ligatures w14:val="none"/>
              </w:rPr>
              <w:noBreakHyphen/>
              <w:t>run inflation trends, addressing the puzzle that arises from scale</w:t>
            </w:r>
            <w:r w:rsidRPr="00923028">
              <w:rPr>
                <w:rFonts w:ascii="LM Roman 10" w:eastAsia="Times New Roman" w:hAnsi="LM Roman 10" w:cs="Times New Roman"/>
                <w:kern w:val="0"/>
                <w:sz w:val="16"/>
                <w:szCs w:val="16"/>
                <w:lang w:eastAsia="en-US"/>
                <w14:ligatures w14:val="none"/>
              </w:rPr>
              <w:noBreakHyphen/>
              <w:t>mixing</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3216A1D1" w14:textId="19DC2820"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B</w:t>
            </w:r>
          </w:p>
        </w:tc>
        <w:tc>
          <w:tcPr>
            <w:tcW w:w="911" w:type="dxa"/>
          </w:tcPr>
          <w:p w14:paraId="294A906A" w14:textId="006DABD1"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12</w:t>
            </w:r>
          </w:p>
        </w:tc>
      </w:tr>
      <w:tr w:rsidR="003B44C6" w:rsidRPr="00581E31" w14:paraId="24A8E8C6"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B201D20" w14:textId="02753049"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Nonparametric VAR (kernel</w:t>
            </w:r>
            <w:r w:rsidRPr="00923028">
              <w:rPr>
                <w:rFonts w:ascii="LM Roman 10" w:eastAsia="Times New Roman" w:hAnsi="LM Roman 10" w:cs="Times New Roman"/>
                <w:kern w:val="0"/>
                <w:sz w:val="16"/>
                <w:szCs w:val="16"/>
                <w:lang w:eastAsia="en-US"/>
                <w14:ligatures w14:val="none"/>
              </w:rPr>
              <w:noBreakHyphen/>
              <w:t xml:space="preserve"> or series</w:t>
            </w:r>
            <w:r w:rsidRPr="00923028">
              <w:rPr>
                <w:rFonts w:ascii="LM Roman 10" w:eastAsia="Times New Roman" w:hAnsi="LM Roman 10" w:cs="Times New Roman"/>
                <w:kern w:val="0"/>
                <w:sz w:val="16"/>
                <w:szCs w:val="16"/>
                <w:lang w:eastAsia="en-US"/>
                <w14:ligatures w14:val="none"/>
              </w:rPr>
              <w:noBreakHyphen/>
              <w:t>estimated)</w:t>
            </w:r>
          </w:p>
        </w:tc>
        <w:tc>
          <w:tcPr>
            <w:tcW w:w="1924" w:type="dxa"/>
          </w:tcPr>
          <w:p w14:paraId="5A0A167C" w14:textId="39472F2C"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Chen, Hansen &amp; Carrasco</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(2010)</w:t>
            </w:r>
          </w:p>
        </w:tc>
        <w:tc>
          <w:tcPr>
            <w:tcW w:w="3951" w:type="dxa"/>
          </w:tcPr>
          <w:p w14:paraId="500D8649" w14:textId="0FD25F24"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Relaxing linearity assumptions captures complex dynamics that linear VARs misspecify, thereby reducing the puzzle in nonlinear environments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31E5864C" w14:textId="7851DB5F"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4D5DDB0A" w14:textId="62219865"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13</w:t>
            </w:r>
          </w:p>
        </w:tc>
      </w:tr>
      <w:tr w:rsidR="003B44C6" w:rsidRPr="00581E31" w14:paraId="4F82FDDF"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9CC6048" w14:textId="17504A2C"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with stochastic volatility only (SV</w:t>
            </w:r>
            <w:r w:rsidRPr="00923028">
              <w:rPr>
                <w:rFonts w:ascii="LM Roman 10" w:eastAsia="Times New Roman" w:hAnsi="LM Roman 10" w:cs="Times New Roman"/>
                <w:kern w:val="0"/>
                <w:sz w:val="16"/>
                <w:szCs w:val="16"/>
                <w:lang w:eastAsia="en-US"/>
                <w14:ligatures w14:val="none"/>
              </w:rPr>
              <w:noBreakHyphen/>
              <w:t>VAR)</w:t>
            </w:r>
          </w:p>
        </w:tc>
        <w:tc>
          <w:tcPr>
            <w:tcW w:w="1924" w:type="dxa"/>
          </w:tcPr>
          <w:p w14:paraId="6096A4E3" w14:textId="59FA75F2"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Cogley &amp; Sargent</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(2005)</w:t>
            </w:r>
          </w:p>
        </w:tc>
        <w:tc>
          <w:tcPr>
            <w:tcW w:w="3951" w:type="dxa"/>
          </w:tcPr>
          <w:p w14:paraId="0E40868A" w14:textId="03954962"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Even without time</w:t>
            </w:r>
            <w:r w:rsidRPr="00923028">
              <w:rPr>
                <w:rFonts w:ascii="LM Roman 10" w:eastAsia="Times New Roman" w:hAnsi="LM Roman 10" w:cs="Times New Roman"/>
                <w:kern w:val="0"/>
                <w:sz w:val="16"/>
                <w:szCs w:val="16"/>
                <w:lang w:eastAsia="en-US"/>
                <w14:ligatures w14:val="none"/>
              </w:rPr>
              <w:noBreakHyphen/>
              <w:t>varying parameters, allowing shock variances to change over time improves the fit of monetary shocks and often eliminates the puzzle</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5C760917" w14:textId="74FBBB6B"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37479099" w14:textId="60D41E5E"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14</w:t>
            </w:r>
          </w:p>
        </w:tc>
      </w:tr>
      <w:tr w:rsidR="003B44C6" w:rsidRPr="00581E31" w14:paraId="3F1D2D0E"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087C819" w14:textId="4AF7435D"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augmented with survey</w:t>
            </w:r>
            <w:r w:rsidRPr="00923028">
              <w:rPr>
                <w:rFonts w:ascii="LM Roman 10" w:eastAsia="Times New Roman" w:hAnsi="LM Roman 10" w:cs="Times New Roman"/>
                <w:kern w:val="0"/>
                <w:sz w:val="16"/>
                <w:szCs w:val="16"/>
                <w:lang w:eastAsia="en-US"/>
                <w14:ligatures w14:val="none"/>
              </w:rPr>
              <w:noBreakHyphen/>
              <w:t>based inflation expectations (Michigan, SPF)</w:t>
            </w:r>
          </w:p>
        </w:tc>
        <w:tc>
          <w:tcPr>
            <w:tcW w:w="1924" w:type="dxa"/>
          </w:tcPr>
          <w:p w14:paraId="7414165C" w14:textId="5FD06A7D"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Wang &amp; Wu</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(2012)</w:t>
            </w:r>
          </w:p>
        </w:tc>
        <w:tc>
          <w:tcPr>
            <w:tcW w:w="3951" w:type="dxa"/>
          </w:tcPr>
          <w:p w14:paraId="41AAC73D" w14:textId="16798C59"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Directly anchoring inflation expectations prevents the misinterpretation of policy shocks as inflationary, a technique shown to work well in forward</w:t>
            </w:r>
            <w:r w:rsidRPr="00923028">
              <w:rPr>
                <w:rFonts w:ascii="LM Roman 10" w:eastAsia="Times New Roman" w:hAnsi="LM Roman 10" w:cs="Times New Roman"/>
                <w:kern w:val="0"/>
                <w:sz w:val="16"/>
                <w:szCs w:val="16"/>
                <w:lang w:eastAsia="en-US"/>
                <w14:ligatures w14:val="none"/>
              </w:rPr>
              <w:noBreakHyphen/>
              <w:t>looking VARs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4FAA391D" w14:textId="7759D41A"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505DF217" w14:textId="76CDD514"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15</w:t>
            </w:r>
          </w:p>
        </w:tc>
      </w:tr>
      <w:tr w:rsidR="003B44C6" w:rsidRPr="00581E31" w14:paraId="043E3552"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7E0F4263" w14:textId="4CDB8CBD" w:rsidR="003B44C6" w:rsidRPr="00923028" w:rsidRDefault="003B44C6" w:rsidP="00923028">
            <w:pPr>
              <w:widowControl w:val="0"/>
              <w:tabs>
                <w:tab w:val="left" w:pos="1128"/>
              </w:tabs>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lastRenderedPageBreak/>
              <w:t>V</w:t>
            </w:r>
            <w:r w:rsidRPr="00923028">
              <w:rPr>
                <w:rFonts w:ascii="LM Roman 10" w:eastAsia="Times New Roman" w:hAnsi="LM Roman 10" w:cs="Times New Roman"/>
                <w:kern w:val="0"/>
                <w:sz w:val="16"/>
                <w:szCs w:val="16"/>
                <w:lang w:eastAsia="en-US"/>
                <w14:ligatures w14:val="none"/>
              </w:rPr>
              <w:t>AR using principal</w:t>
            </w:r>
            <w:r w:rsidRPr="00923028">
              <w:rPr>
                <w:rFonts w:ascii="LM Roman 10" w:eastAsia="Times New Roman" w:hAnsi="LM Roman 10" w:cs="Times New Roman"/>
                <w:kern w:val="0"/>
                <w:sz w:val="16"/>
                <w:szCs w:val="16"/>
                <w:lang w:eastAsia="en-US"/>
                <w14:ligatures w14:val="none"/>
              </w:rPr>
              <w:noBreakHyphen/>
              <w:t>component</w:t>
            </w:r>
            <w:r w:rsidRPr="00923028">
              <w:rPr>
                <w:rFonts w:ascii="LM Roman 10" w:eastAsia="Times New Roman" w:hAnsi="LM Roman 10" w:cs="Times New Roman"/>
                <w:kern w:val="0"/>
                <w:sz w:val="16"/>
                <w:szCs w:val="16"/>
                <w:lang w:eastAsia="en-US"/>
                <w14:ligatures w14:val="none"/>
              </w:rPr>
              <w:noBreakHyphen/>
              <w:t xml:space="preserve">adjusted </w:t>
            </w:r>
            <w:r w:rsidRPr="00923028">
              <w:rPr>
                <w:rFonts w:ascii="LM Roman 10" w:eastAsia="Times New Roman" w:hAnsi="LM Roman 10" w:cs="Times New Roman"/>
                <w:kern w:val="0"/>
                <w:sz w:val="16"/>
                <w:szCs w:val="16"/>
                <w:lang w:eastAsia="en-US"/>
                <w14:ligatures w14:val="none"/>
              </w:rPr>
              <w:t>interest rate</w:t>
            </w:r>
          </w:p>
        </w:tc>
        <w:tc>
          <w:tcPr>
            <w:tcW w:w="1924" w:type="dxa"/>
          </w:tcPr>
          <w:p w14:paraId="2A72CE72" w14:textId="439A395A"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B</w:t>
            </w:r>
            <w:r w:rsidRPr="00923028">
              <w:rPr>
                <w:rFonts w:ascii="LM Roman 10" w:eastAsia="Times New Roman" w:hAnsi="LM Roman 10" w:cs="Times New Roman"/>
                <w:kern w:val="0"/>
                <w:sz w:val="16"/>
                <w:szCs w:val="16"/>
                <w:lang w:eastAsia="en-US"/>
                <w14:ligatures w14:val="none"/>
              </w:rPr>
              <w:t>auer &amp; Rudebusch</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(2017</w:t>
            </w:r>
            <w:r w:rsidRPr="00923028">
              <w:rPr>
                <w:rFonts w:ascii="LM Roman 10" w:eastAsia="Times New Roman" w:hAnsi="LM Roman 10" w:cs="Times New Roman"/>
                <w:kern w:val="0"/>
                <w:sz w:val="16"/>
                <w:szCs w:val="16"/>
                <w:lang w:eastAsia="en-US"/>
                <w14:ligatures w14:val="none"/>
              </w:rPr>
              <w:t>)</w:t>
            </w:r>
          </w:p>
        </w:tc>
        <w:tc>
          <w:tcPr>
            <w:tcW w:w="3951" w:type="dxa"/>
          </w:tcPr>
          <w:p w14:paraId="1166B645" w14:textId="4CF4922F"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Removing the expected</w:t>
            </w:r>
            <w:r w:rsidRPr="00923028">
              <w:rPr>
                <w:rFonts w:ascii="LM Roman 10" w:eastAsia="Times New Roman" w:hAnsi="LM Roman 10" w:cs="Times New Roman"/>
                <w:kern w:val="0"/>
                <w:sz w:val="16"/>
                <w:szCs w:val="16"/>
                <w:lang w:eastAsia="en-US"/>
                <w14:ligatures w14:val="none"/>
              </w:rPr>
              <w:noBreakHyphen/>
              <w:t>policy component from interest rates isolates the unexpected shock, which reduces the puzzle when the policy rate is contaminated by anticipations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2C6B3A27" w14:textId="4C2AEEBE"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28A2AFC7" w14:textId="77413D60"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16</w:t>
            </w:r>
          </w:p>
        </w:tc>
      </w:tr>
      <w:tr w:rsidR="003B44C6" w:rsidRPr="00581E31" w14:paraId="67642F06"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B3D4759" w14:textId="7DFA6177" w:rsidR="003B44C6" w:rsidRPr="00923028" w:rsidRDefault="003B44C6"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with fiscal variables</w:t>
            </w:r>
          </w:p>
        </w:tc>
        <w:tc>
          <w:tcPr>
            <w:tcW w:w="1924" w:type="dxa"/>
          </w:tcPr>
          <w:p w14:paraId="28E70D88" w14:textId="74B76251"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Favero &amp; Marcellino</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(2005)</w:t>
            </w:r>
          </w:p>
        </w:tc>
        <w:tc>
          <w:tcPr>
            <w:tcW w:w="3951" w:type="dxa"/>
          </w:tcPr>
          <w:p w14:paraId="42FED8F9" w14:textId="3F0636F2"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Omitting fiscal policy can bias monetary shock estimates; adding fiscal controls restores correct inflation responses in many specifications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45D695A2" w14:textId="2615CE42"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54374523" w14:textId="51086ED7"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17</w:t>
            </w:r>
          </w:p>
        </w:tc>
      </w:tr>
      <w:tr w:rsidR="003B44C6" w:rsidRPr="00581E31" w14:paraId="328E61AB"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12F667E" w14:textId="6B63D40A" w:rsidR="003B44C6" w:rsidRPr="00923028" w:rsidRDefault="00923028"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with credit</w:t>
            </w:r>
            <w:r w:rsidRPr="00923028">
              <w:rPr>
                <w:rFonts w:ascii="LM Roman 10" w:eastAsia="Times New Roman" w:hAnsi="LM Roman 10" w:cs="Times New Roman"/>
                <w:kern w:val="0"/>
                <w:sz w:val="16"/>
                <w:szCs w:val="16"/>
                <w:lang w:eastAsia="en-US"/>
                <w14:ligatures w14:val="none"/>
              </w:rPr>
              <w:noBreakHyphen/>
              <w:t>market spreads (BAA</w:t>
            </w:r>
            <w:r w:rsidRPr="00923028">
              <w:rPr>
                <w:rFonts w:ascii="LM Roman 10" w:eastAsia="Times New Roman" w:hAnsi="LM Roman 10" w:cs="Times New Roman"/>
                <w:kern w:val="0"/>
                <w:sz w:val="16"/>
                <w:szCs w:val="16"/>
                <w:lang w:eastAsia="en-US"/>
                <w14:ligatures w14:val="none"/>
              </w:rPr>
              <w:noBreakHyphen/>
              <w:t>AAA, EMBI) </w:t>
            </w:r>
          </w:p>
        </w:tc>
        <w:tc>
          <w:tcPr>
            <w:tcW w:w="1924" w:type="dxa"/>
          </w:tcPr>
          <w:p w14:paraId="627B9A42" w14:textId="00FFC4CB"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Gilchrist &amp; Zakrajšek</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(2012)</w:t>
            </w:r>
          </w:p>
        </w:tc>
        <w:tc>
          <w:tcPr>
            <w:tcW w:w="3951" w:type="dxa"/>
          </w:tcPr>
          <w:p w14:paraId="3AD9AF71" w14:textId="33565C74"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Credit spreads capture financial</w:t>
            </w:r>
            <w:r w:rsidRPr="00923028">
              <w:rPr>
                <w:rFonts w:ascii="LM Roman 10" w:eastAsia="Times New Roman" w:hAnsi="LM Roman 10" w:cs="Times New Roman"/>
                <w:kern w:val="0"/>
                <w:sz w:val="16"/>
                <w:szCs w:val="16"/>
                <w:lang w:eastAsia="en-US"/>
                <w14:ligatures w14:val="none"/>
              </w:rPr>
              <w:noBreakHyphen/>
              <w:t>market conditions that influence inflation, and their inclusion helps resolve the puzzle in emerging</w:t>
            </w:r>
            <w:r w:rsidRPr="00923028">
              <w:rPr>
                <w:rFonts w:ascii="LM Roman 10" w:eastAsia="Times New Roman" w:hAnsi="LM Roman 10" w:cs="Times New Roman"/>
                <w:kern w:val="0"/>
                <w:sz w:val="16"/>
                <w:szCs w:val="16"/>
                <w:lang w:eastAsia="en-US"/>
                <w14:ligatures w14:val="none"/>
              </w:rPr>
              <w:noBreakHyphen/>
              <w:t>economy VARs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4C2C573E" w14:textId="2D968EA6" w:rsidR="003B44C6" w:rsidRPr="00581E31"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5C1BD384" w14:textId="1826A6DA"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18</w:t>
            </w:r>
          </w:p>
        </w:tc>
      </w:tr>
      <w:tr w:rsidR="003B44C6" w:rsidRPr="00581E31" w14:paraId="22ABE084" w14:textId="77777777" w:rsidTr="00F83A43">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74494E42" w14:textId="223FB9D0" w:rsidR="003B44C6" w:rsidRPr="00923028" w:rsidRDefault="00923028"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VAR with block</w:t>
            </w:r>
            <w:r w:rsidRPr="00923028">
              <w:rPr>
                <w:rFonts w:ascii="LM Roman 10" w:eastAsia="Times New Roman" w:hAnsi="LM Roman 10" w:cs="Times New Roman"/>
                <w:kern w:val="0"/>
                <w:sz w:val="16"/>
                <w:szCs w:val="16"/>
                <w:lang w:eastAsia="en-US"/>
                <w14:ligatures w14:val="none"/>
              </w:rPr>
              <w:noBreakHyphen/>
              <w:t>exogeneity assumptions </w:t>
            </w:r>
          </w:p>
        </w:tc>
        <w:tc>
          <w:tcPr>
            <w:tcW w:w="1924" w:type="dxa"/>
          </w:tcPr>
          <w:p w14:paraId="3B4C2DD1" w14:textId="024C6A8D" w:rsidR="003B44C6" w:rsidRPr="00923028"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Sims, Stock &amp; Watson</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(1990)</w:t>
            </w:r>
          </w:p>
        </w:tc>
        <w:tc>
          <w:tcPr>
            <w:tcW w:w="3951" w:type="dxa"/>
          </w:tcPr>
          <w:p w14:paraId="74867DDE" w14:textId="13E1A168" w:rsidR="003B44C6" w:rsidRPr="005E0DD0"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Treating certain variables as weakly exogenous reduces simultaneity bias and sharpens monetary shock identification, which diminishes the puzzle</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6697B0C5" w14:textId="03EB3386" w:rsidR="003B44C6" w:rsidRPr="00581E31"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646570F9" w14:textId="12FFCBAE" w:rsidR="003B44C6" w:rsidRDefault="003B44C6"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19</w:t>
            </w:r>
          </w:p>
        </w:tc>
      </w:tr>
      <w:tr w:rsidR="003B44C6" w:rsidRPr="00581E31" w14:paraId="6FDD145E" w14:textId="77777777" w:rsidTr="00F83A43">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29217FE" w14:textId="492F3DAB" w:rsidR="003B44C6" w:rsidRPr="00923028" w:rsidRDefault="00923028" w:rsidP="0092302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Standard small</w:t>
            </w:r>
            <w:r w:rsidRPr="00923028">
              <w:rPr>
                <w:rFonts w:ascii="LM Roman 10" w:eastAsia="Times New Roman" w:hAnsi="LM Roman 10" w:cs="Times New Roman"/>
                <w:kern w:val="0"/>
                <w:sz w:val="16"/>
                <w:szCs w:val="16"/>
                <w:lang w:eastAsia="en-US"/>
                <w14:ligatures w14:val="none"/>
              </w:rPr>
              <w:noBreakHyphen/>
              <w:t>scale VAR with Cholesky ordering (policy rate last)</w:t>
            </w:r>
          </w:p>
        </w:tc>
        <w:tc>
          <w:tcPr>
            <w:tcW w:w="1924" w:type="dxa"/>
          </w:tcPr>
          <w:p w14:paraId="59AF371A" w14:textId="394B460D" w:rsidR="003B44C6" w:rsidRPr="00923028"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Sims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(1980)</w:t>
            </w:r>
          </w:p>
        </w:tc>
        <w:tc>
          <w:tcPr>
            <w:tcW w:w="3951" w:type="dxa"/>
          </w:tcPr>
          <w:p w14:paraId="31E1B364" w14:textId="4C8C9161" w:rsidR="003B44C6" w:rsidRPr="005E0DD0"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23028">
              <w:rPr>
                <w:rFonts w:ascii="LM Roman 10" w:eastAsia="Times New Roman" w:hAnsi="LM Roman 10" w:cs="Times New Roman"/>
                <w:kern w:val="0"/>
                <w:sz w:val="16"/>
                <w:szCs w:val="16"/>
                <w:lang w:eastAsia="en-US"/>
                <w14:ligatures w14:val="none"/>
              </w:rPr>
              <w:t>As a baseline, this approach frequently produces the puzzle; it is listed last to highlight the relative inefficiency of the simplest specification without any of the above adjustments</w:t>
            </w:r>
            <w:r w:rsidRPr="00923028">
              <w:rPr>
                <w:rFonts w:ascii="Cambria Math" w:eastAsia="Times New Roman" w:hAnsi="Cambria Math" w:cs="Cambria Math"/>
                <w:kern w:val="0"/>
                <w:sz w:val="16"/>
                <w:szCs w:val="16"/>
                <w:lang w:eastAsia="en-US"/>
                <w14:ligatures w14:val="none"/>
              </w:rPr>
              <w:t> </w:t>
            </w:r>
            <w:r w:rsidRPr="00923028">
              <w:rPr>
                <w:rFonts w:ascii="LM Roman 10" w:eastAsia="Times New Roman" w:hAnsi="LM Roman 10" w:cs="Times New Roman"/>
                <w:kern w:val="0"/>
                <w:sz w:val="16"/>
                <w:szCs w:val="16"/>
                <w:lang w:eastAsia="en-US"/>
                <w14:ligatures w14:val="none"/>
              </w:rPr>
              <w:t>.</w:t>
            </w:r>
          </w:p>
        </w:tc>
        <w:tc>
          <w:tcPr>
            <w:tcW w:w="911" w:type="dxa"/>
          </w:tcPr>
          <w:p w14:paraId="3AABE017" w14:textId="542D2E75" w:rsidR="003B44C6" w:rsidRPr="00581E31"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6EC0A73F" w14:textId="74700A6C" w:rsidR="003B44C6" w:rsidRDefault="003B44C6"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20</w:t>
            </w:r>
          </w:p>
        </w:tc>
      </w:tr>
    </w:tbl>
    <w:p w14:paraId="167408FF" w14:textId="77777777" w:rsidR="004479A9" w:rsidRDefault="004479A9" w:rsidP="004479A9">
      <w:pPr>
        <w:widowControl w:val="0"/>
        <w:autoSpaceDE w:val="0"/>
        <w:autoSpaceDN w:val="0"/>
        <w:spacing w:before="120" w:after="0" w:line="264" w:lineRule="auto"/>
        <w:ind w:right="142"/>
        <w:jc w:val="both"/>
        <w:rPr>
          <w:rFonts w:ascii="LM Roman 10" w:eastAsia="Times New Roman" w:hAnsi="LM Roman 10" w:cs="Times New Roman"/>
          <w:b/>
          <w:bCs/>
          <w:kern w:val="0"/>
          <w:sz w:val="24"/>
          <w:szCs w:val="24"/>
          <w:lang w:val="en-US" w:eastAsia="en-US"/>
          <w14:ligatures w14:val="none"/>
        </w:rPr>
      </w:pPr>
    </w:p>
    <w:p w14:paraId="67202F83" w14:textId="1D7484D7" w:rsidR="004479A9" w:rsidRDefault="004479A9" w:rsidP="004479A9">
      <w:pPr>
        <w:widowControl w:val="0"/>
        <w:autoSpaceDE w:val="0"/>
        <w:autoSpaceDN w:val="0"/>
        <w:spacing w:before="120" w:after="0" w:line="264" w:lineRule="auto"/>
        <w:ind w:right="142"/>
        <w:jc w:val="both"/>
        <w:rPr>
          <w:rFonts w:ascii="LM Roman 10" w:eastAsia="Times New Roman" w:hAnsi="LM Roman 10" w:cs="Times New Roman"/>
          <w:b/>
          <w:bCs/>
          <w:kern w:val="0"/>
          <w:sz w:val="24"/>
          <w:szCs w:val="24"/>
          <w:lang w:val="en-US" w:eastAsia="en-US"/>
          <w14:ligatures w14:val="none"/>
        </w:rPr>
      </w:pPr>
      <w:r w:rsidRPr="004479A9">
        <w:rPr>
          <w:rFonts w:ascii="LM Roman 10" w:eastAsia="Times New Roman" w:hAnsi="LM Roman 10" w:cs="Times New Roman"/>
          <w:b/>
          <w:bCs/>
          <w:kern w:val="0"/>
          <w:sz w:val="24"/>
          <w:szCs w:val="24"/>
          <w:lang w:val="en-US" w:eastAsia="en-US"/>
          <w14:ligatures w14:val="none"/>
        </w:rPr>
        <w:t>Nvidia - Nemotron 3-Super</w:t>
      </w:r>
      <w:r>
        <w:rPr>
          <w:rFonts w:ascii="LM Roman 10" w:eastAsia="Times New Roman" w:hAnsi="LM Roman 10" w:cs="Times New Roman"/>
          <w:b/>
          <w:bCs/>
          <w:kern w:val="0"/>
          <w:sz w:val="24"/>
          <w:szCs w:val="24"/>
          <w:lang w:val="en-US" w:eastAsia="en-US"/>
          <w14:ligatures w14:val="none"/>
        </w:rPr>
        <w:t xml:space="preserve"> – Answer to the Prompt: </w:t>
      </w:r>
    </w:p>
    <w:p w14:paraId="23506A16" w14:textId="2FD2B027" w:rsidR="004479A9" w:rsidRPr="004479A9" w:rsidRDefault="004479A9" w:rsidP="004479A9">
      <w:pPr>
        <w:widowControl w:val="0"/>
        <w:autoSpaceDE w:val="0"/>
        <w:autoSpaceDN w:val="0"/>
        <w:spacing w:before="240" w:after="240" w:line="264" w:lineRule="auto"/>
        <w:ind w:right="142"/>
        <w:jc w:val="center"/>
        <w:rPr>
          <w:rFonts w:ascii="LM Roman 10" w:eastAsia="Times New Roman" w:hAnsi="LM Roman 10" w:cs="Times New Roman"/>
          <w:b/>
          <w:bCs/>
          <w:i/>
          <w:iCs/>
          <w:kern w:val="0"/>
          <w:sz w:val="24"/>
          <w:szCs w:val="24"/>
          <w:lang w:val="en-US" w:eastAsia="en-US"/>
          <w14:ligatures w14:val="none"/>
        </w:rPr>
      </w:pPr>
      <w:r w:rsidRPr="004479A9">
        <w:rPr>
          <w:rFonts w:ascii="LM Roman 10" w:eastAsia="Times New Roman" w:hAnsi="LM Roman 10" w:cs="Times New Roman"/>
          <w:b/>
          <w:bCs/>
          <w:i/>
          <w:iCs/>
          <w:kern w:val="0"/>
          <w:sz w:val="24"/>
          <w:szCs w:val="24"/>
          <w:lang w:eastAsia="en-US"/>
          <w14:ligatures w14:val="none"/>
        </w:rPr>
        <w:t>“</w:t>
      </w:r>
      <w:r>
        <w:rPr>
          <w:rFonts w:ascii="LM Roman 10" w:eastAsia="Times New Roman" w:hAnsi="LM Roman 10" w:cs="Times New Roman"/>
          <w:b/>
          <w:bCs/>
          <w:i/>
          <w:iCs/>
          <w:kern w:val="0"/>
          <w:sz w:val="24"/>
          <w:szCs w:val="24"/>
          <w:lang w:eastAsia="en-US"/>
          <w14:ligatures w14:val="none"/>
        </w:rPr>
        <w:t>W</w:t>
      </w:r>
      <w:r w:rsidRPr="004479A9">
        <w:rPr>
          <w:rFonts w:ascii="LM Roman 10" w:eastAsia="Times New Roman" w:hAnsi="LM Roman 10" w:cs="Times New Roman"/>
          <w:b/>
          <w:bCs/>
          <w:i/>
          <w:iCs/>
          <w:kern w:val="0"/>
          <w:sz w:val="24"/>
          <w:szCs w:val="24"/>
          <w:lang w:eastAsia="en-US"/>
          <w14:ligatures w14:val="none"/>
        </w:rPr>
        <w:t>hich theoretical</w:t>
      </w:r>
      <w:r w:rsidRPr="004479A9">
        <w:rPr>
          <w:rFonts w:ascii="LM Roman 10" w:eastAsia="Times New Roman" w:hAnsi="LM Roman 10" w:cs="Times New Roman"/>
          <w:b/>
          <w:bCs/>
          <w:i/>
          <w:iCs/>
          <w:kern w:val="0"/>
          <w:sz w:val="24"/>
          <w:szCs w:val="24"/>
          <w:lang w:eastAsia="en-US"/>
          <w14:ligatures w14:val="none"/>
        </w:rPr>
        <w:t xml:space="preserve"> </w:t>
      </w:r>
      <w:r w:rsidRPr="004479A9">
        <w:rPr>
          <w:rFonts w:ascii="LM Roman 10" w:eastAsia="Times New Roman" w:hAnsi="LM Roman 10" w:cs="Times New Roman"/>
          <w:b/>
          <w:bCs/>
          <w:i/>
          <w:iCs/>
          <w:kern w:val="0"/>
          <w:sz w:val="24"/>
          <w:szCs w:val="24"/>
          <w:lang w:eastAsia="en-US"/>
          <w14:ligatures w14:val="none"/>
        </w:rPr>
        <w:t>mechanism and/or explain how and why these methods</w:t>
      </w:r>
      <w:r w:rsidRPr="004479A9">
        <w:rPr>
          <w:rFonts w:ascii="LM Roman 10" w:eastAsia="Times New Roman" w:hAnsi="LM Roman 10" w:cs="Times New Roman"/>
          <w:b/>
          <w:bCs/>
          <w:i/>
          <w:iCs/>
          <w:kern w:val="0"/>
          <w:sz w:val="24"/>
          <w:szCs w:val="24"/>
          <w:lang w:eastAsia="en-US"/>
          <w14:ligatures w14:val="none"/>
        </w:rPr>
        <w:t xml:space="preserve"> </w:t>
      </w:r>
      <w:r w:rsidRPr="004479A9">
        <w:rPr>
          <w:rFonts w:ascii="LM Roman 10" w:eastAsia="Times New Roman" w:hAnsi="LM Roman 10" w:cs="Times New Roman"/>
          <w:b/>
          <w:bCs/>
          <w:i/>
          <w:iCs/>
          <w:kern w:val="0"/>
          <w:sz w:val="24"/>
          <w:szCs w:val="24"/>
          <w:lang w:eastAsia="en-US"/>
          <w14:ligatures w14:val="none"/>
        </w:rPr>
        <w:t>may solve the price puzzle</w:t>
      </w:r>
      <w:r w:rsidRPr="004479A9">
        <w:rPr>
          <w:rFonts w:ascii="LM Roman 10" w:eastAsia="Times New Roman" w:hAnsi="LM Roman 10" w:cs="Times New Roman"/>
          <w:b/>
          <w:bCs/>
          <w:i/>
          <w:iCs/>
          <w:kern w:val="0"/>
          <w:sz w:val="24"/>
          <w:szCs w:val="24"/>
          <w:lang w:eastAsia="en-US"/>
          <w14:ligatures w14:val="none"/>
        </w:rPr>
        <w:t>”</w:t>
      </w:r>
    </w:p>
    <w:p w14:paraId="1B6C5F52" w14:textId="543DEFAA"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t>The price puzzle arises because a standard VAR assumes that the central bank’s information set is fully captured by the few observable series it includes (usually the policy rate, inflation and output)</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[Bernanke et</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al., 2005]. In reality, policymakers condition their decisions on a much larger array of data</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forecasts, asset prices, commodity markets, fiscal conditions, financial</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market spreads, etc. When these variables are omitted, the estimated monetary</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policy shock is contaminated with omitted</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variable bias: part of what the model attributes to the policy shock actually reflects the central bank’s reaction to inflation expectations or supply shocks that are already moving inflation. Consequently, a contractionary shock can appear to raise inflation</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[Bj</w:t>
      </w:r>
      <w:r w:rsidRPr="004479A9">
        <w:rPr>
          <w:rFonts w:ascii="LM Roman 10" w:eastAsia="Times New Roman" w:hAnsi="LM Roman 10" w:cs="LM Roman 10"/>
          <w:kern w:val="0"/>
          <w:sz w:val="24"/>
          <w:szCs w:val="24"/>
          <w:lang w:val="en-US" w:eastAsia="en-US"/>
          <w14:ligatures w14:val="none"/>
        </w:rPr>
        <w:t>ø</w:t>
      </w:r>
      <w:r w:rsidRPr="004479A9">
        <w:rPr>
          <w:rFonts w:ascii="LM Roman 10" w:eastAsia="Times New Roman" w:hAnsi="LM Roman 10" w:cs="Times New Roman"/>
          <w:kern w:val="0"/>
          <w:sz w:val="24"/>
          <w:szCs w:val="24"/>
          <w:lang w:val="en-US" w:eastAsia="en-US"/>
          <w14:ligatures w14:val="none"/>
        </w:rPr>
        <w:t>rnland &amp; Leitemo, 2009].</w:t>
      </w:r>
      <w:r>
        <w:rPr>
          <w:rFonts w:ascii="LM Roman 10" w:eastAsia="Times New Roman" w:hAnsi="LM Roman 10" w:cs="Times New Roman"/>
          <w:kern w:val="0"/>
          <w:sz w:val="24"/>
          <w:szCs w:val="24"/>
          <w:lang w:val="en-US" w:eastAsia="en-US"/>
          <w14:ligatures w14:val="none"/>
        </w:rPr>
        <w:t xml:space="preserve"> </w:t>
      </w:r>
      <w:r w:rsidRPr="004479A9">
        <w:rPr>
          <w:rFonts w:ascii="LM Roman 10" w:eastAsia="Times New Roman" w:hAnsi="LM Roman 10" w:cs="Times New Roman"/>
          <w:kern w:val="0"/>
          <w:sz w:val="24"/>
          <w:szCs w:val="24"/>
          <w:lang w:val="en-US" w:eastAsia="en-US"/>
          <w14:ligatures w14:val="none"/>
        </w:rPr>
        <w:t>The various remedies attack this bias through four complementary theoretical mechanisms.</w:t>
      </w:r>
    </w:p>
    <w:p w14:paraId="17005F33" w14:textId="02C966EF"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lastRenderedPageBreak/>
        <w:t>1. Information‑set enlargement – By adding variables that proxy the Fed’s actual information set (or increasing lag length to capture more dynamics), the structural shock becomes orthogonal to the omitted information that was driving the puzzle</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[Bernanke et</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al., 2005; Bj</w:t>
      </w:r>
      <w:r w:rsidRPr="004479A9">
        <w:rPr>
          <w:rFonts w:ascii="LM Roman 10" w:eastAsia="Times New Roman" w:hAnsi="LM Roman 10" w:cs="LM Roman 10"/>
          <w:kern w:val="0"/>
          <w:sz w:val="24"/>
          <w:szCs w:val="24"/>
          <w:lang w:val="en-US" w:eastAsia="en-US"/>
          <w14:ligatures w14:val="none"/>
        </w:rPr>
        <w:t>ø</w:t>
      </w:r>
      <w:r w:rsidRPr="004479A9">
        <w:rPr>
          <w:rFonts w:ascii="LM Roman 10" w:eastAsia="Times New Roman" w:hAnsi="LM Roman 10" w:cs="Times New Roman"/>
          <w:kern w:val="0"/>
          <w:sz w:val="24"/>
          <w:szCs w:val="24"/>
          <w:lang w:val="en-US" w:eastAsia="en-US"/>
          <w14:ligatures w14:val="none"/>
        </w:rPr>
        <w:t>rnland &amp; Leitemo, 2009; Castelnuovo &amp; Surico, 2010; Montes</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Gald</w:t>
      </w:r>
      <w:r w:rsidRPr="004479A9">
        <w:rPr>
          <w:rFonts w:ascii="LM Roman 10" w:eastAsia="Times New Roman" w:hAnsi="LM Roman 10" w:cs="LM Roman 10"/>
          <w:kern w:val="0"/>
          <w:sz w:val="24"/>
          <w:szCs w:val="24"/>
          <w:lang w:val="en-US" w:eastAsia="en-US"/>
          <w14:ligatures w14:val="none"/>
        </w:rPr>
        <w:t>ó</w:t>
      </w:r>
      <w:r w:rsidRPr="004479A9">
        <w:rPr>
          <w:rFonts w:ascii="LM Roman 10" w:eastAsia="Times New Roman" w:hAnsi="LM Roman 10" w:cs="Times New Roman"/>
          <w:kern w:val="0"/>
          <w:sz w:val="24"/>
          <w:szCs w:val="24"/>
          <w:lang w:val="en-US" w:eastAsia="en-US"/>
          <w14:ligatures w14:val="none"/>
        </w:rPr>
        <w:t>n &amp; Ruiz, 2020; Wang &amp; Wu, 2012; Bauer &amp; Rudebusch, 2017; Favero &amp; Marcellino, 2005; Gilchrist &amp; Zakraj</w:t>
      </w:r>
      <w:r w:rsidRPr="004479A9">
        <w:rPr>
          <w:rFonts w:ascii="LM Roman 10" w:eastAsia="Times New Roman" w:hAnsi="LM Roman 10" w:cs="LM Roman 10"/>
          <w:kern w:val="0"/>
          <w:sz w:val="24"/>
          <w:szCs w:val="24"/>
          <w:lang w:val="en-US" w:eastAsia="en-US"/>
          <w14:ligatures w14:val="none"/>
        </w:rPr>
        <w:t>š</w:t>
      </w:r>
      <w:r w:rsidRPr="004479A9">
        <w:rPr>
          <w:rFonts w:ascii="LM Roman 10" w:eastAsia="Times New Roman" w:hAnsi="LM Roman 10" w:cs="Times New Roman"/>
          <w:kern w:val="0"/>
          <w:sz w:val="24"/>
          <w:szCs w:val="24"/>
          <w:lang w:val="en-US" w:eastAsia="en-US"/>
          <w14:ligatures w14:val="none"/>
        </w:rPr>
        <w:t>ek, 2012; Sims, 1980]. Examples include factor</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augmented VARs (FAVAR) that extract principal components from a large macro‑financial panel, VARs augmented with forward‑looking market variables (futures, survey expectations), commodity‑price indices, output‑gap measures, fiscal variables, credit spreads, or term‑premia‑adjusted rates.</w:t>
      </w:r>
    </w:p>
    <w:p w14:paraId="315B1415" w14:textId="037E95AD"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t>2. Data transformation / frequency alignment – Mis‑alignment between low‑frequency VAR observations and the high‑frequency arrival of policy news can create spurious inflation responses; transforming the data restores the correct timing of shocks</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[Ghysels et</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al., 2004; Rua, 2010; Mariano &amp; Murasawa, 2003]. Mixed</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frequency VARs incorporate daily or intra</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daily futures/forward rates, wavelet</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decomposed VARs separate series into frequency bands, and temporal</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aggregation</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adjusted state</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space models explicitly correct for sampling bias.</w:t>
      </w:r>
    </w:p>
    <w:p w14:paraId="3820BA83" w14:textId="2A40BFD4"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t>3. Theory‑driven identification – Imposing economically sensible restrictions on the structural matrix prevents the estimator from assigning inflation movements to a policy shock when theory says they should not occur</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[Uhlig, 2005; Hansen, 1996; Krolzig, 1997; Mertens &amp; Ravn, 2013; Sims, Stock &amp; Watson, 1990; Shapiro &amp; Watson, 1988]. Sign</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restricted SVARs directly rule out a positive inflation response to a tightening, external</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instrument VARs (using narrative or high</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frequency shocks) guarantee that the identified shock is orthogonal to inflation expectations, threshold or Markov‑switching VARs allow regime‑dependent dynamics, and block‑exogeneity assumptions reduce simultaneity bias.</w:t>
      </w:r>
    </w:p>
    <w:p w14:paraId="461C6A11" w14:textId="110BF868"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t>4. Improved estimation / flexibility – Alternative estimators reduce over‑fitting, allow the model to adapt to structural breaks, or capture nonlinear dynamics, all of which diminish the chance that the policy shock is mis‑identified</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[Litterman, 1986; Primiceri, 2005; Cogley &amp; Sargent, 2005; Chen et</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al., 2010; Kock &amp; Callot, 2015]. Bayesian VARs with Minnesota</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type priors shrink coefficients toward zero, time</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varying parameter VARs with stochastic volatility let coefficients and shock variances drift over time, stochastic‑volatility‑only VARs adapt observation weights to changing volatility, and non‑parametric/kernel VARs relax linearity assumptions.</w:t>
      </w:r>
    </w:p>
    <w:p w14:paraId="57C79730" w14:textId="21408DDB"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t xml:space="preserve">5. Hybrid / meta‑guided approaches – Combining two or more of the above mechanisms often yields the most robust results because they simultaneously enlarge </w:t>
      </w:r>
      <w:r w:rsidRPr="004479A9">
        <w:rPr>
          <w:rFonts w:ascii="LM Roman 10" w:eastAsia="Times New Roman" w:hAnsi="LM Roman 10" w:cs="Times New Roman"/>
          <w:kern w:val="0"/>
          <w:sz w:val="24"/>
          <w:szCs w:val="24"/>
          <w:lang w:val="en-US" w:eastAsia="en-US"/>
          <w14:ligatures w14:val="none"/>
        </w:rPr>
        <w:lastRenderedPageBreak/>
        <w:t>the information set and impose credible identification or time‑variation</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[Giordani &amp; S</w:t>
      </w:r>
      <w:r w:rsidRPr="004479A9">
        <w:rPr>
          <w:rFonts w:ascii="LM Roman 10" w:eastAsia="Times New Roman" w:hAnsi="LM Roman 10" w:cs="LM Roman 10"/>
          <w:kern w:val="0"/>
          <w:sz w:val="24"/>
          <w:szCs w:val="24"/>
          <w:lang w:val="en-US" w:eastAsia="en-US"/>
          <w14:ligatures w14:val="none"/>
        </w:rPr>
        <w:t>ö</w:t>
      </w:r>
      <w:r w:rsidRPr="004479A9">
        <w:rPr>
          <w:rFonts w:ascii="LM Roman 10" w:eastAsia="Times New Roman" w:hAnsi="LM Roman 10" w:cs="Times New Roman"/>
          <w:kern w:val="0"/>
          <w:sz w:val="24"/>
          <w:szCs w:val="24"/>
          <w:lang w:val="en-US" w:eastAsia="en-US"/>
          <w14:ligatures w14:val="none"/>
        </w:rPr>
        <w:t>derlind, 2004; Bernanke et</w:t>
      </w:r>
      <w:r w:rsidRPr="004479A9">
        <w:rPr>
          <w:rFonts w:ascii="Cambria Math" w:eastAsia="Times New Roman" w:hAnsi="Cambria Math" w:cs="Cambria Math"/>
          <w:kern w:val="0"/>
          <w:sz w:val="24"/>
          <w:szCs w:val="24"/>
          <w:lang w:val="en-US" w:eastAsia="en-US"/>
          <w14:ligatures w14:val="none"/>
        </w:rPr>
        <w:t> </w:t>
      </w:r>
      <w:r w:rsidRPr="004479A9">
        <w:rPr>
          <w:rFonts w:ascii="LM Roman 10" w:eastAsia="Times New Roman" w:hAnsi="LM Roman 10" w:cs="Times New Roman"/>
          <w:kern w:val="0"/>
          <w:sz w:val="24"/>
          <w:szCs w:val="24"/>
          <w:lang w:val="en-US" w:eastAsia="en-US"/>
          <w14:ligatures w14:val="none"/>
        </w:rPr>
        <w:t>al., 2005; Stock &amp; Watson, 2008; Del Negro &amp; Schorfheide, 2004; Kilian, 1998]. Examples include FAVARs with sign restrictions, IV</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FAVARs that use external instruments inside a factor</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augmented framework, DSGE</w:t>
      </w:r>
      <w:r w:rsidRPr="004479A9">
        <w:rPr>
          <w:rFonts w:ascii="LM Roman 10" w:eastAsia="Times New Roman" w:hAnsi="LM Roman 10" w:cs="LM Roman 10"/>
          <w:kern w:val="0"/>
          <w:sz w:val="24"/>
          <w:szCs w:val="24"/>
          <w:lang w:val="en-US" w:eastAsia="en-US"/>
          <w14:ligatures w14:val="none"/>
        </w:rPr>
        <w:t>‑</w:t>
      </w:r>
      <w:r w:rsidRPr="004479A9">
        <w:rPr>
          <w:rFonts w:ascii="LM Roman 10" w:eastAsia="Times New Roman" w:hAnsi="LM Roman 10" w:cs="Times New Roman"/>
          <w:kern w:val="0"/>
          <w:sz w:val="24"/>
          <w:szCs w:val="24"/>
          <w:lang w:val="en-US" w:eastAsia="en-US"/>
          <w14:ligatures w14:val="none"/>
        </w:rPr>
        <w:t>VAR hybrids that embed theoretical restrictions from a small‑scale DSGE model, and bootstrap bias‑corrected VARs that address small‑sample distortion.</w:t>
      </w:r>
    </w:p>
    <w:p w14:paraId="417E516E" w14:textId="4AB5C1BE" w:rsidR="00F83A43"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r w:rsidRPr="004479A9">
        <w:rPr>
          <w:rFonts w:ascii="LM Roman 10" w:eastAsia="Times New Roman" w:hAnsi="LM Roman 10" w:cs="Times New Roman"/>
          <w:kern w:val="0"/>
          <w:sz w:val="24"/>
          <w:szCs w:val="24"/>
          <w:lang w:val="en-US" w:eastAsia="en-US"/>
          <w14:ligatures w14:val="none"/>
        </w:rPr>
        <w:t>In summary, the price puzzle disappears when the VAR’s identifying assumptions line up with the actual information and decision‑process of monetary authorities. Any method that (i) brings the VAR’s information set closer to the central bank’s, (ii) imposes theoretically sound restrictions on the shock, (iii) aligns the data’s frequency or scale with the timing of policy decisions, or (iv) improves estimation flexibility to reduce bias and over‑fitting, will tend to eliminate—or at least greatly reduce—the puzzling positive inflation response to a monetary tightening.</w:t>
      </w:r>
    </w:p>
    <w:p w14:paraId="740C91C1" w14:textId="77777777" w:rsidR="004479A9" w:rsidRPr="004479A9" w:rsidRDefault="004479A9" w:rsidP="004479A9">
      <w:pPr>
        <w:widowControl w:val="0"/>
        <w:autoSpaceDE w:val="0"/>
        <w:autoSpaceDN w:val="0"/>
        <w:spacing w:before="120" w:after="0" w:line="264" w:lineRule="auto"/>
        <w:ind w:right="142" w:firstLine="284"/>
        <w:jc w:val="both"/>
        <w:rPr>
          <w:rFonts w:ascii="LM Roman 10" w:eastAsia="Times New Roman" w:hAnsi="LM Roman 10" w:cs="Times New Roman"/>
          <w:kern w:val="0"/>
          <w:sz w:val="24"/>
          <w:szCs w:val="24"/>
          <w:lang w:val="en-US" w:eastAsia="en-US"/>
          <w14:ligatures w14:val="none"/>
        </w:rPr>
      </w:pPr>
    </w:p>
    <w:p w14:paraId="12BCF163" w14:textId="058C5A08" w:rsidR="00303D24" w:rsidRPr="002F0B67" w:rsidRDefault="00303D24" w:rsidP="00303D24">
      <w:pPr>
        <w:widowControl w:val="0"/>
        <w:autoSpaceDE w:val="0"/>
        <w:autoSpaceDN w:val="0"/>
        <w:spacing w:before="240" w:after="0" w:line="264" w:lineRule="auto"/>
        <w:ind w:right="142"/>
        <w:jc w:val="center"/>
        <w:rPr>
          <w:rFonts w:ascii="LM Roman 10" w:eastAsia="Times New Roman" w:hAnsi="LM Roman 10" w:cs="Times New Roman"/>
          <w:b/>
          <w:bCs/>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t>Table 1.</w:t>
      </w:r>
      <w:r w:rsidR="00134E41">
        <w:rPr>
          <w:rFonts w:ascii="LM Roman 10" w:eastAsia="Times New Roman" w:hAnsi="LM Roman 10" w:cs="Times New Roman"/>
          <w:b/>
          <w:bCs/>
          <w:kern w:val="0"/>
          <w:sz w:val="24"/>
          <w:szCs w:val="24"/>
          <w:lang w:val="en-US" w:eastAsia="en-US"/>
          <w14:ligatures w14:val="none"/>
        </w:rPr>
        <w:t>1.2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 xml:space="preserve"> </w:t>
      </w:r>
      <w:r w:rsidR="005D48FF">
        <w:rPr>
          <w:rFonts w:ascii="LM Roman 10" w:eastAsia="Times New Roman" w:hAnsi="LM Roman 10" w:cs="Times New Roman"/>
          <w:b/>
          <w:bCs/>
          <w:kern w:val="0"/>
          <w:sz w:val="24"/>
          <w:szCs w:val="24"/>
          <w:lang w:val="en-US" w:eastAsia="en-US"/>
          <w14:ligatures w14:val="none"/>
        </w:rPr>
        <w:t>Perplexity-Sonar</w:t>
      </w:r>
      <w:r>
        <w:rPr>
          <w:rFonts w:ascii="LM Roman 10" w:eastAsia="Times New Roman" w:hAnsi="LM Roman 10" w:cs="Times New Roman"/>
          <w:b/>
          <w:bCs/>
          <w:kern w:val="0"/>
          <w:sz w:val="24"/>
          <w:szCs w:val="24"/>
          <w:lang w:val="en-US" w:eastAsia="en-US"/>
          <w14:ligatures w14:val="none"/>
        </w:rPr>
        <w:t xml:space="preserve"> Supervised Scraping</w:t>
      </w:r>
    </w:p>
    <w:tbl>
      <w:tblPr>
        <w:tblStyle w:val="PlainTable5"/>
        <w:tblW w:w="9370" w:type="dxa"/>
        <w:tblLayout w:type="fixed"/>
        <w:tblLook w:val="04A0" w:firstRow="1" w:lastRow="0" w:firstColumn="1" w:lastColumn="0" w:noHBand="0" w:noVBand="1"/>
      </w:tblPr>
      <w:tblGrid>
        <w:gridCol w:w="1673"/>
        <w:gridCol w:w="1924"/>
        <w:gridCol w:w="3951"/>
        <w:gridCol w:w="911"/>
        <w:gridCol w:w="911"/>
      </w:tblGrid>
      <w:tr w:rsidR="00692760" w:rsidRPr="005D48FF" w14:paraId="548141B9" w14:textId="62A1CF11" w:rsidTr="00692760">
        <w:trPr>
          <w:cnfStyle w:val="100000000000" w:firstRow="1" w:lastRow="0" w:firstColumn="0" w:lastColumn="0" w:oddVBand="0" w:evenVBand="0" w:oddHBand="0" w:evenHBand="0" w:firstRowFirstColumn="0" w:firstRowLastColumn="0" w:lastRowFirstColumn="0" w:lastRowLastColumn="0"/>
          <w:trHeight w:val="1096"/>
        </w:trPr>
        <w:tc>
          <w:tcPr>
            <w:cnfStyle w:val="001000000100" w:firstRow="0" w:lastRow="0" w:firstColumn="1" w:lastColumn="0" w:oddVBand="0" w:evenVBand="0" w:oddHBand="0" w:evenHBand="0" w:firstRowFirstColumn="1" w:firstRowLastColumn="0" w:lastRowFirstColumn="0" w:lastRowLastColumn="0"/>
            <w:tcW w:w="1673" w:type="dxa"/>
            <w:vAlign w:val="bottom"/>
          </w:tcPr>
          <w:p w14:paraId="758517C9" w14:textId="5C6077F3" w:rsidR="00692760" w:rsidRPr="005D48FF" w:rsidRDefault="00692760" w:rsidP="00303D24">
            <w:pPr>
              <w:widowControl w:val="0"/>
              <w:autoSpaceDE w:val="0"/>
              <w:autoSpaceDN w:val="0"/>
              <w:spacing w:before="240"/>
              <w:ind w:right="142"/>
              <w:jc w:val="left"/>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Methods</w:t>
            </w:r>
          </w:p>
        </w:tc>
        <w:tc>
          <w:tcPr>
            <w:tcW w:w="1924" w:type="dxa"/>
          </w:tcPr>
          <w:p w14:paraId="11270AA2" w14:textId="4CF1D109" w:rsidR="00692760" w:rsidRPr="005D48FF" w:rsidRDefault="00692760"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Reference Paper</w:t>
            </w:r>
          </w:p>
        </w:tc>
        <w:tc>
          <w:tcPr>
            <w:tcW w:w="3951" w:type="dxa"/>
          </w:tcPr>
          <w:p w14:paraId="33F23C98" w14:textId="5219B441" w:rsidR="00692760" w:rsidRPr="005D48FF" w:rsidRDefault="00692760"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 xml:space="preserve">Why &amp; How </w:t>
            </w:r>
          </w:p>
        </w:tc>
        <w:tc>
          <w:tcPr>
            <w:tcW w:w="911" w:type="dxa"/>
          </w:tcPr>
          <w:p w14:paraId="6F0B6BEE" w14:textId="74F41C25" w:rsidR="00692760" w:rsidRPr="005D48FF" w:rsidRDefault="00692760"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Cluster Label</w:t>
            </w:r>
            <w:r w:rsidRPr="005D48FF">
              <w:rPr>
                <w:rStyle w:val="FootnoteReference"/>
                <w:rFonts w:ascii="LM Roman 10" w:eastAsia="Times New Roman" w:hAnsi="LM Roman 10" w:cs="Times New Roman"/>
                <w:kern w:val="0"/>
                <w:sz w:val="16"/>
                <w:szCs w:val="16"/>
                <w:lang w:val="en-US" w:eastAsia="en-US"/>
                <w14:ligatures w14:val="none"/>
              </w:rPr>
              <w:footnoteReference w:id="2"/>
            </w:r>
            <w:r w:rsidRPr="005D48FF">
              <w:rPr>
                <w:rFonts w:ascii="LM Roman 10" w:eastAsia="Times New Roman" w:hAnsi="LM Roman 10" w:cs="Times New Roman"/>
                <w:kern w:val="0"/>
                <w:sz w:val="16"/>
                <w:szCs w:val="16"/>
                <w:lang w:val="en-US" w:eastAsia="en-US"/>
                <w14:ligatures w14:val="none"/>
              </w:rPr>
              <w:t xml:space="preserve"> </w:t>
            </w:r>
          </w:p>
        </w:tc>
        <w:tc>
          <w:tcPr>
            <w:tcW w:w="911" w:type="dxa"/>
          </w:tcPr>
          <w:p w14:paraId="74919963" w14:textId="14FA1EC8" w:rsidR="00692760" w:rsidRDefault="00692760"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Robust Rank</w:t>
            </w:r>
          </w:p>
        </w:tc>
      </w:tr>
      <w:tr w:rsidR="00692760" w:rsidRPr="00581E31" w14:paraId="3F89FAC4" w14:textId="10B65F7B" w:rsidTr="00692760">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673" w:type="dxa"/>
          </w:tcPr>
          <w:p w14:paraId="7DC32C4C" w14:textId="57CCE24D" w:rsidR="00692760" w:rsidRPr="00581E31" w:rsidRDefault="00692760" w:rsidP="00B55B2E">
            <w:pPr>
              <w:widowControl w:val="0"/>
              <w:autoSpaceDE w:val="0"/>
              <w:autoSpaceDN w:val="0"/>
              <w:spacing w:before="240"/>
              <w:ind w:right="142"/>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val="en-US" w:eastAsia="en-US"/>
                <w14:ligatures w14:val="none"/>
              </w:rPr>
              <w:t>F</w:t>
            </w:r>
            <w:r w:rsidRPr="00581E31">
              <w:rPr>
                <w:rFonts w:ascii="LM Roman 10" w:eastAsia="Times New Roman" w:hAnsi="LM Roman 10" w:cs="Times New Roman"/>
                <w:kern w:val="0"/>
                <w:sz w:val="16"/>
                <w:szCs w:val="16"/>
                <w:lang w:val="en-US" w:eastAsia="en-US"/>
                <w14:ligatures w14:val="none"/>
              </w:rPr>
              <w:t>orward‑looking information variables</w:t>
            </w:r>
          </w:p>
        </w:tc>
        <w:tc>
          <w:tcPr>
            <w:tcW w:w="1924" w:type="dxa"/>
          </w:tcPr>
          <w:p w14:paraId="39C173C3" w14:textId="7139073B" w:rsidR="00692760" w:rsidRPr="00581E31" w:rsidRDefault="00692760" w:rsidP="005D48FF">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eastAsia="en-US"/>
                <w14:ligatures w14:val="none"/>
              </w:rPr>
              <w:t>Sims (1992</w:t>
            </w:r>
            <w:r w:rsidR="005E0DD0">
              <w:rPr>
                <w:rFonts w:ascii="LM Roman 10" w:eastAsia="Times New Roman" w:hAnsi="LM Roman 10" w:cs="Times New Roman"/>
                <w:kern w:val="0"/>
                <w:sz w:val="16"/>
                <w:szCs w:val="16"/>
                <w:lang w:eastAsia="en-US"/>
                <w14:ligatures w14:val="none"/>
              </w:rPr>
              <w:t>)</w:t>
            </w:r>
          </w:p>
        </w:tc>
        <w:tc>
          <w:tcPr>
            <w:tcW w:w="3951" w:type="dxa"/>
          </w:tcPr>
          <w:p w14:paraId="31194C0C" w14:textId="2F2C9365" w:rsidR="00692760" w:rsidRPr="00581E31" w:rsidRDefault="00692760" w:rsidP="00BF7FBC">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val="en-US" w:eastAsia="en-US"/>
                <w14:ligatures w14:val="none"/>
              </w:rPr>
              <w:t>The price puzzle often arises because VARs omit forward‑looking variables that the central bank uses to forecast inflation. When commodity prices or term spreads are included, the timing of the shock is better identified, and the wrong sign on inflation vanishes.</w:t>
            </w:r>
          </w:p>
        </w:tc>
        <w:tc>
          <w:tcPr>
            <w:tcW w:w="911" w:type="dxa"/>
          </w:tcPr>
          <w:p w14:paraId="32872ECB" w14:textId="159D808C"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3F79B68B" w14:textId="21A928F7"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11</w:t>
            </w:r>
          </w:p>
        </w:tc>
      </w:tr>
      <w:tr w:rsidR="00692760" w:rsidRPr="00581E31" w14:paraId="068AF4FD" w14:textId="3B5CC990"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2B660174" w14:textId="0389B4A8" w:rsidR="00692760" w:rsidRPr="00581E31" w:rsidRDefault="00692760"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F</w:t>
            </w:r>
            <w:r w:rsidRPr="00581E31">
              <w:rPr>
                <w:rFonts w:ascii="LM Roman 10" w:eastAsia="Times New Roman" w:hAnsi="LM Roman 10" w:cs="Times New Roman"/>
                <w:kern w:val="0"/>
                <w:sz w:val="16"/>
                <w:szCs w:val="16"/>
                <w:lang w:eastAsia="en-US"/>
                <w14:ligatures w14:val="none"/>
              </w:rPr>
              <w:t>actor‑augmented VAR (FAVAR)</w:t>
            </w:r>
          </w:p>
        </w:tc>
        <w:tc>
          <w:tcPr>
            <w:tcW w:w="1924" w:type="dxa"/>
          </w:tcPr>
          <w:p w14:paraId="0352873A" w14:textId="66B0F2D3"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val="en-US" w:eastAsia="en-US"/>
                <w14:ligatures w14:val="none"/>
              </w:rPr>
              <w:t>Bernanke, Boivin &amp; Eliasz (2005</w:t>
            </w:r>
            <w:r w:rsidR="005E0DD0">
              <w:rPr>
                <w:rFonts w:ascii="LM Roman 10" w:eastAsia="Times New Roman" w:hAnsi="LM Roman 10" w:cs="Times New Roman"/>
                <w:kern w:val="0"/>
                <w:sz w:val="16"/>
                <w:szCs w:val="16"/>
                <w:lang w:val="en-US" w:eastAsia="en-US"/>
                <w14:ligatures w14:val="none"/>
              </w:rPr>
              <w:t>)</w:t>
            </w:r>
          </w:p>
        </w:tc>
        <w:tc>
          <w:tcPr>
            <w:tcW w:w="3951" w:type="dxa"/>
          </w:tcPr>
          <w:p w14:paraId="101A6582" w14:textId="64E50055"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val="en-US" w:eastAsia="en-US"/>
                <w14:ligatures w14:val="none"/>
              </w:rPr>
              <w:t>Standard 3–6 variable VARs omit many variables the central bank uses, inducing omitted‑variable bias in the impulse response of prices. FAVAR embeds a large panel via principal components, mimicking the central bank’s information set.</w:t>
            </w:r>
          </w:p>
        </w:tc>
        <w:tc>
          <w:tcPr>
            <w:tcW w:w="911" w:type="dxa"/>
          </w:tcPr>
          <w:p w14:paraId="5FB4F0DD" w14:textId="31338883"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71AD75B2" w14:textId="684B41F5"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14</w:t>
            </w:r>
          </w:p>
        </w:tc>
      </w:tr>
      <w:tr w:rsidR="00692760" w:rsidRPr="00581E31" w14:paraId="1DAB60C9" w14:textId="26892C72"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3048E9C8" w14:textId="67DAF74A" w:rsidR="00692760" w:rsidRPr="00581E31" w:rsidRDefault="00692760"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S</w:t>
            </w:r>
            <w:r w:rsidRPr="00581E31">
              <w:rPr>
                <w:rFonts w:ascii="LM Roman 10" w:eastAsia="Times New Roman" w:hAnsi="LM Roman 10" w:cs="Times New Roman"/>
                <w:kern w:val="0"/>
                <w:sz w:val="16"/>
                <w:szCs w:val="16"/>
                <w:lang w:eastAsia="en-US"/>
                <w14:ligatures w14:val="none"/>
              </w:rPr>
              <w:t>ign‑restricted VARs (Uhlig‑type)</w:t>
            </w:r>
          </w:p>
        </w:tc>
        <w:tc>
          <w:tcPr>
            <w:tcW w:w="1924" w:type="dxa"/>
          </w:tcPr>
          <w:p w14:paraId="783D5F11" w14:textId="6972421E"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Uhlig (2005</w:t>
            </w:r>
            <w:r w:rsidR="005E0DD0">
              <w:rPr>
                <w:rFonts w:ascii="LM Roman 10" w:eastAsia="Times New Roman" w:hAnsi="LM Roman 10" w:cs="Times New Roman"/>
                <w:kern w:val="0"/>
                <w:sz w:val="16"/>
                <w:szCs w:val="16"/>
                <w:lang w:eastAsia="en-US"/>
                <w14:ligatures w14:val="none"/>
              </w:rPr>
              <w:t>)</w:t>
            </w:r>
          </w:p>
        </w:tc>
        <w:tc>
          <w:tcPr>
            <w:tcW w:w="3951" w:type="dxa"/>
          </w:tcPr>
          <w:p w14:paraId="6574FEF8" w14:textId="0136F6AC"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eastAsia="en-US"/>
                <w14:ligatures w14:val="none"/>
              </w:rPr>
              <w:t>The “price puzzle” is strongly associated with the Cholesky ordering that puts the policy rate early in the recursive structure. Sign</w:t>
            </w:r>
            <w:r w:rsidRPr="00581E31">
              <w:rPr>
                <w:rFonts w:ascii="LM Roman 10" w:eastAsia="Times New Roman" w:hAnsi="LM Roman 10" w:cs="Times New Roman"/>
                <w:kern w:val="0"/>
                <w:sz w:val="16"/>
                <w:szCs w:val="16"/>
                <w:lang w:eastAsia="en-US"/>
                <w14:ligatures w14:val="none"/>
              </w:rPr>
              <w:noBreakHyphen/>
              <w:t>restricted identification, grounded in DSGE theory, rarely produces the puzzle.</w:t>
            </w:r>
          </w:p>
        </w:tc>
        <w:tc>
          <w:tcPr>
            <w:tcW w:w="911" w:type="dxa"/>
          </w:tcPr>
          <w:p w14:paraId="54664A3B" w14:textId="0983D45F"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777AD1C6" w14:textId="499E7DC2"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15</w:t>
            </w:r>
          </w:p>
        </w:tc>
      </w:tr>
      <w:tr w:rsidR="00692760" w:rsidRPr="00581E31" w14:paraId="12296227" w14:textId="3DCE9A42"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4110CC7F" w14:textId="1B85640F" w:rsidR="00692760" w:rsidRPr="00581E31" w:rsidRDefault="00692760"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 xml:space="preserve">Bayesian VARs with informative </w:t>
            </w:r>
            <w:r w:rsidRPr="00581E31">
              <w:rPr>
                <w:rFonts w:ascii="LM Roman 10" w:eastAsia="Times New Roman" w:hAnsi="LM Roman 10" w:cs="Times New Roman"/>
                <w:kern w:val="0"/>
                <w:sz w:val="16"/>
                <w:szCs w:val="16"/>
                <w:lang w:eastAsia="en-US"/>
                <w14:ligatures w14:val="none"/>
              </w:rPr>
              <w:lastRenderedPageBreak/>
              <w:t>priors on inflation dynamics</w:t>
            </w:r>
          </w:p>
        </w:tc>
        <w:tc>
          <w:tcPr>
            <w:tcW w:w="1924" w:type="dxa"/>
          </w:tcPr>
          <w:p w14:paraId="3C82058B" w14:textId="6CB88BFC"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eastAsia="en-US"/>
                <w14:ligatures w14:val="none"/>
              </w:rPr>
              <w:lastRenderedPageBreak/>
              <w:t>Del Negro &amp; Schorfheide (2004</w:t>
            </w:r>
            <w:r w:rsidR="005E0DD0">
              <w:rPr>
                <w:rFonts w:ascii="LM Roman 10" w:eastAsia="Times New Roman" w:hAnsi="LM Roman 10" w:cs="Times New Roman"/>
                <w:kern w:val="0"/>
                <w:sz w:val="16"/>
                <w:szCs w:val="16"/>
                <w:lang w:eastAsia="en-US"/>
                <w14:ligatures w14:val="none"/>
              </w:rPr>
              <w:t>)</w:t>
            </w:r>
          </w:p>
        </w:tc>
        <w:tc>
          <w:tcPr>
            <w:tcW w:w="3951" w:type="dxa"/>
          </w:tcPr>
          <w:p w14:paraId="631B846E" w14:textId="7B4FA8BB"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81E31">
              <w:rPr>
                <w:rFonts w:ascii="LM Roman 10" w:eastAsia="Times New Roman" w:hAnsi="LM Roman 10" w:cs="Times New Roman"/>
                <w:kern w:val="0"/>
                <w:sz w:val="16"/>
                <w:szCs w:val="16"/>
                <w:lang w:eastAsia="en-US"/>
                <w14:ligatures w14:val="none"/>
              </w:rPr>
              <w:t>Loose priors on small</w:t>
            </w:r>
            <w:r w:rsidRPr="00581E31">
              <w:rPr>
                <w:rFonts w:ascii="LM Roman 10" w:eastAsia="Times New Roman" w:hAnsi="LM Roman 10" w:cs="Times New Roman"/>
                <w:kern w:val="0"/>
                <w:sz w:val="16"/>
                <w:szCs w:val="16"/>
                <w:lang w:eastAsia="en-US"/>
                <w14:ligatures w14:val="none"/>
              </w:rPr>
              <w:noBreakHyphen/>
              <w:t xml:space="preserve">scale VARs can let the price puzzle arise; informative priors (e.g., from a small </w:t>
            </w:r>
            <w:r w:rsidRPr="00581E31">
              <w:rPr>
                <w:rFonts w:ascii="LM Roman 10" w:eastAsia="Times New Roman" w:hAnsi="LM Roman 10" w:cs="Times New Roman"/>
                <w:kern w:val="0"/>
                <w:sz w:val="16"/>
                <w:szCs w:val="16"/>
                <w:lang w:eastAsia="en-US"/>
                <w14:ligatures w14:val="none"/>
              </w:rPr>
              <w:lastRenderedPageBreak/>
              <w:t>New</w:t>
            </w:r>
            <w:r w:rsidRPr="00581E31">
              <w:rPr>
                <w:rFonts w:ascii="LM Roman 10" w:eastAsia="Times New Roman" w:hAnsi="LM Roman 10" w:cs="Times New Roman"/>
                <w:kern w:val="0"/>
                <w:sz w:val="16"/>
                <w:szCs w:val="16"/>
                <w:lang w:eastAsia="en-US"/>
                <w14:ligatures w14:val="none"/>
              </w:rPr>
              <w:noBreakHyphen/>
              <w:t>Keynesian model) shrink IRFs toward theoretically plausible signs.</w:t>
            </w:r>
          </w:p>
        </w:tc>
        <w:tc>
          <w:tcPr>
            <w:tcW w:w="911" w:type="dxa"/>
          </w:tcPr>
          <w:p w14:paraId="31B44F1F" w14:textId="696FDA1E"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lastRenderedPageBreak/>
              <w:t>D</w:t>
            </w:r>
          </w:p>
        </w:tc>
        <w:tc>
          <w:tcPr>
            <w:tcW w:w="911" w:type="dxa"/>
          </w:tcPr>
          <w:p w14:paraId="3A009D3C" w14:textId="482872AA"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16</w:t>
            </w:r>
          </w:p>
        </w:tc>
      </w:tr>
      <w:tr w:rsidR="00692760" w:rsidRPr="00581E31" w14:paraId="767179D9" w14:textId="449CD6AC"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2F879FF5" w14:textId="77777777" w:rsidR="00692760" w:rsidRPr="00581E31" w:rsidRDefault="00692760" w:rsidP="00581E31">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Reorder the Cholesky ordering so the policy rate is last</w:t>
            </w:r>
          </w:p>
          <w:p w14:paraId="486D86B9" w14:textId="77777777" w:rsidR="00692760" w:rsidRPr="00581E31" w:rsidRDefault="00692760"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2CD63AC1" w14:textId="7EDF3E2D"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Cochrane (1998) and related critiques; see also the meta</w:t>
            </w:r>
            <w:r w:rsidRPr="00581E31">
              <w:rPr>
                <w:rFonts w:ascii="LM Roman 10" w:eastAsia="Times New Roman" w:hAnsi="LM Roman 10" w:cs="Times New Roman"/>
                <w:kern w:val="0"/>
                <w:sz w:val="16"/>
                <w:szCs w:val="16"/>
                <w:lang w:eastAsia="en-US"/>
                <w14:ligatures w14:val="none"/>
              </w:rPr>
              <w:noBreakHyphen/>
              <w:t xml:space="preserve">analysis of Rusnák et al. (2013) </w:t>
            </w:r>
          </w:p>
        </w:tc>
        <w:tc>
          <w:tcPr>
            <w:tcW w:w="3951" w:type="dxa"/>
          </w:tcPr>
          <w:p w14:paraId="3198C5E5" w14:textId="72358BEE"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Many price</w:t>
            </w:r>
            <w:r w:rsidRPr="00581E31">
              <w:rPr>
                <w:rFonts w:ascii="LM Roman 10" w:eastAsia="Times New Roman" w:hAnsi="LM Roman 10" w:cs="Times New Roman"/>
                <w:kern w:val="0"/>
                <w:sz w:val="16"/>
                <w:szCs w:val="16"/>
                <w:lang w:eastAsia="en-US"/>
                <w14:ligatures w14:val="none"/>
              </w:rPr>
              <w:noBreakHyphen/>
              <w:t>puzzle studies place the policy rate early in the ordering, so it “controls” for past inflation and output, but not for future inflation. Putting the rate later reduces the inferred contemporaneous effect on prices.</w:t>
            </w:r>
          </w:p>
        </w:tc>
        <w:tc>
          <w:tcPr>
            <w:tcW w:w="911" w:type="dxa"/>
          </w:tcPr>
          <w:p w14:paraId="4CECBC7B" w14:textId="0963A2A4"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4FE45016" w14:textId="37BE05BE"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12</w:t>
            </w:r>
          </w:p>
        </w:tc>
      </w:tr>
      <w:tr w:rsidR="00692760" w:rsidRPr="00581E31" w14:paraId="13D44858" w14:textId="04E14066"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2FC5466C" w14:textId="4EDE5527" w:rsidR="00692760" w:rsidRPr="00581E31" w:rsidRDefault="00692760" w:rsidP="00581E31">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r>
              <w:rPr>
                <w:rFonts w:ascii="LM Roman 10" w:eastAsia="Times New Roman" w:hAnsi="LM Roman 10" w:cs="Times New Roman"/>
                <w:i w:val="0"/>
                <w:iCs w:val="0"/>
                <w:kern w:val="0"/>
                <w:sz w:val="16"/>
                <w:szCs w:val="16"/>
                <w:lang w:eastAsia="en-US"/>
                <w14:ligatures w14:val="none"/>
              </w:rPr>
              <w:t>S</w:t>
            </w:r>
            <w:r w:rsidRPr="00581E31">
              <w:rPr>
                <w:rFonts w:ascii="LM Roman 10" w:eastAsia="Times New Roman" w:hAnsi="LM Roman 10" w:cs="Times New Roman"/>
                <w:i w:val="0"/>
                <w:iCs w:val="0"/>
                <w:kern w:val="0"/>
                <w:sz w:val="16"/>
                <w:szCs w:val="16"/>
                <w:lang w:eastAsia="en-US"/>
                <w14:ligatures w14:val="none"/>
              </w:rPr>
              <w:t>tructural VARs with long‑run identification restrictions</w:t>
            </w:r>
          </w:p>
        </w:tc>
        <w:tc>
          <w:tcPr>
            <w:tcW w:w="1924" w:type="dxa"/>
          </w:tcPr>
          <w:p w14:paraId="3E2B6744" w14:textId="545020A2"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Blanchard &amp; Quah (1989)</w:t>
            </w:r>
          </w:p>
        </w:tc>
        <w:tc>
          <w:tcPr>
            <w:tcW w:w="3951" w:type="dxa"/>
          </w:tcPr>
          <w:p w14:paraId="222560DD" w14:textId="5095FCDC"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581E31">
              <w:rPr>
                <w:rFonts w:ascii="LM Roman 10" w:eastAsia="Times New Roman" w:hAnsi="LM Roman 10" w:cs="Times New Roman"/>
                <w:kern w:val="0"/>
                <w:sz w:val="16"/>
                <w:szCs w:val="16"/>
                <w:lang w:eastAsia="en-US"/>
                <w14:ligatures w14:val="none"/>
              </w:rPr>
              <w:t>Long</w:t>
            </w:r>
            <w:r w:rsidRPr="00581E31">
              <w:rPr>
                <w:rFonts w:ascii="LM Roman 10" w:eastAsia="Times New Roman" w:hAnsi="LM Roman 10" w:cs="Times New Roman"/>
                <w:kern w:val="0"/>
                <w:sz w:val="16"/>
                <w:szCs w:val="16"/>
                <w:lang w:eastAsia="en-US"/>
                <w14:ligatures w14:val="none"/>
              </w:rPr>
              <w:noBreakHyphen/>
              <w:t>run identification explicitly assumes that monetary policy shocks do not affect long</w:t>
            </w:r>
            <w:r w:rsidRPr="00581E31">
              <w:rPr>
                <w:rFonts w:ascii="LM Roman 10" w:eastAsia="Times New Roman" w:hAnsi="LM Roman 10" w:cs="Times New Roman"/>
                <w:kern w:val="0"/>
                <w:sz w:val="16"/>
                <w:szCs w:val="16"/>
                <w:lang w:eastAsia="en-US"/>
                <w14:ligatures w14:val="none"/>
              </w:rPr>
              <w:noBreakHyphen/>
              <w:t>run output or prices, removing permanent price level effects and aligning the price response with theory.</w:t>
            </w:r>
          </w:p>
        </w:tc>
        <w:tc>
          <w:tcPr>
            <w:tcW w:w="911" w:type="dxa"/>
          </w:tcPr>
          <w:p w14:paraId="0F01CADD" w14:textId="4DEC2840"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50704BD1" w14:textId="6143095B"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13</w:t>
            </w:r>
          </w:p>
        </w:tc>
      </w:tr>
      <w:tr w:rsidR="00692760" w:rsidRPr="00581E31" w14:paraId="30024E0E" w14:textId="7F1964B1"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30AD6CE7" w14:textId="75386D28" w:rsidR="00692760" w:rsidRDefault="00692760" w:rsidP="00581E31">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r w:rsidRPr="00250157">
              <w:rPr>
                <w:rFonts w:ascii="LM Roman 10" w:eastAsia="Times New Roman" w:hAnsi="LM Roman 10" w:cs="Times New Roman"/>
                <w:i w:val="0"/>
                <w:iCs w:val="0"/>
                <w:kern w:val="0"/>
                <w:sz w:val="16"/>
                <w:szCs w:val="16"/>
                <w:lang w:eastAsia="en-US"/>
                <w14:ligatures w14:val="none"/>
              </w:rPr>
              <w:t>Vector Error Correction Model (VECM) with cointegrating relationships</w:t>
            </w:r>
          </w:p>
        </w:tc>
        <w:tc>
          <w:tcPr>
            <w:tcW w:w="1924" w:type="dxa"/>
          </w:tcPr>
          <w:p w14:paraId="0837AC1E" w14:textId="35C1CE67"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Bitaran Jang Maden (2022</w:t>
            </w:r>
            <w:r w:rsidR="005E0DD0">
              <w:rPr>
                <w:rFonts w:ascii="LM Roman 10" w:eastAsia="Times New Roman" w:hAnsi="LM Roman 10" w:cs="Times New Roman"/>
                <w:kern w:val="0"/>
                <w:sz w:val="16"/>
                <w:szCs w:val="16"/>
                <w:lang w:eastAsia="en-US"/>
                <w14:ligatures w14:val="none"/>
              </w:rPr>
              <w:t>)</w:t>
            </w:r>
          </w:p>
        </w:tc>
        <w:tc>
          <w:tcPr>
            <w:tcW w:w="3951" w:type="dxa"/>
          </w:tcPr>
          <w:p w14:paraId="5AD2B857" w14:textId="2239CDB3"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VECM explicitly models the long</w:t>
            </w:r>
            <w:r w:rsidRPr="00250157">
              <w:rPr>
                <w:rFonts w:ascii="LM Roman 10" w:eastAsia="Times New Roman" w:hAnsi="LM Roman 10" w:cs="Times New Roman"/>
                <w:kern w:val="0"/>
                <w:sz w:val="16"/>
                <w:szCs w:val="16"/>
                <w:lang w:eastAsia="en-US"/>
                <w14:ligatures w14:val="none"/>
              </w:rPr>
              <w:noBreakHyphen/>
              <w:t>run equilibrium (e.g., inflation related to interest rates via a Taylor</w:t>
            </w:r>
            <w:r w:rsidRPr="00250157">
              <w:rPr>
                <w:rFonts w:ascii="LM Roman 10" w:eastAsia="Times New Roman" w:hAnsi="LM Roman 10" w:cs="Times New Roman"/>
                <w:kern w:val="0"/>
                <w:sz w:val="16"/>
                <w:szCs w:val="16"/>
                <w:lang w:eastAsia="en-US"/>
                <w14:ligatures w14:val="none"/>
              </w:rPr>
              <w:noBreakHyphen/>
              <w:t>style rule), which can eliminate the perverse short</w:t>
            </w:r>
            <w:r w:rsidRPr="00250157">
              <w:rPr>
                <w:rFonts w:ascii="LM Roman 10" w:eastAsia="Times New Roman" w:hAnsi="LM Roman 10" w:cs="Times New Roman"/>
                <w:kern w:val="0"/>
                <w:sz w:val="16"/>
                <w:szCs w:val="16"/>
                <w:lang w:eastAsia="en-US"/>
                <w14:ligatures w14:val="none"/>
              </w:rPr>
              <w:noBreakHyphen/>
              <w:t>run price response.</w:t>
            </w:r>
          </w:p>
        </w:tc>
        <w:tc>
          <w:tcPr>
            <w:tcW w:w="911" w:type="dxa"/>
          </w:tcPr>
          <w:p w14:paraId="60F6B958" w14:textId="24FF6F67"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B</w:t>
            </w:r>
          </w:p>
        </w:tc>
        <w:tc>
          <w:tcPr>
            <w:tcW w:w="911" w:type="dxa"/>
          </w:tcPr>
          <w:p w14:paraId="0C38DD5B" w14:textId="381C0DE1"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20</w:t>
            </w:r>
          </w:p>
        </w:tc>
      </w:tr>
      <w:tr w:rsidR="00692760" w:rsidRPr="00581E31" w14:paraId="5E5EB202" w14:textId="7C9093B1"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768C6741" w14:textId="44BC264A" w:rsidR="00692760" w:rsidRPr="00250157" w:rsidRDefault="00692760" w:rsidP="00581E31">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Include inflation expectations</w:t>
            </w:r>
          </w:p>
        </w:tc>
        <w:tc>
          <w:tcPr>
            <w:tcW w:w="1924" w:type="dxa"/>
          </w:tcPr>
          <w:p w14:paraId="03621CD5" w14:textId="497CB8C8"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Baumeister &amp; Peersman (2010</w:t>
            </w:r>
            <w:r w:rsidR="005E0DD0">
              <w:rPr>
                <w:rFonts w:ascii="LM Roman 10" w:eastAsia="Times New Roman" w:hAnsi="LM Roman 10" w:cs="Times New Roman"/>
                <w:kern w:val="0"/>
                <w:sz w:val="16"/>
                <w:szCs w:val="16"/>
                <w:lang w:eastAsia="en-US"/>
                <w14:ligatures w14:val="none"/>
              </w:rPr>
              <w:t>)</w:t>
            </w:r>
            <w:r w:rsidRPr="00250157">
              <w:rPr>
                <w:rFonts w:ascii="LM Roman 10" w:eastAsia="Times New Roman" w:hAnsi="LM Roman 10" w:cs="Times New Roman"/>
                <w:i/>
                <w:iCs/>
                <w:kern w:val="0"/>
                <w:sz w:val="16"/>
                <w:szCs w:val="16"/>
                <w:lang w:eastAsia="en-US"/>
                <w14:ligatures w14:val="none"/>
              </w:rPr>
              <w:t xml:space="preserve"> </w:t>
            </w:r>
            <w:r w:rsidR="005E0DD0">
              <w:rPr>
                <w:rFonts w:ascii="LM Roman 10" w:eastAsia="Times New Roman" w:hAnsi="LM Roman 10" w:cs="Times New Roman"/>
                <w:i/>
                <w:iCs/>
                <w:kern w:val="0"/>
                <w:sz w:val="16"/>
                <w:szCs w:val="16"/>
                <w:lang w:eastAsia="en-US"/>
                <w14:ligatures w14:val="none"/>
              </w:rPr>
              <w:t xml:space="preserve">and </w:t>
            </w:r>
            <w:r w:rsidRPr="00250157">
              <w:rPr>
                <w:rFonts w:ascii="LM Roman 10" w:eastAsia="Times New Roman" w:hAnsi="LM Roman 10" w:cs="Times New Roman"/>
                <w:kern w:val="0"/>
                <w:sz w:val="16"/>
                <w:szCs w:val="16"/>
                <w:lang w:eastAsia="en-US"/>
                <w14:ligatures w14:val="none"/>
              </w:rPr>
              <w:t>related work on expectations in monetary VARs.</w:t>
            </w:r>
          </w:p>
        </w:tc>
        <w:tc>
          <w:tcPr>
            <w:tcW w:w="3951" w:type="dxa"/>
          </w:tcPr>
          <w:p w14:paraId="65F8C05D" w14:textId="639679CE"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The central bank reacts to expected inflation, and if VARs omit expectations, the shock appears as a “surprise” tightening followed by higher prices. Including expectations disentangles the expected and unexpected components.</w:t>
            </w:r>
          </w:p>
        </w:tc>
        <w:tc>
          <w:tcPr>
            <w:tcW w:w="911" w:type="dxa"/>
          </w:tcPr>
          <w:p w14:paraId="12F89757" w14:textId="50CE7E8C"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517EF0E0" w14:textId="274D5465"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2</w:t>
            </w:r>
          </w:p>
        </w:tc>
      </w:tr>
      <w:tr w:rsidR="00692760" w:rsidRPr="00581E31" w14:paraId="5B421F7E" w14:textId="0DEB99B8"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70185AC1"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Use time</w:t>
            </w:r>
            <w:r w:rsidRPr="00250157">
              <w:rPr>
                <w:rFonts w:ascii="LM Roman 10" w:eastAsia="Times New Roman" w:hAnsi="LM Roman 10" w:cs="Times New Roman"/>
                <w:kern w:val="0"/>
                <w:sz w:val="16"/>
                <w:szCs w:val="16"/>
                <w:lang w:eastAsia="en-US"/>
                <w14:ligatures w14:val="none"/>
              </w:rPr>
              <w:noBreakHyphen/>
              <w:t>varying parameter VARs (TVP</w:t>
            </w:r>
            <w:r w:rsidRPr="00250157">
              <w:rPr>
                <w:rFonts w:ascii="LM Roman 10" w:eastAsia="Times New Roman" w:hAnsi="LM Roman 10" w:cs="Times New Roman"/>
                <w:kern w:val="0"/>
                <w:sz w:val="16"/>
                <w:szCs w:val="16"/>
                <w:lang w:eastAsia="en-US"/>
                <w14:ligatures w14:val="none"/>
              </w:rPr>
              <w:noBreakHyphen/>
              <w:t>VAR) with adaptive priors</w:t>
            </w:r>
          </w:p>
          <w:p w14:paraId="021699CA" w14:textId="77777777" w:rsidR="00692760" w:rsidRPr="00250157" w:rsidRDefault="00692760" w:rsidP="00581E31">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8167B94" w14:textId="61CA10E3"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Primiceri (2005</w:t>
            </w:r>
            <w:r w:rsidR="005E0DD0">
              <w:rPr>
                <w:rFonts w:ascii="LM Roman 10" w:eastAsia="Times New Roman" w:hAnsi="LM Roman 10" w:cs="Times New Roman"/>
                <w:kern w:val="0"/>
                <w:sz w:val="16"/>
                <w:szCs w:val="16"/>
                <w:lang w:eastAsia="en-US"/>
                <w14:ligatures w14:val="none"/>
              </w:rPr>
              <w:t>)</w:t>
            </w:r>
          </w:p>
        </w:tc>
        <w:tc>
          <w:tcPr>
            <w:tcW w:w="3951" w:type="dxa"/>
          </w:tcPr>
          <w:p w14:paraId="518FA227" w14:textId="620FE256"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Coefficients and policy response can be time</w:t>
            </w:r>
            <w:r w:rsidRPr="00250157">
              <w:rPr>
                <w:rFonts w:ascii="LM Roman 10" w:eastAsia="Times New Roman" w:hAnsi="LM Roman 10" w:cs="Times New Roman"/>
                <w:kern w:val="0"/>
                <w:sz w:val="16"/>
                <w:szCs w:val="16"/>
                <w:lang w:eastAsia="en-US"/>
                <w14:ligatures w14:val="none"/>
              </w:rPr>
              <w:noBreakHyphen/>
              <w:t>varying; some periods show price puzzles, others do not. TVP</w:t>
            </w:r>
            <w:r w:rsidRPr="00250157">
              <w:rPr>
                <w:rFonts w:ascii="LM Roman 10" w:eastAsia="Times New Roman" w:hAnsi="LM Roman 10" w:cs="Times New Roman"/>
                <w:kern w:val="0"/>
                <w:sz w:val="16"/>
                <w:szCs w:val="16"/>
                <w:lang w:eastAsia="en-US"/>
                <w14:ligatures w14:val="none"/>
              </w:rPr>
              <w:noBreakHyphen/>
              <w:t>VARs can isolate when the puzzle appears and let the model smooth over it.</w:t>
            </w:r>
          </w:p>
        </w:tc>
        <w:tc>
          <w:tcPr>
            <w:tcW w:w="911" w:type="dxa"/>
          </w:tcPr>
          <w:p w14:paraId="0E4C844B" w14:textId="73E65E2D"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2274E13E" w14:textId="38078EC1"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17</w:t>
            </w:r>
          </w:p>
        </w:tc>
      </w:tr>
      <w:tr w:rsidR="00692760" w:rsidRPr="00581E31" w14:paraId="629F5CA0" w14:textId="78F1C03E"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5E81EB5D" w14:textId="22D8CEF2"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 xml:space="preserve">Adopt functional coefficient or nonlinear VARs </w:t>
            </w:r>
          </w:p>
          <w:p w14:paraId="0DE42343"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p>
        </w:tc>
        <w:tc>
          <w:tcPr>
            <w:tcW w:w="1924" w:type="dxa"/>
          </w:tcPr>
          <w:p w14:paraId="042975B8" w14:textId="7788783B"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Cai et al. (2021)</w:t>
            </w:r>
          </w:p>
        </w:tc>
        <w:tc>
          <w:tcPr>
            <w:tcW w:w="3951" w:type="dxa"/>
          </w:tcPr>
          <w:p w14:paraId="4595C60C" w14:textId="50CE232A"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Linear VARs miss state</w:t>
            </w:r>
            <w:r w:rsidRPr="00250157">
              <w:rPr>
                <w:rFonts w:ascii="LM Roman 10" w:eastAsia="Times New Roman" w:hAnsi="LM Roman 10" w:cs="Times New Roman"/>
                <w:kern w:val="0"/>
                <w:sz w:val="16"/>
                <w:szCs w:val="16"/>
                <w:lang w:eastAsia="en-US"/>
                <w14:ligatures w14:val="none"/>
              </w:rPr>
              <w:noBreakHyphen/>
              <w:t>dependent or nonlinear effects (e.g., different responses at high vs. low inflation). Nonlinear models can accommodate forward</w:t>
            </w:r>
            <w:r w:rsidRPr="00250157">
              <w:rPr>
                <w:rFonts w:ascii="LM Roman 10" w:eastAsia="Times New Roman" w:hAnsi="LM Roman 10" w:cs="Times New Roman"/>
                <w:kern w:val="0"/>
                <w:sz w:val="16"/>
                <w:szCs w:val="16"/>
                <w:lang w:eastAsia="en-US"/>
                <w14:ligatures w14:val="none"/>
              </w:rPr>
              <w:noBreakHyphen/>
              <w:t>looking information and reduce the price puzzle without adding more variables.</w:t>
            </w:r>
          </w:p>
        </w:tc>
        <w:tc>
          <w:tcPr>
            <w:tcW w:w="911" w:type="dxa"/>
          </w:tcPr>
          <w:p w14:paraId="1DDB88A9" w14:textId="67B7D4E3"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6D68F79E" w14:textId="303DF2DE"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18</w:t>
            </w:r>
          </w:p>
        </w:tc>
      </w:tr>
      <w:tr w:rsidR="00692760" w:rsidRPr="00581E31" w14:paraId="5AEEF103" w14:textId="6EF05438"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7D7348AF" w14:textId="0EAD22C0"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I</w:t>
            </w:r>
            <w:r w:rsidRPr="00250157">
              <w:rPr>
                <w:rFonts w:ascii="LM Roman 10" w:eastAsia="Times New Roman" w:hAnsi="LM Roman 10" w:cs="Times New Roman"/>
                <w:kern w:val="0"/>
                <w:sz w:val="16"/>
                <w:szCs w:val="16"/>
                <w:lang w:eastAsia="en-US"/>
                <w14:ligatures w14:val="none"/>
              </w:rPr>
              <w:t>nstrument‑based VARs / SVAR‑IV approaches</w:t>
            </w:r>
          </w:p>
        </w:tc>
        <w:tc>
          <w:tcPr>
            <w:tcW w:w="1924" w:type="dxa"/>
          </w:tcPr>
          <w:p w14:paraId="4AB86C91" w14:textId="01A0203C"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Gertler &amp; Karadi (2015)</w:t>
            </w:r>
          </w:p>
        </w:tc>
        <w:tc>
          <w:tcPr>
            <w:tcW w:w="3951" w:type="dxa"/>
          </w:tcPr>
          <w:p w14:paraId="2029CE6B" w14:textId="541B708D"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The price puzzle can arise from endogeneity of the policy rate. Using external instruments (e.g., high</w:t>
            </w:r>
            <w:r w:rsidRPr="00250157">
              <w:rPr>
                <w:rFonts w:ascii="LM Roman 10" w:eastAsia="Times New Roman" w:hAnsi="LM Roman 10" w:cs="Times New Roman"/>
                <w:kern w:val="0"/>
                <w:sz w:val="16"/>
                <w:szCs w:val="16"/>
                <w:lang w:eastAsia="en-US"/>
                <w14:ligatures w14:val="none"/>
              </w:rPr>
              <w:noBreakHyphen/>
              <w:t>frequency surprises around policy announcements) isolates the truly exogenous policy shock.</w:t>
            </w:r>
          </w:p>
        </w:tc>
        <w:tc>
          <w:tcPr>
            <w:tcW w:w="911" w:type="dxa"/>
          </w:tcPr>
          <w:p w14:paraId="7EE0AD3E" w14:textId="631096B3"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14DBD0DF" w14:textId="7979E4EE"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19</w:t>
            </w:r>
          </w:p>
        </w:tc>
      </w:tr>
      <w:tr w:rsidR="00692760" w:rsidRPr="00581E31" w14:paraId="7FC7FC42" w14:textId="4FE8BD79"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561B9629"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Replace the short</w:t>
            </w:r>
            <w:r w:rsidRPr="00250157">
              <w:rPr>
                <w:rFonts w:ascii="LM Roman 10" w:eastAsia="Times New Roman" w:hAnsi="LM Roman 10" w:cs="Times New Roman"/>
                <w:kern w:val="0"/>
                <w:sz w:val="16"/>
                <w:szCs w:val="16"/>
                <w:lang w:eastAsia="en-US"/>
                <w14:ligatures w14:val="none"/>
              </w:rPr>
              <w:noBreakHyphen/>
              <w:t>term rate with an index of policy stance</w:t>
            </w:r>
          </w:p>
          <w:p w14:paraId="760E0376" w14:textId="77777777" w:rsidR="00692760"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12A7B73D" w14:textId="05E01B67"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Wu &amp; Xia (2016</w:t>
            </w:r>
            <w:r w:rsidR="005E0DD0">
              <w:rPr>
                <w:rFonts w:ascii="LM Roman 10" w:eastAsia="Times New Roman" w:hAnsi="LM Roman 10" w:cs="Times New Roman"/>
                <w:kern w:val="0"/>
                <w:sz w:val="16"/>
                <w:szCs w:val="16"/>
                <w:lang w:eastAsia="en-US"/>
                <w14:ligatures w14:val="none"/>
              </w:rPr>
              <w:t>)</w:t>
            </w:r>
          </w:p>
        </w:tc>
        <w:tc>
          <w:tcPr>
            <w:tcW w:w="3951" w:type="dxa"/>
          </w:tcPr>
          <w:p w14:paraId="472D4BE4" w14:textId="507E430F"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The fed funds rate may be a noisy or endogenous indicator of policy, especially near the zero lower bound. A constructed index that better reflects the stance can reduce misidentification.</w:t>
            </w:r>
          </w:p>
        </w:tc>
        <w:tc>
          <w:tcPr>
            <w:tcW w:w="911" w:type="dxa"/>
          </w:tcPr>
          <w:p w14:paraId="2FC55487" w14:textId="4CD21919"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2EB9A938" w14:textId="6A8E533C"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10</w:t>
            </w:r>
          </w:p>
        </w:tc>
      </w:tr>
      <w:tr w:rsidR="00692760" w:rsidRPr="00581E31" w14:paraId="0CC6EB7C" w14:textId="239D9027"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2C766CD5"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Increase the VAR lag length or use more flexible lag selection</w:t>
            </w:r>
          </w:p>
          <w:p w14:paraId="5AF71FC0"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p>
        </w:tc>
        <w:tc>
          <w:tcPr>
            <w:tcW w:w="1924" w:type="dxa"/>
          </w:tcPr>
          <w:p w14:paraId="5589ED61" w14:textId="2A3482E0"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Hsu, Hung &amp; Chang (2008) on LASSO</w:t>
            </w:r>
            <w:r w:rsidRPr="00250157">
              <w:rPr>
                <w:rFonts w:ascii="LM Roman 10" w:eastAsia="Times New Roman" w:hAnsi="LM Roman 10" w:cs="Times New Roman"/>
                <w:kern w:val="0"/>
                <w:sz w:val="16"/>
                <w:szCs w:val="16"/>
                <w:lang w:eastAsia="en-US"/>
                <w14:ligatures w14:val="none"/>
              </w:rPr>
              <w:noBreakHyphen/>
              <w:t>type subset selection; see also section 3.4 in the meta</w:t>
            </w:r>
            <w:r w:rsidRPr="00250157">
              <w:rPr>
                <w:rFonts w:ascii="LM Roman 10" w:eastAsia="Times New Roman" w:hAnsi="LM Roman 10" w:cs="Times New Roman"/>
                <w:kern w:val="0"/>
                <w:sz w:val="16"/>
                <w:szCs w:val="16"/>
                <w:lang w:eastAsia="en-US"/>
                <w14:ligatures w14:val="none"/>
              </w:rPr>
              <w:noBreakHyphen/>
              <w:t xml:space="preserve">analysis of Rusnák et al. (2013) </w:t>
            </w:r>
            <w:r w:rsidRPr="00250157">
              <w:rPr>
                <w:rFonts w:ascii="LM Roman 10" w:eastAsia="Times New Roman" w:hAnsi="LM Roman 10" w:cs="Times New Roman"/>
                <w:kern w:val="0"/>
                <w:sz w:val="16"/>
                <w:szCs w:val="16"/>
                <w:lang w:eastAsia="en-US"/>
                <w14:ligatures w14:val="none"/>
              </w:rPr>
              <w:lastRenderedPageBreak/>
              <w:t>on lag</w:t>
            </w:r>
            <w:r w:rsidRPr="00250157">
              <w:rPr>
                <w:rFonts w:ascii="LM Roman 10" w:eastAsia="Times New Roman" w:hAnsi="LM Roman 10" w:cs="Times New Roman"/>
                <w:kern w:val="0"/>
                <w:sz w:val="16"/>
                <w:szCs w:val="16"/>
                <w:lang w:eastAsia="en-US"/>
                <w14:ligatures w14:val="none"/>
              </w:rPr>
              <w:noBreakHyphen/>
              <w:t>length effects</w:t>
            </w:r>
          </w:p>
        </w:tc>
        <w:tc>
          <w:tcPr>
            <w:tcW w:w="3951" w:type="dxa"/>
          </w:tcPr>
          <w:p w14:paraId="276479E8" w14:textId="50791DA7"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lastRenderedPageBreak/>
              <w:t>Misspecified lag structure can mimic the price puzzle; longer lags or more advanced lag selection (e.g., cross</w:t>
            </w:r>
            <w:r w:rsidRPr="00250157">
              <w:rPr>
                <w:rFonts w:ascii="LM Roman 10" w:eastAsia="Times New Roman" w:hAnsi="LM Roman 10" w:cs="Times New Roman"/>
                <w:kern w:val="0"/>
                <w:sz w:val="16"/>
                <w:szCs w:val="16"/>
                <w:lang w:eastAsia="en-US"/>
                <w14:ligatures w14:val="none"/>
              </w:rPr>
              <w:noBreakHyphen/>
              <w:t>validation) can better capture the true dynamics of the transmission mechanism.</w:t>
            </w:r>
          </w:p>
        </w:tc>
        <w:tc>
          <w:tcPr>
            <w:tcW w:w="911" w:type="dxa"/>
          </w:tcPr>
          <w:p w14:paraId="54A580B0" w14:textId="7915A0B7"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6EAFF498" w14:textId="711C0381"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3</w:t>
            </w:r>
          </w:p>
        </w:tc>
      </w:tr>
      <w:tr w:rsidR="00692760" w:rsidRPr="00581E31" w14:paraId="6DCEDDFA" w14:textId="6F474F8C"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20DB61EB" w14:textId="3DCF15A2"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Bayesian VARs with time‑varying volatility and financial‑stress variables</w:t>
            </w:r>
          </w:p>
        </w:tc>
        <w:tc>
          <w:tcPr>
            <w:tcW w:w="1924" w:type="dxa"/>
          </w:tcPr>
          <w:p w14:paraId="1B483ABB" w14:textId="6C56C4BD"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Carriero, Clark &amp; Marcellino (2015)</w:t>
            </w:r>
          </w:p>
        </w:tc>
        <w:tc>
          <w:tcPr>
            <w:tcW w:w="3951" w:type="dxa"/>
          </w:tcPr>
          <w:p w14:paraId="3D01E0EA" w14:textId="4B2E987F"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Financial</w:t>
            </w:r>
            <w:r w:rsidRPr="00250157">
              <w:rPr>
                <w:rFonts w:ascii="LM Roman 10" w:eastAsia="Times New Roman" w:hAnsi="LM Roman 10" w:cs="Times New Roman"/>
                <w:kern w:val="0"/>
                <w:sz w:val="16"/>
                <w:szCs w:val="16"/>
                <w:lang w:eastAsia="en-US"/>
                <w14:ligatures w14:val="none"/>
              </w:rPr>
              <w:noBreakHyphen/>
              <w:t>stress or uncertainty regimes can flip the sign of the price response. Controlling for volatility and stress factors removes spurious price</w:t>
            </w:r>
            <w:r w:rsidRPr="00250157">
              <w:rPr>
                <w:rFonts w:ascii="LM Roman 10" w:eastAsia="Times New Roman" w:hAnsi="LM Roman 10" w:cs="Times New Roman"/>
                <w:kern w:val="0"/>
                <w:sz w:val="16"/>
                <w:szCs w:val="16"/>
                <w:lang w:eastAsia="en-US"/>
                <w14:ligatures w14:val="none"/>
              </w:rPr>
              <w:noBreakHyphen/>
              <w:t>puzzle effects.</w:t>
            </w:r>
          </w:p>
        </w:tc>
        <w:tc>
          <w:tcPr>
            <w:tcW w:w="911" w:type="dxa"/>
          </w:tcPr>
          <w:p w14:paraId="0C1E47B4" w14:textId="64978F9F"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1DC39018" w14:textId="5ABF5C7B"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w:t>
            </w:r>
          </w:p>
        </w:tc>
      </w:tr>
      <w:tr w:rsidR="00692760" w:rsidRPr="00581E31" w14:paraId="6CC3F206" w14:textId="727BA149"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5B37DF62"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SVAR</w:t>
            </w:r>
            <w:r w:rsidRPr="00250157">
              <w:rPr>
                <w:rFonts w:ascii="LM Roman 10" w:eastAsia="Times New Roman" w:hAnsi="LM Roman 10" w:cs="Times New Roman"/>
                <w:kern w:val="0"/>
                <w:sz w:val="16"/>
                <w:szCs w:val="16"/>
                <w:lang w:eastAsia="en-US"/>
                <w14:ligatures w14:val="none"/>
              </w:rPr>
              <w:noBreakHyphen/>
              <w:t>DSGE hybrid approaches</w:t>
            </w:r>
          </w:p>
          <w:p w14:paraId="5C74D4A4"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090E6CB3" w14:textId="33FC5603"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Del Negro &amp; Schorfheide (2004) and Adjemian et al. (2011) on DSGE</w:t>
            </w:r>
            <w:r w:rsidRPr="00250157">
              <w:rPr>
                <w:rFonts w:ascii="LM Roman 10" w:eastAsia="Times New Roman" w:hAnsi="LM Roman 10" w:cs="Times New Roman"/>
                <w:kern w:val="0"/>
                <w:sz w:val="16"/>
                <w:szCs w:val="16"/>
                <w:lang w:eastAsia="en-US"/>
                <w14:ligatures w14:val="none"/>
              </w:rPr>
              <w:noBreakHyphen/>
              <w:t>VARs</w:t>
            </w:r>
          </w:p>
        </w:tc>
        <w:tc>
          <w:tcPr>
            <w:tcW w:w="3951" w:type="dxa"/>
          </w:tcPr>
          <w:p w14:paraId="096CCFB2" w14:textId="148DD081"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A DSGE</w:t>
            </w:r>
            <w:r w:rsidRPr="00250157">
              <w:rPr>
                <w:rFonts w:ascii="LM Roman 10" w:eastAsia="Times New Roman" w:hAnsi="LM Roman 10" w:cs="Times New Roman"/>
                <w:kern w:val="0"/>
                <w:sz w:val="16"/>
                <w:szCs w:val="16"/>
                <w:lang w:eastAsia="en-US"/>
                <w14:ligatures w14:val="none"/>
              </w:rPr>
              <w:noBreakHyphen/>
              <w:t>based VAR imposes a tight, theoretically consistent structure that by design ensures that a contractionary shock lowers inflation.</w:t>
            </w:r>
          </w:p>
        </w:tc>
        <w:tc>
          <w:tcPr>
            <w:tcW w:w="911" w:type="dxa"/>
          </w:tcPr>
          <w:p w14:paraId="2E6889C6" w14:textId="4DC393BA"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0BE7730C" w14:textId="7A4BB4D2"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5</w:t>
            </w:r>
          </w:p>
        </w:tc>
      </w:tr>
      <w:tr w:rsidR="00692760" w:rsidRPr="00581E31" w14:paraId="0FAD934C" w14:textId="49353AD9"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579F6A84" w14:textId="1A0E2AF9" w:rsidR="00692760" w:rsidRPr="00250157" w:rsidRDefault="00692760" w:rsidP="00250157">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r>
              <w:rPr>
                <w:rFonts w:ascii="LM Roman 10" w:eastAsia="Times New Roman" w:hAnsi="LM Roman 10" w:cs="Times New Roman"/>
                <w:i w:val="0"/>
                <w:iCs w:val="0"/>
                <w:kern w:val="0"/>
                <w:sz w:val="16"/>
                <w:szCs w:val="16"/>
                <w:lang w:eastAsia="en-US"/>
                <w14:ligatures w14:val="none"/>
              </w:rPr>
              <w:t>S</w:t>
            </w:r>
            <w:r w:rsidRPr="00250157">
              <w:rPr>
                <w:rFonts w:ascii="LM Roman 10" w:eastAsia="Times New Roman" w:hAnsi="LM Roman 10" w:cs="Times New Roman"/>
                <w:i w:val="0"/>
                <w:iCs w:val="0"/>
                <w:kern w:val="0"/>
                <w:sz w:val="16"/>
                <w:szCs w:val="16"/>
                <w:lang w:eastAsia="en-US"/>
                <w14:ligatures w14:val="none"/>
              </w:rPr>
              <w:t>ign‑restricted VARs with carefully chosen restriction sets</w:t>
            </w:r>
          </w:p>
        </w:tc>
        <w:tc>
          <w:tcPr>
            <w:tcW w:w="1924" w:type="dxa"/>
          </w:tcPr>
          <w:p w14:paraId="19C63614" w14:textId="4ECBF4B7"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Fry &amp; Pagan (2011)</w:t>
            </w:r>
          </w:p>
        </w:tc>
        <w:tc>
          <w:tcPr>
            <w:tcW w:w="3951" w:type="dxa"/>
          </w:tcPr>
          <w:p w14:paraId="641554DC" w14:textId="2FC7535D"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Minimal or poorly chosen restrictions can still allow the price puzzle; a richer set (e.g., output, inflation, and interest rate must move in the expected directions) sharply narrows the admissible shocks.</w:t>
            </w:r>
          </w:p>
        </w:tc>
        <w:tc>
          <w:tcPr>
            <w:tcW w:w="911" w:type="dxa"/>
          </w:tcPr>
          <w:p w14:paraId="21657396" w14:textId="63071B2A"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1A1F661C" w14:textId="4564C9D6"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6</w:t>
            </w:r>
          </w:p>
        </w:tc>
      </w:tr>
      <w:tr w:rsidR="00692760" w:rsidRPr="00581E31" w14:paraId="3B590D7B" w14:textId="419CFA64"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205C08EA" w14:textId="685DF594" w:rsidR="00692760" w:rsidRDefault="00692760" w:rsidP="00250157">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r>
              <w:rPr>
                <w:rFonts w:ascii="LM Roman 10" w:eastAsia="Times New Roman" w:hAnsi="LM Roman 10" w:cs="Times New Roman"/>
                <w:i w:val="0"/>
                <w:iCs w:val="0"/>
                <w:kern w:val="0"/>
                <w:sz w:val="16"/>
                <w:szCs w:val="16"/>
                <w:lang w:eastAsia="en-US"/>
                <w14:ligatures w14:val="none"/>
              </w:rPr>
              <w:t>G</w:t>
            </w:r>
            <w:r w:rsidRPr="00250157">
              <w:rPr>
                <w:rFonts w:ascii="LM Roman 10" w:eastAsia="Times New Roman" w:hAnsi="LM Roman 10" w:cs="Times New Roman"/>
                <w:i w:val="0"/>
                <w:iCs w:val="0"/>
                <w:kern w:val="0"/>
                <w:sz w:val="16"/>
                <w:szCs w:val="16"/>
                <w:lang w:eastAsia="en-US"/>
                <w14:ligatures w14:val="none"/>
              </w:rPr>
              <w:t>lobal or multi‑country VARs / FAVARs for international settings</w:t>
            </w:r>
          </w:p>
        </w:tc>
        <w:tc>
          <w:tcPr>
            <w:tcW w:w="1924" w:type="dxa"/>
          </w:tcPr>
          <w:p w14:paraId="05CEBDDF" w14:textId="7BAA8593"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Ha et al. (2024)</w:t>
            </w:r>
          </w:p>
        </w:tc>
        <w:tc>
          <w:tcPr>
            <w:tcW w:w="3951" w:type="dxa"/>
          </w:tcPr>
          <w:p w14:paraId="6756C4B7" w14:textId="7D914CF2"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For small open economies, domestic</w:t>
            </w:r>
            <w:r w:rsidRPr="00250157">
              <w:rPr>
                <w:rFonts w:ascii="LM Roman 10" w:eastAsia="Times New Roman" w:hAnsi="LM Roman 10" w:cs="Times New Roman"/>
                <w:kern w:val="0"/>
                <w:sz w:val="16"/>
                <w:szCs w:val="16"/>
                <w:lang w:eastAsia="en-US"/>
                <w14:ligatures w14:val="none"/>
              </w:rPr>
              <w:noBreakHyphen/>
              <w:t>only VARs omit global shocks that drive inflation; global VARs can disentangle domestic policy from external shocks.</w:t>
            </w:r>
          </w:p>
        </w:tc>
        <w:tc>
          <w:tcPr>
            <w:tcW w:w="911" w:type="dxa"/>
          </w:tcPr>
          <w:p w14:paraId="06C57CDF" w14:textId="22A9F6DF" w:rsidR="00692760" w:rsidRPr="00581E31" w:rsidRDefault="001E4734"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3E3EAD56" w14:textId="469FDFCC"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8</w:t>
            </w:r>
          </w:p>
        </w:tc>
      </w:tr>
      <w:tr w:rsidR="00692760" w:rsidRPr="00581E31" w14:paraId="16C0CDDF" w14:textId="058CA260"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14174C50"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VAR in inflation</w:t>
            </w:r>
            <w:r w:rsidRPr="00250157">
              <w:rPr>
                <w:rFonts w:ascii="LM Roman 10" w:eastAsia="Times New Roman" w:hAnsi="LM Roman 10" w:cs="Times New Roman"/>
                <w:kern w:val="0"/>
                <w:sz w:val="16"/>
                <w:szCs w:val="16"/>
                <w:lang w:eastAsia="en-US"/>
                <w14:ligatures w14:val="none"/>
              </w:rPr>
              <w:noBreakHyphen/>
              <w:t>gap and output</w:t>
            </w:r>
            <w:r w:rsidRPr="00250157">
              <w:rPr>
                <w:rFonts w:ascii="LM Roman 10" w:eastAsia="Times New Roman" w:hAnsi="LM Roman 10" w:cs="Times New Roman"/>
                <w:kern w:val="0"/>
                <w:sz w:val="16"/>
                <w:szCs w:val="16"/>
                <w:lang w:eastAsia="en-US"/>
                <w14:ligatures w14:val="none"/>
              </w:rPr>
              <w:noBreakHyphen/>
              <w:t>gap terms instead of levels</w:t>
            </w:r>
          </w:p>
          <w:p w14:paraId="52CA0121" w14:textId="77777777" w:rsidR="00692760" w:rsidRPr="00250157" w:rsidRDefault="00692760" w:rsidP="00250157">
            <w:pPr>
              <w:widowControl w:val="0"/>
              <w:autoSpaceDE w:val="0"/>
              <w:autoSpaceDN w:val="0"/>
              <w:spacing w:before="240"/>
              <w:ind w:right="142"/>
              <w:rPr>
                <w:rFonts w:ascii="LM Roman 10" w:eastAsia="Times New Roman" w:hAnsi="LM Roman 10" w:cs="Times New Roman"/>
                <w:i w:val="0"/>
                <w:iCs w:val="0"/>
                <w:kern w:val="0"/>
                <w:sz w:val="16"/>
                <w:szCs w:val="16"/>
                <w:lang w:eastAsia="en-US"/>
                <w14:ligatures w14:val="none"/>
              </w:rPr>
            </w:pPr>
          </w:p>
        </w:tc>
        <w:tc>
          <w:tcPr>
            <w:tcW w:w="1924" w:type="dxa"/>
          </w:tcPr>
          <w:p w14:paraId="2A9A4274" w14:textId="7C1726A9"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Meta</w:t>
            </w:r>
            <w:r w:rsidRPr="00250157">
              <w:rPr>
                <w:rFonts w:ascii="LM Roman 10" w:eastAsia="Times New Roman" w:hAnsi="LM Roman 10" w:cs="Times New Roman"/>
                <w:kern w:val="0"/>
                <w:sz w:val="16"/>
                <w:szCs w:val="16"/>
                <w:lang w:eastAsia="en-US"/>
                <w14:ligatures w14:val="none"/>
              </w:rPr>
              <w:noBreakHyphen/>
              <w:t>analysis of Rusnák et al. (2013) and related work on gap</w:t>
            </w:r>
            <w:r w:rsidRPr="00250157">
              <w:rPr>
                <w:rFonts w:ascii="LM Roman 10" w:eastAsia="Times New Roman" w:hAnsi="LM Roman 10" w:cs="Times New Roman"/>
                <w:kern w:val="0"/>
                <w:sz w:val="16"/>
                <w:szCs w:val="16"/>
                <w:lang w:eastAsia="en-US"/>
                <w14:ligatures w14:val="none"/>
              </w:rPr>
              <w:noBreakHyphen/>
              <w:t>vs</w:t>
            </w:r>
            <w:r w:rsidRPr="00250157">
              <w:rPr>
                <w:rFonts w:ascii="LM Roman 10" w:eastAsia="Times New Roman" w:hAnsi="LM Roman 10" w:cs="Times New Roman"/>
                <w:kern w:val="0"/>
                <w:sz w:val="16"/>
                <w:szCs w:val="16"/>
                <w:lang w:eastAsia="en-US"/>
                <w14:ligatures w14:val="none"/>
              </w:rPr>
              <w:noBreakHyphen/>
              <w:t>level specifications</w:t>
            </w:r>
          </w:p>
        </w:tc>
        <w:tc>
          <w:tcPr>
            <w:tcW w:w="3951" w:type="dxa"/>
          </w:tcPr>
          <w:p w14:paraId="7AF43274" w14:textId="7BE43532"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Levels</w:t>
            </w:r>
            <w:r w:rsidRPr="00250157">
              <w:rPr>
                <w:rFonts w:ascii="LM Roman 10" w:eastAsia="Times New Roman" w:hAnsi="LM Roman 10" w:cs="Times New Roman"/>
                <w:kern w:val="0"/>
                <w:sz w:val="16"/>
                <w:szCs w:val="16"/>
                <w:lang w:eastAsia="en-US"/>
                <w14:ligatures w14:val="none"/>
              </w:rPr>
              <w:noBreakHyphen/>
              <w:t>based VARs can sometimes pick up trend or unit</w:t>
            </w:r>
            <w:r w:rsidRPr="00250157">
              <w:rPr>
                <w:rFonts w:ascii="LM Roman 10" w:eastAsia="Times New Roman" w:hAnsi="LM Roman 10" w:cs="Times New Roman"/>
                <w:kern w:val="0"/>
                <w:sz w:val="16"/>
                <w:szCs w:val="16"/>
                <w:lang w:eastAsia="en-US"/>
                <w14:ligatures w14:val="none"/>
              </w:rPr>
              <w:noBreakHyphen/>
              <w:t>root effects as shocks. Expressing variables in gap terms (deviations from trend) aligns the model more closely with the Taylor</w:t>
            </w:r>
            <w:r w:rsidRPr="00250157">
              <w:rPr>
                <w:rFonts w:ascii="LM Roman 10" w:eastAsia="Times New Roman" w:hAnsi="LM Roman 10" w:cs="Times New Roman"/>
                <w:kern w:val="0"/>
                <w:sz w:val="16"/>
                <w:szCs w:val="16"/>
                <w:lang w:eastAsia="en-US"/>
                <w14:ligatures w14:val="none"/>
              </w:rPr>
              <w:noBreakHyphen/>
              <w:t>rule logic and reduces the price puzzle.</w:t>
            </w:r>
          </w:p>
        </w:tc>
        <w:tc>
          <w:tcPr>
            <w:tcW w:w="911" w:type="dxa"/>
          </w:tcPr>
          <w:p w14:paraId="054095F0" w14:textId="6D708FF7" w:rsidR="00692760" w:rsidRPr="00581E31" w:rsidRDefault="001E4734"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B</w:t>
            </w:r>
          </w:p>
        </w:tc>
        <w:tc>
          <w:tcPr>
            <w:tcW w:w="911" w:type="dxa"/>
          </w:tcPr>
          <w:p w14:paraId="7F3DE016" w14:textId="232CF9CC"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9</w:t>
            </w:r>
          </w:p>
        </w:tc>
      </w:tr>
      <w:tr w:rsidR="00692760" w:rsidRPr="00581E31" w14:paraId="57631A13" w14:textId="03CABA6F" w:rsidTr="0069276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73" w:type="dxa"/>
          </w:tcPr>
          <w:p w14:paraId="755B3EA3" w14:textId="09418379" w:rsidR="00692760" w:rsidRPr="00250157"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M</w:t>
            </w:r>
            <w:r w:rsidRPr="00250157">
              <w:rPr>
                <w:rFonts w:ascii="LM Roman 10" w:eastAsia="Times New Roman" w:hAnsi="LM Roman 10" w:cs="Times New Roman"/>
                <w:kern w:val="0"/>
                <w:sz w:val="16"/>
                <w:szCs w:val="16"/>
                <w:lang w:eastAsia="en-US"/>
                <w14:ligatures w14:val="none"/>
              </w:rPr>
              <w:t>oving‑window or rolling‑window VAR to detect unstable puzzles</w:t>
            </w:r>
          </w:p>
        </w:tc>
        <w:tc>
          <w:tcPr>
            <w:tcW w:w="1924" w:type="dxa"/>
          </w:tcPr>
          <w:p w14:paraId="487EE375" w14:textId="42350336"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50157">
              <w:rPr>
                <w:rFonts w:ascii="LM Roman 10" w:eastAsia="Times New Roman" w:hAnsi="LM Roman 10" w:cs="Times New Roman"/>
                <w:kern w:val="0"/>
                <w:sz w:val="16"/>
                <w:szCs w:val="16"/>
                <w:lang w:eastAsia="en-US"/>
                <w14:ligatures w14:val="none"/>
              </w:rPr>
              <w:t>Primiceri (2005) and related work on rolling</w:t>
            </w:r>
            <w:r w:rsidRPr="00250157">
              <w:rPr>
                <w:rFonts w:ascii="LM Roman 10" w:eastAsia="Times New Roman" w:hAnsi="LM Roman 10" w:cs="Times New Roman"/>
                <w:kern w:val="0"/>
                <w:sz w:val="16"/>
                <w:szCs w:val="16"/>
                <w:lang w:eastAsia="en-US"/>
                <w14:ligatures w14:val="none"/>
              </w:rPr>
              <w:noBreakHyphen/>
              <w:t>window VARs in monetary</w:t>
            </w:r>
            <w:r w:rsidRPr="00250157">
              <w:rPr>
                <w:rFonts w:ascii="LM Roman 10" w:eastAsia="Times New Roman" w:hAnsi="LM Roman 10" w:cs="Times New Roman"/>
                <w:kern w:val="0"/>
                <w:sz w:val="16"/>
                <w:szCs w:val="16"/>
                <w:lang w:eastAsia="en-US"/>
                <w14:ligatures w14:val="none"/>
              </w:rPr>
              <w:noBreakHyphen/>
              <w:t>policy analysis</w:t>
            </w:r>
          </w:p>
        </w:tc>
        <w:tc>
          <w:tcPr>
            <w:tcW w:w="3951" w:type="dxa"/>
          </w:tcPr>
          <w:p w14:paraId="46E8DD3D" w14:textId="7E9503A3" w:rsidR="00692760" w:rsidRPr="00250157"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92760">
              <w:rPr>
                <w:rFonts w:ascii="LM Roman 10" w:eastAsia="Times New Roman" w:hAnsi="LM Roman 10" w:cs="Times New Roman"/>
                <w:kern w:val="0"/>
                <w:sz w:val="16"/>
                <w:szCs w:val="16"/>
                <w:lang w:eastAsia="en-US"/>
                <w14:ligatures w14:val="none"/>
              </w:rPr>
              <w:t>The price puzzle may be sample</w:t>
            </w:r>
            <w:r w:rsidRPr="00692760">
              <w:rPr>
                <w:rFonts w:ascii="LM Roman 10" w:eastAsia="Times New Roman" w:hAnsi="LM Roman 10" w:cs="Times New Roman"/>
                <w:kern w:val="0"/>
                <w:sz w:val="16"/>
                <w:szCs w:val="16"/>
                <w:lang w:eastAsia="en-US"/>
                <w14:ligatures w14:val="none"/>
              </w:rPr>
              <w:noBreakHyphen/>
              <w:t>specific or regime</w:t>
            </w:r>
            <w:r w:rsidRPr="00692760">
              <w:rPr>
                <w:rFonts w:ascii="LM Roman 10" w:eastAsia="Times New Roman" w:hAnsi="LM Roman 10" w:cs="Times New Roman"/>
                <w:kern w:val="0"/>
                <w:sz w:val="16"/>
                <w:szCs w:val="16"/>
                <w:lang w:eastAsia="en-US"/>
                <w14:ligatures w14:val="none"/>
              </w:rPr>
              <w:noBreakHyphen/>
              <w:t>dependent. Rolling</w:t>
            </w:r>
            <w:r w:rsidRPr="00692760">
              <w:rPr>
                <w:rFonts w:ascii="LM Roman 10" w:eastAsia="Times New Roman" w:hAnsi="LM Roman 10" w:cs="Times New Roman"/>
                <w:kern w:val="0"/>
                <w:sz w:val="16"/>
                <w:szCs w:val="16"/>
                <w:lang w:eastAsia="en-US"/>
                <w14:ligatures w14:val="none"/>
              </w:rPr>
              <w:noBreakHyphen/>
              <w:t>window VARs can reveal when the puzzle is statistically significant and when it disappears.</w:t>
            </w:r>
          </w:p>
        </w:tc>
        <w:tc>
          <w:tcPr>
            <w:tcW w:w="911" w:type="dxa"/>
          </w:tcPr>
          <w:p w14:paraId="6E7C4FEA" w14:textId="7A73354C" w:rsidR="00692760" w:rsidRPr="00581E31" w:rsidRDefault="007D7CD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135EF358" w14:textId="00B66D3A" w:rsidR="00692760" w:rsidRPr="00581E31" w:rsidRDefault="00692760"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10</w:t>
            </w:r>
          </w:p>
        </w:tc>
      </w:tr>
      <w:tr w:rsidR="00692760" w:rsidRPr="00581E31" w14:paraId="50A402C5" w14:textId="3CAA213B" w:rsidTr="00692760">
        <w:trPr>
          <w:trHeight w:val="530"/>
        </w:trPr>
        <w:tc>
          <w:tcPr>
            <w:cnfStyle w:val="001000000000" w:firstRow="0" w:lastRow="0" w:firstColumn="1" w:lastColumn="0" w:oddVBand="0" w:evenVBand="0" w:oddHBand="0" w:evenHBand="0" w:firstRowFirstColumn="0" w:firstRowLastColumn="0" w:lastRowFirstColumn="0" w:lastRowLastColumn="0"/>
            <w:tcW w:w="1673" w:type="dxa"/>
          </w:tcPr>
          <w:p w14:paraId="6CE249FB" w14:textId="7B8D388A" w:rsidR="00692760" w:rsidRDefault="00692760" w:rsidP="0025015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S</w:t>
            </w:r>
            <w:r w:rsidRPr="00692760">
              <w:rPr>
                <w:rFonts w:ascii="LM Roman 10" w:eastAsia="Times New Roman" w:hAnsi="LM Roman 10" w:cs="Times New Roman"/>
                <w:kern w:val="0"/>
                <w:sz w:val="16"/>
                <w:szCs w:val="16"/>
                <w:lang w:eastAsia="en-US"/>
                <w14:ligatures w14:val="none"/>
              </w:rPr>
              <w:t>tructural VAR with a contemporaneous policy rule</w:t>
            </w:r>
            <w:r>
              <w:rPr>
                <w:rFonts w:ascii="LM Roman 10" w:eastAsia="Times New Roman" w:hAnsi="LM Roman 10" w:cs="Times New Roman"/>
                <w:kern w:val="0"/>
                <w:sz w:val="16"/>
                <w:szCs w:val="16"/>
                <w:lang w:eastAsia="en-US"/>
                <w14:ligatures w14:val="none"/>
              </w:rPr>
              <w:t xml:space="preserve"> restriction </w:t>
            </w:r>
          </w:p>
        </w:tc>
        <w:tc>
          <w:tcPr>
            <w:tcW w:w="1924" w:type="dxa"/>
          </w:tcPr>
          <w:p w14:paraId="403D13C6" w14:textId="301CDAA0" w:rsidR="00692760" w:rsidRPr="00250157"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92760">
              <w:rPr>
                <w:rFonts w:ascii="LM Roman 10" w:eastAsia="Times New Roman" w:hAnsi="LM Roman 10" w:cs="Times New Roman"/>
                <w:kern w:val="0"/>
                <w:sz w:val="16"/>
                <w:szCs w:val="16"/>
                <w:lang w:eastAsia="en-US"/>
                <w14:ligatures w14:val="none"/>
              </w:rPr>
              <w:t>Clarida, Gali &amp; Gertler (1998/2000) on Taylor</w:t>
            </w:r>
            <w:r w:rsidRPr="00692760">
              <w:rPr>
                <w:rFonts w:ascii="LM Roman 10" w:eastAsia="Times New Roman" w:hAnsi="LM Roman 10" w:cs="Times New Roman"/>
                <w:kern w:val="0"/>
                <w:sz w:val="16"/>
                <w:szCs w:val="16"/>
                <w:lang w:eastAsia="en-US"/>
                <w14:ligatures w14:val="none"/>
              </w:rPr>
              <w:noBreakHyphen/>
              <w:t>rule</w:t>
            </w:r>
            <w:r w:rsidRPr="00692760">
              <w:rPr>
                <w:rFonts w:ascii="LM Roman 10" w:eastAsia="Times New Roman" w:hAnsi="LM Roman 10" w:cs="Times New Roman"/>
                <w:kern w:val="0"/>
                <w:sz w:val="16"/>
                <w:szCs w:val="16"/>
                <w:lang w:eastAsia="en-US"/>
                <w14:ligatures w14:val="none"/>
              </w:rPr>
              <w:noBreakHyphen/>
              <w:t>based identification, and related SVAR</w:t>
            </w:r>
            <w:r w:rsidRPr="00692760">
              <w:rPr>
                <w:rFonts w:ascii="LM Roman 10" w:eastAsia="Times New Roman" w:hAnsi="LM Roman 10" w:cs="Times New Roman"/>
                <w:kern w:val="0"/>
                <w:sz w:val="16"/>
                <w:szCs w:val="16"/>
                <w:lang w:eastAsia="en-US"/>
                <w14:ligatures w14:val="none"/>
              </w:rPr>
              <w:noBreakHyphen/>
              <w:t>monetary</w:t>
            </w:r>
            <w:r w:rsidRPr="00692760">
              <w:rPr>
                <w:rFonts w:ascii="LM Roman 10" w:eastAsia="Times New Roman" w:hAnsi="LM Roman 10" w:cs="Times New Roman"/>
                <w:kern w:val="0"/>
                <w:sz w:val="16"/>
                <w:szCs w:val="16"/>
                <w:lang w:eastAsia="en-US"/>
                <w14:ligatures w14:val="none"/>
              </w:rPr>
              <w:noBreakHyphen/>
              <w:t>policy papers</w:t>
            </w:r>
          </w:p>
        </w:tc>
        <w:tc>
          <w:tcPr>
            <w:tcW w:w="3951" w:type="dxa"/>
          </w:tcPr>
          <w:p w14:paraId="022C7ADC" w14:textId="294FE181" w:rsidR="00692760" w:rsidRPr="00692760"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92760">
              <w:rPr>
                <w:rFonts w:ascii="LM Roman 10" w:eastAsia="Times New Roman" w:hAnsi="LM Roman 10" w:cs="Times New Roman"/>
                <w:kern w:val="0"/>
                <w:sz w:val="16"/>
                <w:szCs w:val="16"/>
                <w:lang w:eastAsia="en-US"/>
                <w14:ligatures w14:val="none"/>
              </w:rPr>
              <w:t>Imposing a Taylor</w:t>
            </w:r>
            <w:r w:rsidRPr="00692760">
              <w:rPr>
                <w:rFonts w:ascii="LM Roman 10" w:eastAsia="Times New Roman" w:hAnsi="LM Roman 10" w:cs="Times New Roman"/>
                <w:kern w:val="0"/>
                <w:sz w:val="16"/>
                <w:szCs w:val="16"/>
                <w:lang w:eastAsia="en-US"/>
                <w14:ligatures w14:val="none"/>
              </w:rPr>
              <w:noBreakHyphen/>
              <w:t>type rule (higher inflation</w:t>
            </w:r>
            <w:r>
              <w:rPr>
                <w:rFonts w:ascii="LM Roman 10" w:eastAsia="Times New Roman" w:hAnsi="LM Roman 10" w:cs="Times New Roman"/>
                <w:kern w:val="0"/>
                <w:sz w:val="16"/>
                <w:szCs w:val="16"/>
                <w:lang w:eastAsia="en-US"/>
                <w14:ligatures w14:val="none"/>
              </w:rPr>
              <w:t xml:space="preserve">, </w:t>
            </w:r>
            <w:r w:rsidRPr="00692760">
              <w:rPr>
                <w:rFonts w:ascii="LM Roman 10" w:eastAsia="Times New Roman" w:hAnsi="LM Roman 10" w:cs="Times New Roman"/>
                <w:kern w:val="0"/>
                <w:sz w:val="16"/>
                <w:szCs w:val="16"/>
                <w:lang w:eastAsia="en-US"/>
                <w14:ligatures w14:val="none"/>
              </w:rPr>
              <w:t>higher interest rate) in the contemporaneous structure ensures that the policy shock absorbs only the “unexplained” part of the rate move, reducing the puzzle.</w:t>
            </w:r>
          </w:p>
        </w:tc>
        <w:tc>
          <w:tcPr>
            <w:tcW w:w="911" w:type="dxa"/>
          </w:tcPr>
          <w:p w14:paraId="7F71FAEC" w14:textId="30D0ADCE" w:rsidR="00692760" w:rsidRPr="00581E31" w:rsidRDefault="007D7CD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65C998FE" w14:textId="7188FA52" w:rsidR="00692760" w:rsidRPr="00581E31" w:rsidRDefault="00692760"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4</w:t>
            </w:r>
          </w:p>
        </w:tc>
      </w:tr>
    </w:tbl>
    <w:p w14:paraId="2AD872DE" w14:textId="77777777" w:rsidR="00445278" w:rsidRDefault="00445278" w:rsidP="004479A9">
      <w:pPr>
        <w:widowControl w:val="0"/>
        <w:autoSpaceDE w:val="0"/>
        <w:autoSpaceDN w:val="0"/>
        <w:spacing w:before="120" w:after="0" w:line="264" w:lineRule="auto"/>
        <w:ind w:right="142"/>
        <w:jc w:val="both"/>
        <w:rPr>
          <w:rFonts w:ascii="LM Roman 10" w:eastAsia="Times New Roman" w:hAnsi="LM Roman 10" w:cs="Times New Roman"/>
          <w:kern w:val="0"/>
          <w:sz w:val="24"/>
          <w:szCs w:val="24"/>
          <w:lang w:eastAsia="en-US"/>
          <w14:ligatures w14:val="none"/>
        </w:rPr>
      </w:pPr>
    </w:p>
    <w:p w14:paraId="4D0647E8" w14:textId="77777777" w:rsidR="00445278" w:rsidRDefault="00445278" w:rsidP="004479A9">
      <w:pPr>
        <w:widowControl w:val="0"/>
        <w:autoSpaceDE w:val="0"/>
        <w:autoSpaceDN w:val="0"/>
        <w:spacing w:before="120" w:after="0" w:line="264" w:lineRule="auto"/>
        <w:ind w:right="142"/>
        <w:jc w:val="both"/>
        <w:rPr>
          <w:rFonts w:ascii="LM Roman 10" w:eastAsia="Times New Roman" w:hAnsi="LM Roman 10" w:cs="Times New Roman"/>
          <w:kern w:val="0"/>
          <w:sz w:val="24"/>
          <w:szCs w:val="24"/>
          <w:lang w:eastAsia="en-US"/>
          <w14:ligatures w14:val="none"/>
        </w:rPr>
      </w:pPr>
    </w:p>
    <w:p w14:paraId="23586E5B" w14:textId="77777777" w:rsidR="00445278" w:rsidRDefault="00445278" w:rsidP="004479A9">
      <w:pPr>
        <w:widowControl w:val="0"/>
        <w:autoSpaceDE w:val="0"/>
        <w:autoSpaceDN w:val="0"/>
        <w:spacing w:before="120" w:after="0" w:line="264" w:lineRule="auto"/>
        <w:ind w:right="142"/>
        <w:jc w:val="both"/>
        <w:rPr>
          <w:rFonts w:ascii="LM Roman 10" w:eastAsia="Times New Roman" w:hAnsi="LM Roman 10" w:cs="Times New Roman"/>
          <w:kern w:val="0"/>
          <w:sz w:val="24"/>
          <w:szCs w:val="24"/>
          <w:lang w:eastAsia="en-US"/>
          <w14:ligatures w14:val="none"/>
        </w:rPr>
      </w:pPr>
    </w:p>
    <w:p w14:paraId="7C2E667E" w14:textId="77777777" w:rsidR="00445278" w:rsidRDefault="00445278" w:rsidP="004479A9">
      <w:pPr>
        <w:widowControl w:val="0"/>
        <w:autoSpaceDE w:val="0"/>
        <w:autoSpaceDN w:val="0"/>
        <w:spacing w:before="120" w:after="0" w:line="264" w:lineRule="auto"/>
        <w:ind w:right="142"/>
        <w:jc w:val="both"/>
        <w:rPr>
          <w:rFonts w:ascii="LM Roman 10" w:eastAsia="Times New Roman" w:hAnsi="LM Roman 10" w:cs="Times New Roman"/>
          <w:kern w:val="0"/>
          <w:sz w:val="24"/>
          <w:szCs w:val="24"/>
          <w:lang w:eastAsia="en-US"/>
          <w14:ligatures w14:val="none"/>
        </w:rPr>
      </w:pPr>
    </w:p>
    <w:p w14:paraId="0CE07BE2" w14:textId="77777777" w:rsidR="00445278" w:rsidRDefault="00445278" w:rsidP="004479A9">
      <w:pPr>
        <w:widowControl w:val="0"/>
        <w:autoSpaceDE w:val="0"/>
        <w:autoSpaceDN w:val="0"/>
        <w:spacing w:before="120" w:after="0" w:line="264" w:lineRule="auto"/>
        <w:ind w:right="142"/>
        <w:jc w:val="both"/>
        <w:rPr>
          <w:rFonts w:ascii="LM Roman 10" w:eastAsia="Times New Roman" w:hAnsi="LM Roman 10" w:cs="Times New Roman"/>
          <w:kern w:val="0"/>
          <w:sz w:val="24"/>
          <w:szCs w:val="24"/>
          <w:lang w:eastAsia="en-US"/>
          <w14:ligatures w14:val="none"/>
        </w:rPr>
      </w:pPr>
    </w:p>
    <w:p w14:paraId="026C4AE1" w14:textId="77777777" w:rsidR="00445278" w:rsidRDefault="00445278" w:rsidP="004479A9">
      <w:pPr>
        <w:widowControl w:val="0"/>
        <w:autoSpaceDE w:val="0"/>
        <w:autoSpaceDN w:val="0"/>
        <w:spacing w:before="120" w:after="0" w:line="264" w:lineRule="auto"/>
        <w:ind w:right="142"/>
        <w:jc w:val="both"/>
        <w:rPr>
          <w:rFonts w:ascii="LM Roman 10" w:eastAsia="Times New Roman" w:hAnsi="LM Roman 10" w:cs="Times New Roman"/>
          <w:kern w:val="0"/>
          <w:sz w:val="24"/>
          <w:szCs w:val="24"/>
          <w:lang w:eastAsia="en-US"/>
          <w14:ligatures w14:val="none"/>
        </w:rPr>
      </w:pPr>
    </w:p>
    <w:p w14:paraId="667AD511" w14:textId="1AFD4C7E" w:rsidR="004479A9" w:rsidRDefault="004479A9" w:rsidP="004479A9">
      <w:pPr>
        <w:widowControl w:val="0"/>
        <w:autoSpaceDE w:val="0"/>
        <w:autoSpaceDN w:val="0"/>
        <w:spacing w:before="120" w:after="0" w:line="264" w:lineRule="auto"/>
        <w:ind w:right="142"/>
        <w:jc w:val="both"/>
        <w:rPr>
          <w:rFonts w:ascii="LM Roman 10" w:eastAsia="Times New Roman" w:hAnsi="LM Roman 10" w:cs="Times New Roman"/>
          <w:b/>
          <w:bCs/>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lastRenderedPageBreak/>
        <w:t>Perplexity</w:t>
      </w:r>
      <w:r w:rsidRPr="004479A9">
        <w:rPr>
          <w:rFonts w:ascii="LM Roman 10" w:eastAsia="Times New Roman" w:hAnsi="LM Roman 10" w:cs="Times New Roman"/>
          <w:b/>
          <w:bCs/>
          <w:kern w:val="0"/>
          <w:sz w:val="24"/>
          <w:szCs w:val="24"/>
          <w:lang w:val="en-US" w:eastAsia="en-US"/>
          <w14:ligatures w14:val="none"/>
        </w:rPr>
        <w:t xml:space="preserve"> - </w:t>
      </w:r>
      <w:r>
        <w:rPr>
          <w:rFonts w:ascii="LM Roman 10" w:eastAsia="Times New Roman" w:hAnsi="LM Roman 10" w:cs="Times New Roman"/>
          <w:b/>
          <w:bCs/>
          <w:kern w:val="0"/>
          <w:sz w:val="24"/>
          <w:szCs w:val="24"/>
          <w:lang w:val="en-US" w:eastAsia="en-US"/>
          <w14:ligatures w14:val="none"/>
        </w:rPr>
        <w:t>Sonar</w:t>
      </w:r>
      <w:r>
        <w:rPr>
          <w:rFonts w:ascii="LM Roman 10" w:eastAsia="Times New Roman" w:hAnsi="LM Roman 10" w:cs="Times New Roman"/>
          <w:b/>
          <w:bCs/>
          <w:kern w:val="0"/>
          <w:sz w:val="24"/>
          <w:szCs w:val="24"/>
          <w:lang w:val="en-US" w:eastAsia="en-US"/>
          <w14:ligatures w14:val="none"/>
        </w:rPr>
        <w:t xml:space="preserve"> – Answer to the Prompt: </w:t>
      </w:r>
    </w:p>
    <w:p w14:paraId="114CE836" w14:textId="77777777" w:rsidR="004479A9" w:rsidRPr="004479A9" w:rsidRDefault="004479A9" w:rsidP="004479A9">
      <w:pPr>
        <w:widowControl w:val="0"/>
        <w:autoSpaceDE w:val="0"/>
        <w:autoSpaceDN w:val="0"/>
        <w:spacing w:before="240" w:after="240" w:line="264" w:lineRule="auto"/>
        <w:ind w:right="142"/>
        <w:jc w:val="center"/>
        <w:rPr>
          <w:rFonts w:ascii="LM Roman 10" w:eastAsia="Times New Roman" w:hAnsi="LM Roman 10" w:cs="Times New Roman"/>
          <w:b/>
          <w:bCs/>
          <w:i/>
          <w:iCs/>
          <w:kern w:val="0"/>
          <w:sz w:val="24"/>
          <w:szCs w:val="24"/>
          <w:lang w:val="en-US" w:eastAsia="en-US"/>
          <w14:ligatures w14:val="none"/>
        </w:rPr>
      </w:pPr>
      <w:r w:rsidRPr="004479A9">
        <w:rPr>
          <w:rFonts w:ascii="LM Roman 10" w:eastAsia="Times New Roman" w:hAnsi="LM Roman 10" w:cs="Times New Roman"/>
          <w:b/>
          <w:bCs/>
          <w:i/>
          <w:iCs/>
          <w:kern w:val="0"/>
          <w:sz w:val="24"/>
          <w:szCs w:val="24"/>
          <w:lang w:eastAsia="en-US"/>
          <w14:ligatures w14:val="none"/>
        </w:rPr>
        <w:t>“</w:t>
      </w:r>
      <w:r>
        <w:rPr>
          <w:rFonts w:ascii="LM Roman 10" w:eastAsia="Times New Roman" w:hAnsi="LM Roman 10" w:cs="Times New Roman"/>
          <w:b/>
          <w:bCs/>
          <w:i/>
          <w:iCs/>
          <w:kern w:val="0"/>
          <w:sz w:val="24"/>
          <w:szCs w:val="24"/>
          <w:lang w:eastAsia="en-US"/>
          <w14:ligatures w14:val="none"/>
        </w:rPr>
        <w:t>W</w:t>
      </w:r>
      <w:r w:rsidRPr="004479A9">
        <w:rPr>
          <w:rFonts w:ascii="LM Roman 10" w:eastAsia="Times New Roman" w:hAnsi="LM Roman 10" w:cs="Times New Roman"/>
          <w:b/>
          <w:bCs/>
          <w:i/>
          <w:iCs/>
          <w:kern w:val="0"/>
          <w:sz w:val="24"/>
          <w:szCs w:val="24"/>
          <w:lang w:eastAsia="en-US"/>
          <w14:ligatures w14:val="none"/>
        </w:rPr>
        <w:t>hich theoretical mechanism and/or explain how and why these methods may solve the price puzzle”</w:t>
      </w:r>
    </w:p>
    <w:p w14:paraId="0CD54F32" w14:textId="0BCCDAD8" w:rsidR="004479A9" w:rsidRPr="004479A9" w:rsidRDefault="004479A9"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4479A9">
        <w:rPr>
          <w:rFonts w:ascii="LM Roman 10" w:eastAsia="Times New Roman" w:hAnsi="LM Roman 10" w:cs="Times New Roman"/>
          <w:kern w:val="0"/>
          <w:sz w:val="24"/>
          <w:szCs w:val="40"/>
          <w:lang w:eastAsia="en-US"/>
          <w14:ligatures w14:val="none"/>
        </w:rPr>
        <w:t>The price puzzle arises when standard VAR‑based monetary‑policy models find that an unexpected monetary tightening (higher interest rate) leads to a rise in inflation in the impulse response, contrary to the predictions of standard New‑Keynesian models, where a contractionary shock should raise the real interest rate, depress demand, and eventually lower inflation with a lag. The theoretical mechanism underlying the puzzle is that the estimated “monetary policy shock” in these models is not pure but is contaminated by forward‑looking information and omitted variables that the central bank uses to forecast inflation, as well as by misspecified identification and lag structure. Many of the methods you listed work by realigning the empirical shock with the underlying theoretical mechanism of monetary‑policy transmission, either by expanding the information set, tightening identification, or using more flexible estimation.</w:t>
      </w:r>
    </w:p>
    <w:p w14:paraId="7080D9E5" w14:textId="4CF445AB" w:rsidR="004479A9" w:rsidRPr="004479A9" w:rsidRDefault="004479A9"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4479A9">
        <w:rPr>
          <w:rFonts w:ascii="LM Roman 10" w:eastAsia="Times New Roman" w:hAnsi="LM Roman 10" w:cs="Times New Roman"/>
          <w:kern w:val="0"/>
          <w:sz w:val="24"/>
          <w:szCs w:val="40"/>
          <w:lang w:eastAsia="en-US"/>
          <w14:ligatures w14:val="none"/>
        </w:rPr>
        <w:t>A key insight from the theoretical literature is that the central bank is forward‑looking: it reacts to expected future inflation rather than past inflation only. When the VAR omits variables that carry information about future inflation—such as commodity prices, term‑spread variables, or explicit inflation expectations—the policy shock ends up partially reflecting anticipatory tightening in response to bad news (e.g., a supply shock or global demand shock). As a result, the VAR attributes the subsequent rise in prices to the policy shock, producing the price puzzle even though the true causal effect of the policy shock is negative. Adding forward‑looking information variables such as commodity‑price indices or the slope of the yield curve explicitly controls for this information, so the remaining shock on the policy rate is closer to the pure tightening that theory predicts. Similarly, factor‑augmented VARs (FAVARs) summarize a large panel of macro/financial variables through principal components, which approximate the central bank’s rich information set; this reduces the correlation between the policy shock and omitted forward‑looking information and thereby eliminates the price puzzle, as shown in Bernanke, Boivin &amp; Eliasz (2005). Including inflation expectations derived from surveys or financial markets implements the same logic in an explicit way: the VAR can now separate the expected component of the rate hike from the unexpected shock, ensuring that the shock behaves like a standard contractionary policy shock in the New‑Keynesian framework.</w:t>
      </w:r>
    </w:p>
    <w:p w14:paraId="5AFA21BC" w14:textId="5221899C" w:rsidR="004479A9" w:rsidRPr="004479A9" w:rsidRDefault="004479A9"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4479A9">
        <w:rPr>
          <w:rFonts w:ascii="LM Roman 10" w:eastAsia="Times New Roman" w:hAnsi="LM Roman 10" w:cs="Times New Roman"/>
          <w:kern w:val="0"/>
          <w:sz w:val="24"/>
          <w:szCs w:val="40"/>
          <w:lang w:eastAsia="en-US"/>
          <w14:ligatures w14:val="none"/>
        </w:rPr>
        <w:t xml:space="preserve">Another important theoretical mechanism is identification error. In many </w:t>
      </w:r>
      <w:r w:rsidRPr="004479A9">
        <w:rPr>
          <w:rFonts w:ascii="LM Roman 10" w:eastAsia="Times New Roman" w:hAnsi="LM Roman 10" w:cs="Times New Roman"/>
          <w:kern w:val="0"/>
          <w:sz w:val="24"/>
          <w:szCs w:val="40"/>
          <w:lang w:eastAsia="en-US"/>
          <w14:ligatures w14:val="none"/>
        </w:rPr>
        <w:lastRenderedPageBreak/>
        <w:t>small‑scale VARs the policy shock is identified via recursive Cholesky ordering, where the policy rate is often placed early in the ordering and is assumed to respond to past values of output and inflation but not to any contemporaneous shocks to prices. This simple ordering can lead to a misattribution of the contemporaneous movements in inflation to the policy shock, especially when the policy rate is altered in anticipation of inflation that the VAR does not capture. Methods that improve identification—such as sign‑restricted VARs, long‑run restrictions (à la Blanchard–Quah), contemporaneous policy‑rule restrictions, and instrument‑based SVAR‑IV approaches—all ensure that the shock is more closely aligned with the theoretical structure. For example, sign‑restricted VARs explicitly impose that inflation must not rise after a contractionary shock, which eliminates the price puzzle by construction. Long‑run restriction SVARs assume that monetary policy shocks have no long‑run effect on inflation or output, which pins down the shock in a way that is consistent with the New‑Keynesian result of monetary policy being neutral in the long run. Contemporaneous policy‑rule restrictions embed a Taylor‑type rule directly into the VAR, so that the policy shock is defined as the residual not explained by the rule, and its effect on inflation follows the theoretical transmission path. Instrument‑based SVAR‑IV approaches, which use high‑frequency surprises around policy announcements, move identification outside the VAR and ensure that the shock is truly exogenous to the information set used by the central bank, again removing the spurious price‑puzzle response.</w:t>
      </w:r>
    </w:p>
    <w:p w14:paraId="48927C65" w14:textId="6BA9135D" w:rsidR="004479A9" w:rsidRPr="004479A9" w:rsidRDefault="004479A9"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4479A9">
        <w:rPr>
          <w:rFonts w:ascii="LM Roman 10" w:eastAsia="Times New Roman" w:hAnsi="LM Roman 10" w:cs="Times New Roman"/>
          <w:kern w:val="0"/>
          <w:sz w:val="24"/>
          <w:szCs w:val="40"/>
          <w:lang w:eastAsia="en-US"/>
          <w14:ligatures w14:val="none"/>
        </w:rPr>
        <w:t xml:space="preserve">The modeling and estimation assumptions of the VAR can also introduce the price puzzle. Standard VARs are often linear with constant coefficients and fixed lag lengths, but monetary transmission may be nonlinear and time‑varying, for example because of the zero lower bound, financial crises, or regime switches in policy behavior. When the true responses are regime‑dependent, a fixed‑coefficient VAR can misattribute the dynamics to the monetary policy shock, generating the puzzle in some periods even if the underlying mechanism is consistent with theory. Methods such as time‑varying parameter VARs (TVP‑VARs), functional‑coefficient VARs, and Bayesian VARs with time‑varying volatility and financial‑stress variables explicitly allow the coefficients and variances to change over time, so the model can capture such regime‑dependent behavior without ascribing it to the policy shock. In particular, functional‑coefficient FAVARs let the VAR coefficients depend on a state variable (for example, the level of inflation or volatility), which can approximate the nonlinear transmission mechanism and eliminate the price puzzle without adding new variables to the dataset. Similarly, global or multi‑country VARs/FAVARs for open economies account for the fact that domestic inflation is often driven by global shocks; when those shocks are </w:t>
      </w:r>
      <w:r w:rsidRPr="004479A9">
        <w:rPr>
          <w:rFonts w:ascii="LM Roman 10" w:eastAsia="Times New Roman" w:hAnsi="LM Roman 10" w:cs="Times New Roman"/>
          <w:kern w:val="0"/>
          <w:sz w:val="24"/>
          <w:szCs w:val="40"/>
          <w:lang w:eastAsia="en-US"/>
          <w14:ligatures w14:val="none"/>
        </w:rPr>
        <w:lastRenderedPageBreak/>
        <w:t>properly controlled through a global information set, the domestic policy shock is purified and the price puzzle disappears.</w:t>
      </w:r>
    </w:p>
    <w:p w14:paraId="3F714485" w14:textId="7DD3C773" w:rsidR="004479A9" w:rsidRPr="004479A9" w:rsidRDefault="004479A9"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4479A9">
        <w:rPr>
          <w:rFonts w:ascii="LM Roman 10" w:eastAsia="Times New Roman" w:hAnsi="LM Roman 10" w:cs="Times New Roman"/>
          <w:kern w:val="0"/>
          <w:sz w:val="24"/>
          <w:szCs w:val="40"/>
          <w:lang w:eastAsia="en-US"/>
          <w14:ligatures w14:val="none"/>
        </w:rPr>
        <w:t>Finally, the way variables are measured and transformed in the VAR can also be a source of the puzzle. If the VAR is estimated in levels of inflation and output, the identification may be contaminated by trend components or unit‑root dynamics, especially when the sample includes periods with large changes in inflation trends. In contrast, running the VAR in inflation‑gap and output‑gap terms aligns the model with the Taylor‑rule framework and the New‑Keynesian Phillips curve, where the policy rate responds to deviations of inflation and output from their targets. Once the gaps are used, the shock represents a deviation from “normal” conditions, and the response of inflation tends to be negative as expected by theory. Similarly, VECMs with cointegrating relationships explicitly model the long‑run equilibrium between inflation, output, and the interest rate, ensuring that the monetary policy shock is identified as a deviation from that equilibrium rather than a shift in the long‑run level of prices. Even rolling‑window VARs help reveal that the price puzzle is often sample‑ or regime‑specific; when the puzzle vanishes in moving windows associated with modern inflation‑targeting regimes, it suggests that the underlying mechanism is consistent with theory, but the puzzle appears in certain historical periods due to misspecification or regime changes rather than a structural property of the economy.</w:t>
      </w:r>
    </w:p>
    <w:p w14:paraId="7A9D1481" w14:textId="775E75A2" w:rsidR="005D48FF" w:rsidRDefault="004479A9"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4479A9">
        <w:rPr>
          <w:rFonts w:ascii="LM Roman 10" w:eastAsia="Times New Roman" w:hAnsi="LM Roman 10" w:cs="Times New Roman"/>
          <w:kern w:val="0"/>
          <w:sz w:val="24"/>
          <w:szCs w:val="40"/>
          <w:lang w:eastAsia="en-US"/>
          <w14:ligatures w14:val="none"/>
        </w:rPr>
        <w:t>In summary, the methods you listed solve the price puzzle by addressing its core theoretical sources: omitted forward‑looking information, incorrect identification, misspecified lag structure, and inadequate treatment of nonlinearities and regime variation. By expanding the information set, tightening identification, using more flexible estimation, or transforming the variables, these methods realign the estimated monetary policy shock with the New‑Keynesian transmission mechanism, so that the impulse response of inflation to a contractionary shock is negative and consistent with theory.</w:t>
      </w:r>
    </w:p>
    <w:p w14:paraId="414AE948"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5AAF3464"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6EAE57E0"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6B7A3275"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63481293"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3C470CD7"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67198A51" w14:textId="77777777" w:rsidR="00445278" w:rsidRDefault="00445278" w:rsidP="004479A9">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76D20CF3" w14:textId="36B9CC0E" w:rsidR="00923028" w:rsidRPr="002F0B67" w:rsidRDefault="00923028" w:rsidP="00923028">
      <w:pPr>
        <w:widowControl w:val="0"/>
        <w:autoSpaceDE w:val="0"/>
        <w:autoSpaceDN w:val="0"/>
        <w:spacing w:before="240" w:after="0" w:line="264" w:lineRule="auto"/>
        <w:ind w:right="142"/>
        <w:jc w:val="center"/>
        <w:rPr>
          <w:rFonts w:ascii="LM Roman 10" w:eastAsia="Times New Roman" w:hAnsi="LM Roman 10" w:cs="Times New Roman"/>
          <w:b/>
          <w:bCs/>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lastRenderedPageBreak/>
        <w:t>Table 1.</w:t>
      </w:r>
      <w:r w:rsidR="00134E41">
        <w:rPr>
          <w:rFonts w:ascii="LM Roman 10" w:eastAsia="Times New Roman" w:hAnsi="LM Roman 10" w:cs="Times New Roman"/>
          <w:b/>
          <w:bCs/>
          <w:kern w:val="0"/>
          <w:sz w:val="24"/>
          <w:szCs w:val="24"/>
          <w:lang w:val="en-US" w:eastAsia="en-US"/>
          <w14:ligatures w14:val="none"/>
        </w:rPr>
        <w:t>1.3</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Anthrophic </w:t>
      </w:r>
      <w:r w:rsidR="00134E41">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Claude Sonn</w:t>
      </w:r>
      <w:r w:rsidR="00134E41">
        <w:rPr>
          <w:rFonts w:ascii="LM Roman 10" w:eastAsia="Times New Roman" w:hAnsi="LM Roman 10" w:cs="Times New Roman"/>
          <w:b/>
          <w:bCs/>
          <w:kern w:val="0"/>
          <w:sz w:val="24"/>
          <w:szCs w:val="24"/>
          <w:lang w:val="en-US" w:eastAsia="en-US"/>
          <w14:ligatures w14:val="none"/>
        </w:rPr>
        <w:t xml:space="preserve">et </w:t>
      </w:r>
      <w:r>
        <w:rPr>
          <w:rFonts w:ascii="LM Roman 10" w:eastAsia="Times New Roman" w:hAnsi="LM Roman 10" w:cs="Times New Roman"/>
          <w:b/>
          <w:bCs/>
          <w:kern w:val="0"/>
          <w:sz w:val="24"/>
          <w:szCs w:val="24"/>
          <w:lang w:val="en-US" w:eastAsia="en-US"/>
          <w14:ligatures w14:val="none"/>
        </w:rPr>
        <w:t xml:space="preserve">4.6 </w:t>
      </w:r>
      <w:r>
        <w:rPr>
          <w:rFonts w:ascii="LM Roman 10" w:eastAsia="Times New Roman" w:hAnsi="LM Roman 10" w:cs="Times New Roman"/>
          <w:b/>
          <w:bCs/>
          <w:kern w:val="0"/>
          <w:sz w:val="24"/>
          <w:szCs w:val="24"/>
          <w:lang w:val="en-US" w:eastAsia="en-US"/>
          <w14:ligatures w14:val="none"/>
        </w:rPr>
        <w:t>Supervised Scraping</w:t>
      </w:r>
    </w:p>
    <w:tbl>
      <w:tblPr>
        <w:tblStyle w:val="PlainTable5"/>
        <w:tblW w:w="9370" w:type="dxa"/>
        <w:tblLayout w:type="fixed"/>
        <w:tblLook w:val="04A0" w:firstRow="1" w:lastRow="0" w:firstColumn="1" w:lastColumn="0" w:noHBand="0" w:noVBand="1"/>
      </w:tblPr>
      <w:tblGrid>
        <w:gridCol w:w="1673"/>
        <w:gridCol w:w="1924"/>
        <w:gridCol w:w="3951"/>
        <w:gridCol w:w="911"/>
        <w:gridCol w:w="911"/>
      </w:tblGrid>
      <w:tr w:rsidR="00923028" w:rsidRPr="005D48FF" w14:paraId="0B88D973" w14:textId="77777777" w:rsidTr="00B55B2E">
        <w:trPr>
          <w:cnfStyle w:val="100000000000" w:firstRow="1" w:lastRow="0" w:firstColumn="0" w:lastColumn="0" w:oddVBand="0" w:evenVBand="0" w:oddHBand="0" w:evenHBand="0" w:firstRowFirstColumn="0" w:firstRowLastColumn="0" w:lastRowFirstColumn="0" w:lastRowLastColumn="0"/>
          <w:trHeight w:val="1096"/>
        </w:trPr>
        <w:tc>
          <w:tcPr>
            <w:cnfStyle w:val="001000000100" w:firstRow="0" w:lastRow="0" w:firstColumn="1" w:lastColumn="0" w:oddVBand="0" w:evenVBand="0" w:oddHBand="0" w:evenHBand="0" w:firstRowFirstColumn="1" w:firstRowLastColumn="0" w:lastRowFirstColumn="0" w:lastRowLastColumn="0"/>
            <w:tcW w:w="1673" w:type="dxa"/>
            <w:vAlign w:val="bottom"/>
          </w:tcPr>
          <w:p w14:paraId="7347C0EF" w14:textId="77777777" w:rsidR="00923028" w:rsidRPr="005D48FF" w:rsidRDefault="00923028" w:rsidP="00B55B2E">
            <w:pPr>
              <w:widowControl w:val="0"/>
              <w:autoSpaceDE w:val="0"/>
              <w:autoSpaceDN w:val="0"/>
              <w:spacing w:before="240"/>
              <w:ind w:right="142"/>
              <w:jc w:val="left"/>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Methods</w:t>
            </w:r>
          </w:p>
        </w:tc>
        <w:tc>
          <w:tcPr>
            <w:tcW w:w="1924" w:type="dxa"/>
          </w:tcPr>
          <w:p w14:paraId="22C17801" w14:textId="77777777" w:rsidR="00923028" w:rsidRPr="005D48FF" w:rsidRDefault="00923028"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Reference Paper</w:t>
            </w:r>
          </w:p>
        </w:tc>
        <w:tc>
          <w:tcPr>
            <w:tcW w:w="3951" w:type="dxa"/>
          </w:tcPr>
          <w:p w14:paraId="7325767B" w14:textId="77777777" w:rsidR="00923028" w:rsidRPr="005D48FF" w:rsidRDefault="00923028"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 xml:space="preserve">Why &amp; How </w:t>
            </w:r>
          </w:p>
        </w:tc>
        <w:tc>
          <w:tcPr>
            <w:tcW w:w="911" w:type="dxa"/>
          </w:tcPr>
          <w:p w14:paraId="7F3F4EC1" w14:textId="77777777" w:rsidR="00923028" w:rsidRPr="005D48FF" w:rsidRDefault="00923028"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Cluster Label</w:t>
            </w:r>
            <w:r w:rsidRPr="005D48FF">
              <w:rPr>
                <w:rStyle w:val="FootnoteReference"/>
                <w:rFonts w:ascii="LM Roman 10" w:eastAsia="Times New Roman" w:hAnsi="LM Roman 10" w:cs="Times New Roman"/>
                <w:kern w:val="0"/>
                <w:sz w:val="16"/>
                <w:szCs w:val="16"/>
                <w:lang w:val="en-US" w:eastAsia="en-US"/>
                <w14:ligatures w14:val="none"/>
              </w:rPr>
              <w:footnoteReference w:id="3"/>
            </w:r>
            <w:r w:rsidRPr="005D48FF">
              <w:rPr>
                <w:rFonts w:ascii="LM Roman 10" w:eastAsia="Times New Roman" w:hAnsi="LM Roman 10" w:cs="Times New Roman"/>
                <w:kern w:val="0"/>
                <w:sz w:val="16"/>
                <w:szCs w:val="16"/>
                <w:lang w:val="en-US" w:eastAsia="en-US"/>
                <w14:ligatures w14:val="none"/>
              </w:rPr>
              <w:t xml:space="preserve"> </w:t>
            </w:r>
          </w:p>
        </w:tc>
        <w:tc>
          <w:tcPr>
            <w:tcW w:w="911" w:type="dxa"/>
          </w:tcPr>
          <w:p w14:paraId="3ABD4EE7" w14:textId="77777777" w:rsidR="00923028" w:rsidRDefault="00923028"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Robust Rank</w:t>
            </w:r>
          </w:p>
        </w:tc>
      </w:tr>
      <w:tr w:rsidR="00923028" w:rsidRPr="00741795" w14:paraId="71CBD849"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C473640"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Sign Restrictions</w:t>
            </w:r>
          </w:p>
          <w:p w14:paraId="1C0AC8FA" w14:textId="143699A1" w:rsidR="00923028" w:rsidRPr="00741795" w:rsidRDefault="00923028" w:rsidP="00B55B2E">
            <w:pPr>
              <w:widowControl w:val="0"/>
              <w:autoSpaceDE w:val="0"/>
              <w:autoSpaceDN w:val="0"/>
              <w:spacing w:before="240"/>
              <w:ind w:right="142"/>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eastAsia="en-US"/>
                <w14:ligatures w14:val="none"/>
              </w:rPr>
              <w:t xml:space="preserve"> </w:t>
            </w:r>
          </w:p>
        </w:tc>
        <w:tc>
          <w:tcPr>
            <w:tcW w:w="1924" w:type="dxa"/>
          </w:tcPr>
          <w:p w14:paraId="64CCDB23" w14:textId="629FE51A" w:rsidR="00923028"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eastAsia="en-US"/>
                <w14:ligatures w14:val="none"/>
              </w:rPr>
              <w:t>Uhlig, H. (2005)</w:t>
            </w:r>
          </w:p>
        </w:tc>
        <w:tc>
          <w:tcPr>
            <w:tcW w:w="3951" w:type="dxa"/>
          </w:tcPr>
          <w:p w14:paraId="21FFB006" w14:textId="436A6623" w:rsidR="00923028"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Standard recursive (Cholesky) identification imposes zero contemporaneous restrictions that are often economically unjustified. Sign restrictions instead derive identifying assumptions directly from theoretical predictions — e.g., a monetary tightening must raise interest rates and reduce output — without constraining the direction of the price response, thereby eliminating any built-in puzzle by construction.</w:t>
            </w:r>
          </w:p>
        </w:tc>
        <w:tc>
          <w:tcPr>
            <w:tcW w:w="911" w:type="dxa"/>
          </w:tcPr>
          <w:p w14:paraId="691095A4" w14:textId="3F26A578" w:rsidR="00923028"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3C49AF03" w14:textId="77777777" w:rsidR="00923028" w:rsidRPr="00741795" w:rsidRDefault="00923028"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w:t>
            </w:r>
          </w:p>
        </w:tc>
      </w:tr>
      <w:tr w:rsidR="00923028" w:rsidRPr="00741795" w14:paraId="3F9B8A84"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4354C53" w14:textId="54BA0552" w:rsidR="00923028"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Factor-Augmented VAR (FAVAR)</w:t>
            </w:r>
          </w:p>
        </w:tc>
        <w:tc>
          <w:tcPr>
            <w:tcW w:w="1924" w:type="dxa"/>
          </w:tcPr>
          <w:p w14:paraId="7BBDE3E4" w14:textId="1180A1CE" w:rsidR="00923028"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Bernanke, B., Boivin, J., &amp; Eliasz, P. (2005)</w:t>
            </w:r>
          </w:p>
        </w:tc>
        <w:tc>
          <w:tcPr>
            <w:tcW w:w="3951" w:type="dxa"/>
          </w:tcPr>
          <w:p w14:paraId="3EDC9691" w14:textId="14FEF2E7" w:rsidR="00923028"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Standard small-scale VARs (3–6 variables) cannot capture the full information set used by the central bank to set policy. When the Fed anticipates inflation via signals not in the VAR, the identified "policy shock" is contaminated by a systematic forward-looking component, causing prices to rise after the "shock." FAVARs extract the latent information content of hundreds of time series into a few factors.</w:t>
            </w:r>
          </w:p>
        </w:tc>
        <w:tc>
          <w:tcPr>
            <w:tcW w:w="911" w:type="dxa"/>
          </w:tcPr>
          <w:p w14:paraId="2F891284" w14:textId="3F8ABF4F" w:rsidR="00923028"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D</w:t>
            </w:r>
          </w:p>
        </w:tc>
        <w:tc>
          <w:tcPr>
            <w:tcW w:w="911" w:type="dxa"/>
          </w:tcPr>
          <w:p w14:paraId="389823A0" w14:textId="77777777" w:rsidR="00923028" w:rsidRPr="00741795" w:rsidRDefault="00923028"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2</w:t>
            </w:r>
          </w:p>
        </w:tc>
      </w:tr>
      <w:tr w:rsidR="000F089A" w:rsidRPr="00741795" w14:paraId="62677161"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D6B023A"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Proxy SVAR (External Instruments)</w:t>
            </w:r>
          </w:p>
          <w:p w14:paraId="4C623A6A"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F67DC6E" w14:textId="312F25A1"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Mertens, K., &amp; Ravn, M.O. (2013)</w:t>
            </w:r>
          </w:p>
        </w:tc>
        <w:tc>
          <w:tcPr>
            <w:tcW w:w="3951" w:type="dxa"/>
          </w:tcPr>
          <w:p w14:paraId="7E8065B0" w14:textId="56E0F2F8"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The price puzzle often arises because the monetary policy shock is not cleanly separated from forward-looking policy responses. Using an external instrument — a measure correlated with the true policy shock but orthogonal to other structural shocks — bypasses the need for within-VAR identification assumptions entirely</w:t>
            </w:r>
            <w:r w:rsidRPr="00741795">
              <w:rPr>
                <w:rFonts w:ascii="LM Roman 10" w:eastAsia="Times New Roman" w:hAnsi="LM Roman 10" w:cs="Times New Roman"/>
                <w:kern w:val="0"/>
                <w:sz w:val="16"/>
                <w:szCs w:val="16"/>
                <w:lang w:eastAsia="en-US"/>
                <w14:ligatures w14:val="none"/>
              </w:rPr>
              <w:t>.</w:t>
            </w:r>
          </w:p>
        </w:tc>
        <w:tc>
          <w:tcPr>
            <w:tcW w:w="911" w:type="dxa"/>
          </w:tcPr>
          <w:p w14:paraId="1ECA095A" w14:textId="48DA0454"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47D57146" w14:textId="3575861B"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3</w:t>
            </w:r>
          </w:p>
        </w:tc>
      </w:tr>
      <w:tr w:rsidR="000F089A" w:rsidRPr="00741795" w14:paraId="39ABE9CA"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064AAF2"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High-Frequency Identification (HFI)</w:t>
            </w:r>
          </w:p>
          <w:p w14:paraId="2A35F368"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72C7A888" w14:textId="68BA43EA"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Gertler, M., &amp; Karadi, P. (2015)</w:t>
            </w:r>
          </w:p>
        </w:tc>
        <w:tc>
          <w:tcPr>
            <w:tcW w:w="3951" w:type="dxa"/>
          </w:tcPr>
          <w:p w14:paraId="70995BBF" w14:textId="62BCC5FD"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Monetary policy shocks identified at the daily or intraday frequency using financial market data (e.g., changes in interest rate futures in a narrow 30-minute window around FOMC announcements) are free from confounding macroeconomic endogeneity. These surprises serve as cleaner instruments than anything constructed at monthly frequency.</w:t>
            </w:r>
          </w:p>
        </w:tc>
        <w:tc>
          <w:tcPr>
            <w:tcW w:w="911" w:type="dxa"/>
          </w:tcPr>
          <w:p w14:paraId="46618F6B" w14:textId="6EE4E10E"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27C7DE67" w14:textId="78A69AEA"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4</w:t>
            </w:r>
          </w:p>
        </w:tc>
      </w:tr>
      <w:tr w:rsidR="000F089A" w:rsidRPr="00741795" w14:paraId="1FEF3D1B"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1297B19"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Narrative Approach (Romer–Romer)</w:t>
            </w:r>
          </w:p>
          <w:p w14:paraId="776B642E"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DEF334B" w14:textId="3D8325B2"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Romer, C.D., &amp; Romer, D.H. (2004)</w:t>
            </w:r>
          </w:p>
        </w:tc>
        <w:tc>
          <w:tcPr>
            <w:tcW w:w="3951" w:type="dxa"/>
          </w:tcPr>
          <w:p w14:paraId="0C8FA462" w14:textId="75FE7648"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The narrative approach identifies monetary shocks from Federal Reserve meeting records and Greenbook forecasts rather than from statistical regularities in the data. By regressing the intended funds rate change on the Fed's own internal forecasts and taking residuals, the resulting shock measure is already purged of forward-looking inflation anticipation.</w:t>
            </w:r>
          </w:p>
        </w:tc>
        <w:tc>
          <w:tcPr>
            <w:tcW w:w="911" w:type="dxa"/>
          </w:tcPr>
          <w:p w14:paraId="7DA1F8DF" w14:textId="5D9ACE6B"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49D588D5" w14:textId="2A91EC6F"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5</w:t>
            </w:r>
          </w:p>
        </w:tc>
      </w:tr>
      <w:tr w:rsidR="000F089A" w:rsidRPr="00741795" w14:paraId="1FAF3058"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518AB65"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lastRenderedPageBreak/>
              <w:t>Functional Coefficient FAVAR (FC-FAVAR)</w:t>
            </w:r>
          </w:p>
          <w:p w14:paraId="39C3A506"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219EB2BF" w14:textId="21E06577"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Hsu, C., Hung, H., &amp; Chang, Y. (2021)</w:t>
            </w:r>
          </w:p>
        </w:tc>
        <w:tc>
          <w:tcPr>
            <w:tcW w:w="3951" w:type="dxa"/>
          </w:tcPr>
          <w:p w14:paraId="603BFB83" w14:textId="07859AF6"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Classical FAVARs assume time-invariant coefficients. In reality, the relationship between factors and macroeconomic variables may shift over time (e.g., across inflation regimes). A functional-coefficient specification allows VAR coefficients to vary with a state variable (e.g., lagged inflation), capturing nonlinearities and eliminating the puzzle without adding more variables.</w:t>
            </w:r>
          </w:p>
        </w:tc>
        <w:tc>
          <w:tcPr>
            <w:tcW w:w="911" w:type="dxa"/>
          </w:tcPr>
          <w:p w14:paraId="782CBE48" w14:textId="16EDD449"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D</w:t>
            </w:r>
          </w:p>
        </w:tc>
        <w:tc>
          <w:tcPr>
            <w:tcW w:w="911" w:type="dxa"/>
          </w:tcPr>
          <w:p w14:paraId="678CCD5C" w14:textId="3B2827AE"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6</w:t>
            </w:r>
          </w:p>
        </w:tc>
      </w:tr>
      <w:tr w:rsidR="000F089A" w:rsidRPr="00741795" w14:paraId="67B3B741"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9FC0D62"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Time-Varying Parameter VAR (TVP-VAR)</w:t>
            </w:r>
          </w:p>
          <w:p w14:paraId="6BBE427A"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7D0930D6" w14:textId="16E06955"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Primiceri, G.E. (2005)</w:t>
            </w:r>
          </w:p>
        </w:tc>
        <w:tc>
          <w:tcPr>
            <w:tcW w:w="3951" w:type="dxa"/>
          </w:tcPr>
          <w:p w14:paraId="64A37EF2" w14:textId="24891D5C"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Structural changes in the economy mean that parameters estimated over long samples average across heterogeneous regimes. In pre-Volcker low-credibility regimes, the price puzzle is more likely. TVP-VARs allow impulse responses to evolve over time, capturing when and why the puzzle appears.</w:t>
            </w:r>
          </w:p>
        </w:tc>
        <w:tc>
          <w:tcPr>
            <w:tcW w:w="911" w:type="dxa"/>
          </w:tcPr>
          <w:p w14:paraId="6F49F7D5" w14:textId="3CF5C033"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D</w:t>
            </w:r>
          </w:p>
        </w:tc>
        <w:tc>
          <w:tcPr>
            <w:tcW w:w="911" w:type="dxa"/>
          </w:tcPr>
          <w:p w14:paraId="03B59221" w14:textId="0E871162"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7</w:t>
            </w:r>
          </w:p>
        </w:tc>
      </w:tr>
      <w:tr w:rsidR="000F089A" w:rsidRPr="00741795" w14:paraId="5FB76FEA"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9322504"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Bayesian VAR with Informative Priors</w:t>
            </w:r>
          </w:p>
          <w:p w14:paraId="6A2E3F83"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0B476434" w14:textId="3F3B5D1E"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it-IT" w:eastAsia="en-US"/>
                <w14:ligatures w14:val="none"/>
              </w:rPr>
            </w:pPr>
            <w:r w:rsidRPr="00741795">
              <w:rPr>
                <w:rFonts w:ascii="LM Roman 10" w:eastAsia="Times New Roman" w:hAnsi="LM Roman 10" w:cs="Times New Roman"/>
                <w:kern w:val="0"/>
                <w:sz w:val="16"/>
                <w:szCs w:val="16"/>
                <w:lang w:val="it-IT" w:eastAsia="en-US"/>
                <w14:ligatures w14:val="none"/>
              </w:rPr>
              <w:t>Banbura, M., Giannone, D., &amp; Reichlin, L. (2010)</w:t>
            </w:r>
          </w:p>
        </w:tc>
        <w:tc>
          <w:tcPr>
            <w:tcW w:w="3951" w:type="dxa"/>
          </w:tcPr>
          <w:p w14:paraId="4CDBC9AD" w14:textId="5206ABEF"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Flat-prior VARs are prone to overfitting and generate imprecise IRFs in small samples, making the price puzzle more likely to appear. Bayesian priors (especially the Minnesota prior) shrink estimates toward a random walk, reducing the likelihood that noisy estimates incorrectly attribute forward-looking policy behavior to the residual shock.</w:t>
            </w:r>
          </w:p>
        </w:tc>
        <w:tc>
          <w:tcPr>
            <w:tcW w:w="911" w:type="dxa"/>
          </w:tcPr>
          <w:p w14:paraId="26D4C0D3" w14:textId="3ADB2989"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D</w:t>
            </w:r>
          </w:p>
        </w:tc>
        <w:tc>
          <w:tcPr>
            <w:tcW w:w="911" w:type="dxa"/>
          </w:tcPr>
          <w:p w14:paraId="4AF6235C" w14:textId="6EB2A7E7"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8</w:t>
            </w:r>
          </w:p>
        </w:tc>
      </w:tr>
      <w:tr w:rsidR="000F089A" w:rsidRPr="00741795" w14:paraId="7A560862"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55E2ABA"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Inclusion of Inflation Expectations</w:t>
            </w:r>
          </w:p>
          <w:p w14:paraId="666FB893"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708DDCE" w14:textId="4E14DB4F"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Castelnuovo, E., &amp; Surico, P. (2010)</w:t>
            </w:r>
          </w:p>
        </w:tc>
        <w:tc>
          <w:tcPr>
            <w:tcW w:w="3951" w:type="dxa"/>
          </w:tcPr>
          <w:p w14:paraId="5A321215" w14:textId="2E82D2A2"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The core mechanism behind the price puzzle is that the VAR omits a variable capturing expected inflation. When the central bank raises rates </w:t>
            </w:r>
            <w:r w:rsidRPr="00741795">
              <w:rPr>
                <w:rFonts w:ascii="LM Roman 10" w:eastAsia="Times New Roman" w:hAnsi="LM Roman 10" w:cs="Times New Roman"/>
                <w:i/>
                <w:iCs/>
                <w:kern w:val="0"/>
                <w:sz w:val="16"/>
                <w:szCs w:val="16"/>
                <w:lang w:eastAsia="en-US"/>
                <w14:ligatures w14:val="none"/>
              </w:rPr>
              <w:t>in response to</w:t>
            </w:r>
            <w:r w:rsidRPr="00741795">
              <w:rPr>
                <w:rFonts w:ascii="LM Roman 10" w:eastAsia="Times New Roman" w:hAnsi="LM Roman 10" w:cs="Times New Roman"/>
                <w:kern w:val="0"/>
                <w:sz w:val="16"/>
                <w:szCs w:val="16"/>
                <w:lang w:eastAsia="en-US"/>
                <w14:ligatures w14:val="none"/>
              </w:rPr>
              <w:t> expected future inflation, a VAR without expectations mistakenly codes this forward-looking reaction as a pure shock, creating a spurious positive price response.</w:t>
            </w:r>
          </w:p>
        </w:tc>
        <w:tc>
          <w:tcPr>
            <w:tcW w:w="911" w:type="dxa"/>
          </w:tcPr>
          <w:p w14:paraId="4DEC9F32" w14:textId="04D551C7"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A</w:t>
            </w:r>
          </w:p>
        </w:tc>
        <w:tc>
          <w:tcPr>
            <w:tcW w:w="911" w:type="dxa"/>
          </w:tcPr>
          <w:p w14:paraId="09A42CC4" w14:textId="56E037D0"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9</w:t>
            </w:r>
          </w:p>
        </w:tc>
      </w:tr>
      <w:tr w:rsidR="000F089A" w:rsidRPr="00741795" w14:paraId="26DD0FEF"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DC2B693"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Output Gap Inclusion (Giordani's Correction)</w:t>
            </w:r>
          </w:p>
          <w:p w14:paraId="5E63AF30"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144A5D8" w14:textId="2DCD039B"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Giordani, P. (2004)</w:t>
            </w:r>
          </w:p>
        </w:tc>
        <w:tc>
          <w:tcPr>
            <w:tcW w:w="3951" w:type="dxa"/>
          </w:tcPr>
          <w:p w14:paraId="319B2E67" w14:textId="31F5D3AE"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Using GDP levels instead of the output gap (GDP relative to potential) biases VAR estimates. When the economy is above potential, the Fed raises rates and inflation tends to persist — if potential output growth is omitted, the VAR conflates trend growth with cyclical policy shocks, creating an upward bias in the price response.</w:t>
            </w:r>
          </w:p>
        </w:tc>
        <w:tc>
          <w:tcPr>
            <w:tcW w:w="911" w:type="dxa"/>
          </w:tcPr>
          <w:p w14:paraId="29500494" w14:textId="06AEED14"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B</w:t>
            </w:r>
          </w:p>
        </w:tc>
        <w:tc>
          <w:tcPr>
            <w:tcW w:w="911" w:type="dxa"/>
          </w:tcPr>
          <w:p w14:paraId="7DCC6F76" w14:textId="49814C78"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10</w:t>
            </w:r>
          </w:p>
        </w:tc>
      </w:tr>
      <w:tr w:rsidR="000F089A" w:rsidRPr="00741795" w14:paraId="68B82ECC"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D2F62C3"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Additional Zero Restriction on Lag Structure</w:t>
            </w:r>
          </w:p>
          <w:p w14:paraId="6C42C3A2" w14:textId="77777777" w:rsidR="000F089A" w:rsidRPr="00741795" w:rsidRDefault="000F089A" w:rsidP="000F089A">
            <w:pPr>
              <w:widowControl w:val="0"/>
              <w:autoSpaceDE w:val="0"/>
              <w:autoSpaceDN w:val="0"/>
              <w:spacing w:before="240"/>
              <w:ind w:right="382"/>
              <w:rPr>
                <w:rFonts w:ascii="LM Roman 10" w:eastAsia="Times New Roman" w:hAnsi="LM Roman 10" w:cs="Times New Roman"/>
                <w:kern w:val="0"/>
                <w:sz w:val="16"/>
                <w:szCs w:val="16"/>
                <w:lang w:eastAsia="en-US"/>
                <w14:ligatures w14:val="none"/>
              </w:rPr>
            </w:pPr>
          </w:p>
        </w:tc>
        <w:tc>
          <w:tcPr>
            <w:tcW w:w="1924" w:type="dxa"/>
          </w:tcPr>
          <w:p w14:paraId="585808A0" w14:textId="4F431425"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Duarte, A.P. (2015)</w:t>
            </w:r>
          </w:p>
        </w:tc>
        <w:tc>
          <w:tcPr>
            <w:tcW w:w="3951" w:type="dxa"/>
          </w:tcPr>
          <w:p w14:paraId="444FB5D2" w14:textId="00BC3850"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The price puzzle in many standard SVARs stems from a single misspecified entry in the lag-1 coefficient matrix. Using the well-documented stylized fact that monetary policy operates with long and variable lags — implying current prices should not contemporaneously drive the policy rate — motivates a zero restriction that directly eliminates the puzzle-inducing dynamics.</w:t>
            </w:r>
          </w:p>
        </w:tc>
        <w:tc>
          <w:tcPr>
            <w:tcW w:w="911" w:type="dxa"/>
          </w:tcPr>
          <w:p w14:paraId="40FF0F02" w14:textId="7FC9CB10"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13EF91C7" w14:textId="6B1EE382"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11</w:t>
            </w:r>
          </w:p>
        </w:tc>
      </w:tr>
      <w:tr w:rsidR="000F089A" w:rsidRPr="00741795" w14:paraId="521FF6D7"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7C990E4"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Commodity Prices as Information Variable</w:t>
            </w:r>
          </w:p>
          <w:p w14:paraId="5D5C3E9A"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6DA877E" w14:textId="2EE30365"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 Sims, C.A. (1992)</w:t>
            </w:r>
          </w:p>
        </w:tc>
        <w:tc>
          <w:tcPr>
            <w:tcW w:w="3951" w:type="dxa"/>
          </w:tcPr>
          <w:p w14:paraId="788CB5AD" w14:textId="5A1C7592"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Commodity prices — especially oil, metals, and agricultural indices — are leading indicators of future inflation and are publicly observable by the Fed before setting rates. Including them in the VAR proxies for the Fed's forward-looking information set, thus preventing the policy shock from picking up anticipated inflation signals.</w:t>
            </w:r>
          </w:p>
        </w:tc>
        <w:tc>
          <w:tcPr>
            <w:tcW w:w="911" w:type="dxa"/>
          </w:tcPr>
          <w:p w14:paraId="4922A3EF" w14:textId="7B802ADB"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A</w:t>
            </w:r>
          </w:p>
        </w:tc>
        <w:tc>
          <w:tcPr>
            <w:tcW w:w="911" w:type="dxa"/>
          </w:tcPr>
          <w:p w14:paraId="50F7EBDA" w14:textId="0BAE2A7E"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12</w:t>
            </w:r>
          </w:p>
        </w:tc>
      </w:tr>
      <w:tr w:rsidR="000F089A" w:rsidRPr="00741795" w14:paraId="476FE581"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43F27B0"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lastRenderedPageBreak/>
              <w:t>Heteroskedasticity-Based Identification</w:t>
            </w:r>
          </w:p>
          <w:p w14:paraId="7359D569"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585D073E" w14:textId="15F522C4"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Schlaak, T., Rieth, M., &amp; Podstawski, M. (2023)</w:t>
            </w:r>
          </w:p>
        </w:tc>
        <w:tc>
          <w:tcPr>
            <w:tcW w:w="3951" w:type="dxa"/>
          </w:tcPr>
          <w:p w14:paraId="03EBB729" w14:textId="7A4DF577"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Heteroskedasticity in structural shocks — i.e., the variance of shocks changes over regimes — can be exploited as an additional identification restriction. If monetary policy shocks have different variances across regimes (e.g., pre- and post-Volcker), the time-varying covariance structure helps disentangle the structural shocks without zero restrictions that might generate the puzzle.</w:t>
            </w:r>
          </w:p>
        </w:tc>
        <w:tc>
          <w:tcPr>
            <w:tcW w:w="911" w:type="dxa"/>
          </w:tcPr>
          <w:p w14:paraId="04DE4703" w14:textId="7EF9121C"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5E56EA85" w14:textId="33A0E855"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13</w:t>
            </w:r>
          </w:p>
        </w:tc>
      </w:tr>
      <w:tr w:rsidR="000F089A" w:rsidRPr="00741795" w14:paraId="71B071A1"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77AC43EC"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SVAR with Long-Run Zero Restrictions (Blanchard-Quah)</w:t>
            </w:r>
          </w:p>
          <w:p w14:paraId="50BFCADB"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8D606A7" w14:textId="53FAD51D"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Blanchard, O.J., &amp; Quah, D. (1989)</w:t>
            </w:r>
          </w:p>
        </w:tc>
        <w:tc>
          <w:tcPr>
            <w:tcW w:w="3951" w:type="dxa"/>
          </w:tcPr>
          <w:p w14:paraId="75CA1F5D" w14:textId="36F84C12"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Blanchard-Quah type identification imposes that monetary policy shocks have no long-run effect on real output (neutrality), while supply shocks may have permanent effects. This decomposition cleanly separates real from nominal shocks and typically yields well-behaved price IRFs because monetary shocks are no longer contaminated by supply-side long-run dynamics.</w:t>
            </w:r>
          </w:p>
        </w:tc>
        <w:tc>
          <w:tcPr>
            <w:tcW w:w="911" w:type="dxa"/>
          </w:tcPr>
          <w:p w14:paraId="662225CC" w14:textId="3438B46F"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4710FC6B" w14:textId="2D7E1D32"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14</w:t>
            </w:r>
          </w:p>
        </w:tc>
      </w:tr>
      <w:tr w:rsidR="000F089A" w:rsidRPr="00741795" w14:paraId="6F54F5C4"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1B02DAC"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 Interest Rate Spread as Additional Variable</w:t>
            </w:r>
          </w:p>
          <w:p w14:paraId="2B529D91"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1B7380BF" w14:textId="32DD1F7F"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Leeper, E.M., Sims, C.A., &amp; Zha, T. (1996)</w:t>
            </w:r>
          </w:p>
        </w:tc>
        <w:tc>
          <w:tcPr>
            <w:tcW w:w="3951" w:type="dxa"/>
          </w:tcPr>
          <w:p w14:paraId="391ED449" w14:textId="376730BB"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The term spread (long rate minus short rate) contains market expectations of future short rates and risk premia and is a better proxy for monetary policy stance than the federal funds rate level alone. Omitting the spread causes the VAR shock to absorb anticipated future tightening embedded in the yield curve, inflating prices.</w:t>
            </w:r>
          </w:p>
        </w:tc>
        <w:tc>
          <w:tcPr>
            <w:tcW w:w="911" w:type="dxa"/>
          </w:tcPr>
          <w:p w14:paraId="6EC2D77F" w14:textId="7E6ECE54"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A</w:t>
            </w:r>
          </w:p>
        </w:tc>
        <w:tc>
          <w:tcPr>
            <w:tcW w:w="911" w:type="dxa"/>
          </w:tcPr>
          <w:p w14:paraId="43D22151" w14:textId="6C7E9A14"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15</w:t>
            </w:r>
          </w:p>
        </w:tc>
      </w:tr>
      <w:tr w:rsidR="000F089A" w:rsidRPr="00741795" w14:paraId="050ECA74"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8B017ED"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Global VAR (GVAR) with External Variables</w:t>
            </w:r>
          </w:p>
          <w:p w14:paraId="2C859FAE"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1D4BA99C" w14:textId="4E1DEF92"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Pesaran, M.H., Schuermann, T., &amp; Weiner, S.M. (2004)</w:t>
            </w:r>
          </w:p>
        </w:tc>
        <w:tc>
          <w:tcPr>
            <w:tcW w:w="3951" w:type="dxa"/>
          </w:tcPr>
          <w:p w14:paraId="7AB67F83" w14:textId="3E6B159E"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In open economies, the price puzzle is exacerbated by exchange rate dynamics and imported inflation. A standard closed-economy VAR ignores global supply-side price pressures (oil shocks, global value chains) that can cause domestic prices to rise regardless of domestic monetary tightening.</w:t>
            </w:r>
          </w:p>
        </w:tc>
        <w:tc>
          <w:tcPr>
            <w:tcW w:w="911" w:type="dxa"/>
          </w:tcPr>
          <w:p w14:paraId="4646CD7C" w14:textId="7BEE5BB5"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D</w:t>
            </w:r>
          </w:p>
        </w:tc>
        <w:tc>
          <w:tcPr>
            <w:tcW w:w="911" w:type="dxa"/>
          </w:tcPr>
          <w:p w14:paraId="2545E27E" w14:textId="582730DC"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16</w:t>
            </w:r>
          </w:p>
        </w:tc>
      </w:tr>
      <w:tr w:rsidR="000F089A" w:rsidRPr="00741795" w14:paraId="12BB82AC"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0F2B64B"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Local Projections (Jordà) with Monetary Shock Instruments</w:t>
            </w:r>
          </w:p>
          <w:p w14:paraId="38C83E15"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7502907B" w14:textId="75E3B62D"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Jordà, Ò. (2005)</w:t>
            </w:r>
          </w:p>
        </w:tc>
        <w:tc>
          <w:tcPr>
            <w:tcW w:w="3951" w:type="dxa"/>
          </w:tcPr>
          <w:p w14:paraId="7E6DAB40" w14:textId="005B1531"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Local projections (LPs) directly estimate IRFs horizon-by-horizon via OLS regressions: </w:t>
            </w:r>
            <m:oMath>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y</m:t>
                  </m:r>
                </m:e>
                <m:sub>
                  <m:r>
                    <w:rPr>
                      <w:rFonts w:ascii="Cambria Math" w:eastAsia="Times New Roman" w:hAnsi="Cambria Math" w:cs="Times New Roman"/>
                      <w:kern w:val="0"/>
                      <w:sz w:val="16"/>
                      <w:szCs w:val="16"/>
                      <w:lang w:eastAsia="en-US"/>
                      <w14:ligatures w14:val="none"/>
                    </w:rPr>
                    <m:t>t+h</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α</m:t>
                  </m:r>
                </m:e>
                <m:sub>
                  <m:r>
                    <w:rPr>
                      <w:rFonts w:ascii="Cambria Math" w:eastAsia="Times New Roman" w:hAnsi="Cambria Math" w:cs="Times New Roman"/>
                      <w:kern w:val="0"/>
                      <w:sz w:val="16"/>
                      <w:szCs w:val="16"/>
                      <w:lang w:eastAsia="en-US"/>
                      <w14:ligatures w14:val="none"/>
                    </w:rPr>
                    <m:t>h</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β</m:t>
                  </m:r>
                </m:e>
                <m:sub>
                  <m:r>
                    <w:rPr>
                      <w:rFonts w:ascii="Cambria Math" w:eastAsia="Times New Roman" w:hAnsi="Cambria Math" w:cs="Times New Roman"/>
                      <w:kern w:val="0"/>
                      <w:sz w:val="16"/>
                      <w:szCs w:val="16"/>
                      <w:lang w:eastAsia="en-US"/>
                      <w14:ligatures w14:val="none"/>
                    </w:rPr>
                    <m:t>h</m:t>
                  </m:r>
                </m:sub>
              </m:sSub>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shock</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m:rPr>
                      <m:sty m:val="p"/>
                    </m:rPr>
                    <w:rPr>
                      <w:rFonts w:ascii="Cambria Math" w:eastAsia="Times New Roman" w:hAnsi="Cambria Math" w:cs="Times New Roman"/>
                      <w:kern w:val="0"/>
                      <w:sz w:val="16"/>
                      <w:szCs w:val="16"/>
                      <w:lang w:eastAsia="en-US"/>
                      <w14:ligatures w14:val="none"/>
                    </w:rPr>
                    <m:t>Γ</m:t>
                  </m:r>
                </m:e>
                <m:sub>
                  <m:r>
                    <w:rPr>
                      <w:rFonts w:ascii="Cambria Math" w:eastAsia="Times New Roman" w:hAnsi="Cambria Math" w:cs="Times New Roman"/>
                      <w:kern w:val="0"/>
                      <w:sz w:val="16"/>
                      <w:szCs w:val="16"/>
                      <w:lang w:eastAsia="en-US"/>
                      <w14:ligatures w14:val="none"/>
                    </w:rPr>
                    <m:t>h</m:t>
                  </m:r>
                </m:sub>
              </m:sSub>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X</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ε</m:t>
                  </m:r>
                </m:e>
                <m:sub>
                  <m:r>
                    <w:rPr>
                      <w:rFonts w:ascii="Cambria Math" w:eastAsia="Times New Roman" w:hAnsi="Cambria Math" w:cs="Times New Roman"/>
                      <w:kern w:val="0"/>
                      <w:sz w:val="16"/>
                      <w:szCs w:val="16"/>
                      <w:lang w:eastAsia="en-US"/>
                      <w14:ligatures w14:val="none"/>
                    </w:rPr>
                    <m:t>t+h</m:t>
                  </m:r>
                </m:sub>
              </m:sSub>
            </m:oMath>
            <w:r w:rsidRPr="00741795">
              <w:rPr>
                <w:rFonts w:ascii="LM Roman 10" w:eastAsia="Times New Roman" w:hAnsi="LM Roman 10" w:cs="Times New Roman"/>
                <w:kern w:val="0"/>
                <w:sz w:val="16"/>
                <w:szCs w:val="16"/>
                <w:lang w:eastAsia="en-US"/>
                <w14:ligatures w14:val="none"/>
              </w:rPr>
              <w:t>. When the shock is an external narrative or HFI measure, LPs bypass VAR misspecification entirely, as the impulse response is not restricted by the parameterization of the VAR.</w:t>
            </w:r>
          </w:p>
        </w:tc>
        <w:tc>
          <w:tcPr>
            <w:tcW w:w="911" w:type="dxa"/>
          </w:tcPr>
          <w:p w14:paraId="504FBE18" w14:textId="02411DE0"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D</w:t>
            </w:r>
          </w:p>
        </w:tc>
        <w:tc>
          <w:tcPr>
            <w:tcW w:w="911" w:type="dxa"/>
          </w:tcPr>
          <w:p w14:paraId="1E3C84B3" w14:textId="4059A15C"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17</w:t>
            </w:r>
          </w:p>
        </w:tc>
      </w:tr>
      <w:tr w:rsidR="000F089A" w:rsidRPr="00741795" w14:paraId="646C76F3"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1795C25" w14:textId="77777777"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Median Target Restriction (Fry-Pagan)</w:t>
            </w:r>
          </w:p>
          <w:p w14:paraId="57D96307"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49B8F668" w14:textId="06075CD6"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Fry, R., &amp; Pagan, A. (2011)</w:t>
            </w:r>
          </w:p>
        </w:tc>
        <w:tc>
          <w:tcPr>
            <w:tcW w:w="3951" w:type="dxa"/>
          </w:tcPr>
          <w:p w14:paraId="57D1DF14" w14:textId="792B2CEB"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Pure sign-restriction methods generate a set of admissible models (a "dark matter" problem), making inference difficult. The Fry-Pagan median target method selects among the set of sign-restriction-admissible IRFs the single model whose impulse responses are closest to the pointwise median, providing a unique solution that avoids the puzzle while maintaining theoretical discipline.</w:t>
            </w:r>
          </w:p>
        </w:tc>
        <w:tc>
          <w:tcPr>
            <w:tcW w:w="911" w:type="dxa"/>
          </w:tcPr>
          <w:p w14:paraId="2967E04D" w14:textId="1723DC3D"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1114C23E" w14:textId="3AED2819"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18</w:t>
            </w:r>
          </w:p>
        </w:tc>
      </w:tr>
      <w:tr w:rsidR="000F089A" w:rsidRPr="00741795" w14:paraId="00EE8CCF"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E9A852F" w14:textId="60E19003" w:rsidR="000F089A" w:rsidRPr="000F089A" w:rsidRDefault="000F089A" w:rsidP="000F089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0F089A">
              <w:rPr>
                <w:rFonts w:ascii="LM Roman 10" w:eastAsia="Times New Roman" w:hAnsi="LM Roman 10" w:cs="Times New Roman"/>
                <w:kern w:val="0"/>
                <w:sz w:val="16"/>
                <w:szCs w:val="16"/>
                <w:lang w:eastAsia="en-US"/>
                <w14:ligatures w14:val="none"/>
              </w:rPr>
              <w:t>Agnostic Identification with Penalty Function (Uhlig)</w:t>
            </w:r>
          </w:p>
          <w:p w14:paraId="0DEC197F"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59ACE5E" w14:textId="31FFE8F9"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Uhlig, H. (2005)</w:t>
            </w:r>
          </w:p>
        </w:tc>
        <w:tc>
          <w:tcPr>
            <w:tcW w:w="3951" w:type="dxa"/>
          </w:tcPr>
          <w:p w14:paraId="0EEBAC97" w14:textId="3ADC0378"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Uhlig's penalty function approach is a softer alternative to hard sign restrictions that avoids discarding a large fraction of the parameter space. Instead of rejecting draws that violate restrictions, it penalizes them in a target criterion. This provides a more complete exploration of the posterior space while still consistently finding price responses consistent with theory.</w:t>
            </w:r>
          </w:p>
        </w:tc>
        <w:tc>
          <w:tcPr>
            <w:tcW w:w="911" w:type="dxa"/>
          </w:tcPr>
          <w:p w14:paraId="0248D86D" w14:textId="55C4DD0A" w:rsidR="000F089A" w:rsidRPr="00741795" w:rsidRDefault="003A6AD3"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C</w:t>
            </w:r>
          </w:p>
        </w:tc>
        <w:tc>
          <w:tcPr>
            <w:tcW w:w="911" w:type="dxa"/>
          </w:tcPr>
          <w:p w14:paraId="3FA39095" w14:textId="4605EB3E" w:rsidR="000F089A" w:rsidRPr="00741795" w:rsidRDefault="000F089A"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19</w:t>
            </w:r>
          </w:p>
        </w:tc>
      </w:tr>
      <w:tr w:rsidR="000F089A" w:rsidRPr="00741795" w14:paraId="5682120A"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3C0B28E" w14:textId="77777777" w:rsidR="003A6AD3" w:rsidRPr="003A6AD3" w:rsidRDefault="003A6AD3" w:rsidP="003A6AD3">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3A6AD3">
              <w:rPr>
                <w:rFonts w:ascii="LM Roman 10" w:eastAsia="Times New Roman" w:hAnsi="LM Roman 10" w:cs="Times New Roman"/>
                <w:kern w:val="0"/>
                <w:sz w:val="16"/>
                <w:szCs w:val="16"/>
                <w:lang w:eastAsia="en-US"/>
                <w14:ligatures w14:val="none"/>
              </w:rPr>
              <w:lastRenderedPageBreak/>
              <w:t>Alternative Policy Indicator (Monetary Aggregates / Shadow Rate)</w:t>
            </w:r>
          </w:p>
          <w:p w14:paraId="60A5860F" w14:textId="77777777" w:rsidR="000F089A" w:rsidRPr="00741795" w:rsidRDefault="000F089A"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4914D36D" w14:textId="3E3CD508"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Wu, J.C., &amp; Xia, F.D. (2016)</w:t>
            </w:r>
          </w:p>
        </w:tc>
        <w:tc>
          <w:tcPr>
            <w:tcW w:w="3951" w:type="dxa"/>
          </w:tcPr>
          <w:p w14:paraId="3EFFDE9B" w14:textId="561C125C"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At the zero lower bound or near it, the federal funds rate is a poor measure of monetary policy stance. Using it in a VAR mechanically produces a price puzzle because measured rate changes understate actual tightening. A shadow rate (Wu-Xia), a monetary conditions index, or M2/M3 growth better captures effective monetary policy, including unconventional measures.</w:t>
            </w:r>
          </w:p>
        </w:tc>
        <w:tc>
          <w:tcPr>
            <w:tcW w:w="911" w:type="dxa"/>
          </w:tcPr>
          <w:p w14:paraId="790BAA42" w14:textId="7C60A10B" w:rsidR="000F089A" w:rsidRPr="00741795" w:rsidRDefault="003A6AD3"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B</w:t>
            </w:r>
          </w:p>
        </w:tc>
        <w:tc>
          <w:tcPr>
            <w:tcW w:w="911" w:type="dxa"/>
          </w:tcPr>
          <w:p w14:paraId="4F8FB0E5" w14:textId="695A7BB0" w:rsidR="000F089A" w:rsidRPr="00741795" w:rsidRDefault="000F089A"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741795">
              <w:rPr>
                <w:rFonts w:ascii="LM Roman 10" w:eastAsia="Times New Roman" w:hAnsi="LM Roman 10" w:cs="Times New Roman"/>
                <w:kern w:val="0"/>
                <w:sz w:val="16"/>
                <w:szCs w:val="16"/>
                <w:lang w:val="en-US" w:eastAsia="en-US"/>
                <w14:ligatures w14:val="none"/>
              </w:rPr>
              <w:t>20</w:t>
            </w:r>
          </w:p>
        </w:tc>
      </w:tr>
    </w:tbl>
    <w:p w14:paraId="0228C7F9" w14:textId="77777777" w:rsidR="003A4EB1" w:rsidRDefault="003A4EB1" w:rsidP="00445278">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304F6665" w14:textId="77777777" w:rsidR="003A4EB1" w:rsidRDefault="003A4EB1"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3FC3B2D3" w14:textId="77777777" w:rsidR="003A4EB1" w:rsidRDefault="003A4EB1"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B67A19E" w14:textId="77777777" w:rsidR="003A4EB1" w:rsidRDefault="003A4EB1"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460F4CD4" w14:textId="6C4C7597" w:rsidR="004479A9" w:rsidRDefault="004479A9" w:rsidP="004479A9">
      <w:pPr>
        <w:widowControl w:val="0"/>
        <w:autoSpaceDE w:val="0"/>
        <w:autoSpaceDN w:val="0"/>
        <w:spacing w:before="120" w:after="0" w:line="264" w:lineRule="auto"/>
        <w:ind w:right="142"/>
        <w:jc w:val="both"/>
        <w:rPr>
          <w:rFonts w:ascii="LM Roman 10" w:eastAsia="Times New Roman" w:hAnsi="LM Roman 10" w:cs="Times New Roman"/>
          <w:b/>
          <w:bCs/>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t>Anthrophic – Claude Sonnet 4.6 (Thinking)</w:t>
      </w:r>
      <w:r>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 Answer to the Prompt: </w:t>
      </w:r>
    </w:p>
    <w:p w14:paraId="54033B14" w14:textId="77777777" w:rsidR="004479A9" w:rsidRPr="004479A9" w:rsidRDefault="004479A9" w:rsidP="004479A9">
      <w:pPr>
        <w:widowControl w:val="0"/>
        <w:autoSpaceDE w:val="0"/>
        <w:autoSpaceDN w:val="0"/>
        <w:spacing w:before="240" w:after="240" w:line="264" w:lineRule="auto"/>
        <w:ind w:right="142"/>
        <w:jc w:val="center"/>
        <w:rPr>
          <w:rFonts w:ascii="LM Roman 10" w:eastAsia="Times New Roman" w:hAnsi="LM Roman 10" w:cs="Times New Roman"/>
          <w:b/>
          <w:bCs/>
          <w:i/>
          <w:iCs/>
          <w:kern w:val="0"/>
          <w:sz w:val="24"/>
          <w:szCs w:val="24"/>
          <w:lang w:val="en-US" w:eastAsia="en-US"/>
          <w14:ligatures w14:val="none"/>
        </w:rPr>
      </w:pPr>
      <w:r w:rsidRPr="004479A9">
        <w:rPr>
          <w:rFonts w:ascii="LM Roman 10" w:eastAsia="Times New Roman" w:hAnsi="LM Roman 10" w:cs="Times New Roman"/>
          <w:b/>
          <w:bCs/>
          <w:i/>
          <w:iCs/>
          <w:kern w:val="0"/>
          <w:sz w:val="24"/>
          <w:szCs w:val="24"/>
          <w:lang w:eastAsia="en-US"/>
          <w14:ligatures w14:val="none"/>
        </w:rPr>
        <w:t>“</w:t>
      </w:r>
      <w:r>
        <w:rPr>
          <w:rFonts w:ascii="LM Roman 10" w:eastAsia="Times New Roman" w:hAnsi="LM Roman 10" w:cs="Times New Roman"/>
          <w:b/>
          <w:bCs/>
          <w:i/>
          <w:iCs/>
          <w:kern w:val="0"/>
          <w:sz w:val="24"/>
          <w:szCs w:val="24"/>
          <w:lang w:eastAsia="en-US"/>
          <w14:ligatures w14:val="none"/>
        </w:rPr>
        <w:t>W</w:t>
      </w:r>
      <w:r w:rsidRPr="004479A9">
        <w:rPr>
          <w:rFonts w:ascii="LM Roman 10" w:eastAsia="Times New Roman" w:hAnsi="LM Roman 10" w:cs="Times New Roman"/>
          <w:b/>
          <w:bCs/>
          <w:i/>
          <w:iCs/>
          <w:kern w:val="0"/>
          <w:sz w:val="24"/>
          <w:szCs w:val="24"/>
          <w:lang w:eastAsia="en-US"/>
          <w14:ligatures w14:val="none"/>
        </w:rPr>
        <w:t>hich theoretical mechanism and/or explain how and why these methods may solve the price puzzle”</w:t>
      </w:r>
    </w:p>
    <w:p w14:paraId="34C3B9D7" w14:textId="1A9F5EA8"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The price puzzle is almost never a genuine feature of the economy. In the vast majority of empirical studies, it reflects something going wrong inside the model rather than a true causal relationship between interest rate hikes and rising prices. Three distinct theoretical failures can generate it, and understanding them explains why the twenty methods work.</w:t>
      </w:r>
    </w:p>
    <w:p w14:paraId="790D7E0F" w14:textId="6EFF1DF5"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The dominant and most empirically supported explanation is that standard VARs are informationally too narrow. A central bank sets its policy rate based on a vast real-time information set — internal forecasts, leading indicators, commodity markets, financial conditions, and survey data — that typically comprises hundreds of variables. A textbook VAR uses only three to six. When the model is estimated, the residual of the interest rate equation is labelled a "monetary policy shock," but it is not genuinely exogenous. It contains a hidden contaminating component: the portion of the central bank's decision that was driven by its superior knowledge of where inflation was heading, the part the model's limited variables failed to absorb. Because the central bank raises rates precisely when it expects inflation to rise, this contaminating component is positively correlated with future price increases. The impulse response function then picks up this anticipated inflation and incorrectly attributes it to the shock, making prices appear to rise after a supposed tightening.</w:t>
      </w:r>
    </w:p>
    <w:p w14:paraId="071757F4" w14:textId="4C2D326B"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 xml:space="preserve">Methods belonging to categories A and D primarily address this failure. Adding commodity prices, inflation expectations, or the interest rate spread to the VAR gives the model more of what the central bank was observing, partially closing the information gap and reducing the contamination of the identified shock. The FAVAR approach goes further by extracting latent factors from a hundred or more macroeconomic time series, effectively reconstructing the broad information set the </w:t>
      </w:r>
      <w:r w:rsidRPr="008F08B7">
        <w:rPr>
          <w:rFonts w:ascii="LM Roman 10" w:eastAsia="Times New Roman" w:hAnsi="LM Roman 10" w:cs="Times New Roman"/>
          <w:kern w:val="0"/>
          <w:sz w:val="24"/>
          <w:szCs w:val="40"/>
          <w:lang w:eastAsia="en-US"/>
          <w14:ligatures w14:val="none"/>
        </w:rPr>
        <w:lastRenderedPageBreak/>
        <w:t>central bank was using and absorbing most of the forward-looking component from the policy residual. The Romer-Romer narrative approach takes a conceptually different route: rather than expanding the VAR's information set, it directly purges the policy measure of its forward-looking content by projecting the intended rate changes onto the Fed's own internal Greenbook forecasts and keeping only the residual, which by construction is orthogonal to anticipated inflation. High-frequency identification achieves orthogonality by a different mechanism — in the narrow time window around a policy announcement, no macroeconomic information arrives that could confound the measurement, so the market surprise is inherently free from the anticipatory contamination that plagues monthly VAR residuals.</w:t>
      </w:r>
    </w:p>
    <w:p w14:paraId="5B637947" w14:textId="7CF41ACB"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Even when the information problem is addressed, the puzzle can persist if the structural identification of the shock is incorrectly specified. The standard Cholesky decomposition imposes a recursive causal ordering that is often economically arbitrary. If, for instance, an adverse supply shock — an oil price spike that simultaneously raises costs and prompts the central bank to tighten — is not separately identified, its inflationary content gets absorbed into the monetary policy residual. The identified shock then inherits a supply-side price-raising component, and the puzzle appears as a mechanical consequence of this contamination rather than any genuine economic relationship.</w:t>
      </w:r>
    </w:p>
    <w:p w14:paraId="6B92D584" w14:textId="3BB4DB7A"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Sign restrictions, ranked as the most effective identification strategy, resolve this by replacing the arbitrary zero restrictions of Cholesky with theoretically defensible qualitative constraints. By requiring only that a genuine contractionary shock must raise the interest rate and reduce output — without pre-committing the price response in any direction — no spurious price increase is forced into the identification by construction. Long-run restrictions exploit monetary neutrality: since monetary shocks cannot permanently alter real output while supply shocks can, imposing this long-horizon constraint cleanly separates nominal from real disturbances without relying on timing assumptions that are easily violated. The single lag restriction proposed by Duarte (2015) works through an even more specific economic argument: monetary policy is universally documented to affect inflation with substantial lags, so a structural model that correctly embeds this lag structure should not include the first lag of the interest rate in the inflation equation. Removing that single term realigns the model with the true data-generating process and eliminates the puzzle.</w:t>
      </w:r>
    </w:p>
    <w:p w14:paraId="4FE8B750" w14:textId="111AE671"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 xml:space="preserve">Heteroskedasticity-based identification exploits a different source of information entirely. When the variance of structural shocks changes across regimes — for example, the high volatility of the Volcker era versus the quiescence of the Great Moderation — </w:t>
      </w:r>
      <w:r w:rsidRPr="008F08B7">
        <w:rPr>
          <w:rFonts w:ascii="LM Roman 10" w:eastAsia="Times New Roman" w:hAnsi="LM Roman 10" w:cs="Times New Roman"/>
          <w:kern w:val="0"/>
          <w:sz w:val="24"/>
          <w:szCs w:val="40"/>
          <w:lang w:eastAsia="en-US"/>
          <w14:ligatures w14:val="none"/>
        </w:rPr>
        <w:lastRenderedPageBreak/>
        <w:t>these shifts in the second moments of the data provide extra moment conditions that help pin down the structural impact matrix without any zero restrictions, avoiding the misspecification that generates the puzzle.</w:t>
      </w:r>
    </w:p>
    <w:p w14:paraId="131567E6" w14:textId="50072450" w:rsidR="008F08B7" w:rsidRPr="008F08B7"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Two methods work not by correcting the model's information set or identification assumptions but by ensuring that the variables themselves accurately represent the economic concepts they are supposed to measure. Giordani's output gap correction addresses the fact that using GDP in log levels conflates the cyclical position of the economy with its long-run trend. Periods of high trend growth naturally coincide with both higher interest rates and higher price levels, and a VAR without any trend control incorrectly attributes this secular co-movement to the monetary shock. Replacing GDP with the output gap removes the trend and exposes the purely cyclical relationship the model is meant to capture. The shadow rate correction, relevant for the zero lower bound period, addresses the fact that a near-constant nominal rate conveys almost no information about the actual stance of monetary policy, making it nearly impossible to identify genuine monetary surprises. Using a shadow rate that reconstructs the notional rate implied by the full toolkit of unconventional policy restores the informational content of the policy variable.</w:t>
      </w:r>
    </w:p>
    <w:p w14:paraId="12DB87AE" w14:textId="3D73807F" w:rsidR="00741795" w:rsidRDefault="008F08B7"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Unlike the two failures above — which are statistical artifacts — the cost channel is a genuine economic mechanism that can cause prices to legitimately rise after a rate hike, at least in the short run. Firms that rely on borrowed working capital to pay wages and purchase inputs before receiving revenues face directly higher production costs when the policy rate rises. Under markup pricing, these costs are passed through to consumers. However, even where this channel is active, the demand-side effects of monetary tightening — reduced borrowing, lower consumption, weaker investment — dominate at longer horizons, producing the eventual price decline that theory predicts. The issue is that empirical VARs often show a large and persistent price increase, far exceeding what the cost channel alone could produce, confirming that the statistical artifacts are the primary drivers of the puzzle in practice.</w:t>
      </w:r>
    </w:p>
    <w:p w14:paraId="5CE97881" w14:textId="77777777" w:rsidR="003A4EB1" w:rsidRDefault="003A4EB1"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165A2725" w14:textId="77777777" w:rsidR="003A4EB1" w:rsidRDefault="003A4EB1"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5C8C578A" w14:textId="77777777" w:rsidR="003A4EB1" w:rsidRDefault="003A4EB1"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218A6879" w14:textId="77777777" w:rsidR="003A4EB1" w:rsidRDefault="003A4EB1"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292E1149" w14:textId="77777777" w:rsidR="003A4EB1" w:rsidRDefault="003A4EB1"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7F9BEB4D" w14:textId="77777777" w:rsidR="003A4EB1" w:rsidRDefault="003A4EB1" w:rsidP="008F08B7">
      <w:pPr>
        <w:widowControl w:val="0"/>
        <w:autoSpaceDE w:val="0"/>
        <w:autoSpaceDN w:val="0"/>
        <w:spacing w:before="120" w:after="0" w:line="264" w:lineRule="auto"/>
        <w:ind w:firstLine="284"/>
        <w:jc w:val="both"/>
        <w:rPr>
          <w:rFonts w:ascii="LM Roman 10" w:eastAsia="Times New Roman" w:hAnsi="LM Roman 10" w:cs="Times New Roman"/>
          <w:kern w:val="0"/>
          <w:sz w:val="24"/>
          <w:szCs w:val="40"/>
          <w:lang w:eastAsia="en-US"/>
          <w14:ligatures w14:val="none"/>
        </w:rPr>
      </w:pPr>
    </w:p>
    <w:p w14:paraId="2B5AE7B8" w14:textId="77777777" w:rsidR="00741795" w:rsidRDefault="00741795" w:rsidP="008F08B7">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4F1D17F1" w14:textId="4A490D4E" w:rsidR="00741795" w:rsidRPr="002F0B67" w:rsidRDefault="00741795" w:rsidP="00741795">
      <w:pPr>
        <w:widowControl w:val="0"/>
        <w:autoSpaceDE w:val="0"/>
        <w:autoSpaceDN w:val="0"/>
        <w:spacing w:before="240" w:after="0" w:line="264" w:lineRule="auto"/>
        <w:ind w:right="142"/>
        <w:jc w:val="center"/>
        <w:rPr>
          <w:rFonts w:ascii="LM Roman 10" w:eastAsia="Times New Roman" w:hAnsi="LM Roman 10" w:cs="Times New Roman"/>
          <w:b/>
          <w:bCs/>
          <w:kern w:val="0"/>
          <w:sz w:val="24"/>
          <w:szCs w:val="24"/>
          <w:lang w:val="en-US" w:eastAsia="en-US"/>
          <w14:ligatures w14:val="none"/>
        </w:rPr>
      </w:pPr>
      <w:bookmarkStart w:id="0" w:name="_Hlk224539660"/>
      <w:r w:rsidRPr="002F0B67">
        <w:rPr>
          <w:rFonts w:ascii="LM Roman 10" w:eastAsia="Times New Roman" w:hAnsi="LM Roman 10" w:cs="Times New Roman"/>
          <w:b/>
          <w:bCs/>
          <w:kern w:val="0"/>
          <w:sz w:val="24"/>
          <w:szCs w:val="24"/>
          <w:lang w:val="en-US" w:eastAsia="en-US"/>
          <w14:ligatures w14:val="none"/>
        </w:rPr>
        <w:lastRenderedPageBreak/>
        <w:t>Table 1.</w:t>
      </w:r>
      <w:r w:rsidR="00134E41">
        <w:rPr>
          <w:rFonts w:ascii="LM Roman 10" w:eastAsia="Times New Roman" w:hAnsi="LM Roman 10" w:cs="Times New Roman"/>
          <w:b/>
          <w:bCs/>
          <w:kern w:val="0"/>
          <w:sz w:val="24"/>
          <w:szCs w:val="24"/>
          <w:lang w:val="en-US" w:eastAsia="en-US"/>
          <w14:ligatures w14:val="none"/>
        </w:rPr>
        <w:t>1.4</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Google</w:t>
      </w:r>
      <w:r>
        <w:rPr>
          <w:rFonts w:ascii="LM Roman 10" w:eastAsia="Times New Roman" w:hAnsi="LM Roman 10" w:cs="Times New Roman"/>
          <w:b/>
          <w:bCs/>
          <w:kern w:val="0"/>
          <w:sz w:val="24"/>
          <w:szCs w:val="24"/>
          <w:lang w:val="en-US" w:eastAsia="en-US"/>
          <w14:ligatures w14:val="none"/>
        </w:rPr>
        <w:t xml:space="preserve"> – </w:t>
      </w:r>
      <w:r>
        <w:rPr>
          <w:rFonts w:ascii="LM Roman 10" w:eastAsia="Times New Roman" w:hAnsi="LM Roman 10" w:cs="Times New Roman"/>
          <w:b/>
          <w:bCs/>
          <w:kern w:val="0"/>
          <w:sz w:val="24"/>
          <w:szCs w:val="24"/>
          <w:lang w:val="en-US" w:eastAsia="en-US"/>
          <w14:ligatures w14:val="none"/>
        </w:rPr>
        <w:t>Gemini 3.1 Pro</w:t>
      </w:r>
      <w:r>
        <w:rPr>
          <w:rFonts w:ascii="LM Roman 10" w:eastAsia="Times New Roman" w:hAnsi="LM Roman 10" w:cs="Times New Roman"/>
          <w:b/>
          <w:bCs/>
          <w:kern w:val="0"/>
          <w:sz w:val="24"/>
          <w:szCs w:val="24"/>
          <w:lang w:val="en-US" w:eastAsia="en-US"/>
          <w14:ligatures w14:val="none"/>
        </w:rPr>
        <w:t xml:space="preserve"> (Thinking) Supervised Scraping</w:t>
      </w:r>
    </w:p>
    <w:tbl>
      <w:tblPr>
        <w:tblStyle w:val="PlainTable5"/>
        <w:tblW w:w="9370" w:type="dxa"/>
        <w:tblLayout w:type="fixed"/>
        <w:tblLook w:val="04A0" w:firstRow="1" w:lastRow="0" w:firstColumn="1" w:lastColumn="0" w:noHBand="0" w:noVBand="1"/>
      </w:tblPr>
      <w:tblGrid>
        <w:gridCol w:w="1673"/>
        <w:gridCol w:w="1924"/>
        <w:gridCol w:w="3951"/>
        <w:gridCol w:w="911"/>
        <w:gridCol w:w="911"/>
      </w:tblGrid>
      <w:tr w:rsidR="00741795" w:rsidRPr="005D48FF" w14:paraId="46B4C4FC" w14:textId="77777777" w:rsidTr="00B55B2E">
        <w:trPr>
          <w:cnfStyle w:val="100000000000" w:firstRow="1" w:lastRow="0" w:firstColumn="0" w:lastColumn="0" w:oddVBand="0" w:evenVBand="0" w:oddHBand="0" w:evenHBand="0" w:firstRowFirstColumn="0" w:firstRowLastColumn="0" w:lastRowFirstColumn="0" w:lastRowLastColumn="0"/>
          <w:trHeight w:val="1096"/>
        </w:trPr>
        <w:tc>
          <w:tcPr>
            <w:cnfStyle w:val="001000000100" w:firstRow="0" w:lastRow="0" w:firstColumn="1" w:lastColumn="0" w:oddVBand="0" w:evenVBand="0" w:oddHBand="0" w:evenHBand="0" w:firstRowFirstColumn="1" w:firstRowLastColumn="0" w:lastRowFirstColumn="0" w:lastRowLastColumn="0"/>
            <w:tcW w:w="1673" w:type="dxa"/>
            <w:vAlign w:val="bottom"/>
          </w:tcPr>
          <w:p w14:paraId="2A2C687F" w14:textId="77777777" w:rsidR="00741795" w:rsidRPr="005D48FF" w:rsidRDefault="00741795" w:rsidP="00B55B2E">
            <w:pPr>
              <w:widowControl w:val="0"/>
              <w:autoSpaceDE w:val="0"/>
              <w:autoSpaceDN w:val="0"/>
              <w:spacing w:before="240"/>
              <w:ind w:right="142"/>
              <w:jc w:val="left"/>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Methods</w:t>
            </w:r>
          </w:p>
        </w:tc>
        <w:tc>
          <w:tcPr>
            <w:tcW w:w="1924" w:type="dxa"/>
          </w:tcPr>
          <w:p w14:paraId="04B191DA" w14:textId="77777777" w:rsidR="00741795" w:rsidRPr="005D48FF" w:rsidRDefault="00741795"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Reference Paper</w:t>
            </w:r>
          </w:p>
        </w:tc>
        <w:tc>
          <w:tcPr>
            <w:tcW w:w="3951" w:type="dxa"/>
          </w:tcPr>
          <w:p w14:paraId="2B351723" w14:textId="77777777" w:rsidR="00741795" w:rsidRPr="005D48FF" w:rsidRDefault="00741795"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 xml:space="preserve">Why &amp; How </w:t>
            </w:r>
          </w:p>
        </w:tc>
        <w:tc>
          <w:tcPr>
            <w:tcW w:w="911" w:type="dxa"/>
          </w:tcPr>
          <w:p w14:paraId="2EC5635F" w14:textId="77777777" w:rsidR="00741795" w:rsidRPr="005D48FF" w:rsidRDefault="00741795"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Cluster Label</w:t>
            </w:r>
            <w:r w:rsidRPr="005D48FF">
              <w:rPr>
                <w:rStyle w:val="FootnoteReference"/>
                <w:rFonts w:ascii="LM Roman 10" w:eastAsia="Times New Roman" w:hAnsi="LM Roman 10" w:cs="Times New Roman"/>
                <w:kern w:val="0"/>
                <w:sz w:val="16"/>
                <w:szCs w:val="16"/>
                <w:lang w:val="en-US" w:eastAsia="en-US"/>
                <w14:ligatures w14:val="none"/>
              </w:rPr>
              <w:footnoteReference w:id="4"/>
            </w:r>
            <w:r w:rsidRPr="005D48FF">
              <w:rPr>
                <w:rFonts w:ascii="LM Roman 10" w:eastAsia="Times New Roman" w:hAnsi="LM Roman 10" w:cs="Times New Roman"/>
                <w:kern w:val="0"/>
                <w:sz w:val="16"/>
                <w:szCs w:val="16"/>
                <w:lang w:val="en-US" w:eastAsia="en-US"/>
                <w14:ligatures w14:val="none"/>
              </w:rPr>
              <w:t xml:space="preserve"> </w:t>
            </w:r>
          </w:p>
        </w:tc>
        <w:tc>
          <w:tcPr>
            <w:tcW w:w="911" w:type="dxa"/>
          </w:tcPr>
          <w:p w14:paraId="6581FC31" w14:textId="77777777" w:rsidR="00741795" w:rsidRDefault="00741795"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Robust Rank</w:t>
            </w:r>
          </w:p>
        </w:tc>
      </w:tr>
      <w:tr w:rsidR="00741795" w:rsidRPr="00581E31" w14:paraId="3F49A154"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0A8FDEF"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High-Frequency Proxy VAR</w:t>
            </w:r>
          </w:p>
          <w:p w14:paraId="32100FED"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val="en-US" w:eastAsia="en-US"/>
                <w14:ligatures w14:val="none"/>
              </w:rPr>
            </w:pPr>
            <w:r w:rsidRPr="006163F9">
              <w:rPr>
                <w:rFonts w:ascii="LM Roman 10" w:eastAsia="Times New Roman" w:hAnsi="LM Roman 10" w:cs="Times New Roman"/>
                <w:kern w:val="0"/>
                <w:sz w:val="16"/>
                <w:szCs w:val="16"/>
                <w:lang w:eastAsia="en-US"/>
                <w14:ligatures w14:val="none"/>
              </w:rPr>
              <w:t xml:space="preserve"> </w:t>
            </w:r>
          </w:p>
        </w:tc>
        <w:tc>
          <w:tcPr>
            <w:tcW w:w="1924" w:type="dxa"/>
          </w:tcPr>
          <w:p w14:paraId="2D3FC3AD" w14:textId="642AC086"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sidRPr="006163F9">
              <w:rPr>
                <w:rFonts w:ascii="LM Roman 10" w:eastAsia="Times New Roman" w:hAnsi="LM Roman 10" w:cs="Times New Roman"/>
                <w:kern w:val="0"/>
                <w:sz w:val="16"/>
                <w:szCs w:val="16"/>
                <w:lang w:eastAsia="en-US"/>
                <w14:ligatures w14:val="none"/>
              </w:rPr>
              <w:t>Gertler and Karadi (2015)</w:t>
            </w:r>
          </w:p>
        </w:tc>
        <w:tc>
          <w:tcPr>
            <w:tcW w:w="3951" w:type="dxa"/>
          </w:tcPr>
          <w:p w14:paraId="02428FC1" w14:textId="6D6F8365" w:rsidR="00741795" w:rsidRPr="005E0DD0"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The price puzzle frequently arises from omitted variable bias where standard variables fail to capture the central bank's real-time information set. To solve this, researchers use high-frequency changes in Fed Funds futures around FOMC announcements as external instruments to identify the structural monetary policy shock. This approach, pioneered by Gertler and Karadi (2015), rigorously isolates true policy surprises from endogenous responses to economic conditions.</w:t>
            </w:r>
          </w:p>
        </w:tc>
        <w:tc>
          <w:tcPr>
            <w:tcW w:w="911" w:type="dxa"/>
          </w:tcPr>
          <w:p w14:paraId="4E9192AA" w14:textId="77777777" w:rsidR="00741795" w:rsidRPr="00581E31"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41B45C67" w14:textId="77777777" w:rsidR="00741795" w:rsidRPr="00581E31"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w:t>
            </w:r>
          </w:p>
        </w:tc>
      </w:tr>
      <w:tr w:rsidR="00741795" w:rsidRPr="00581E31" w14:paraId="1D05B29C"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6BED90E"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Factor-Augmented VAR (FAVAR)</w:t>
            </w:r>
          </w:p>
        </w:tc>
        <w:tc>
          <w:tcPr>
            <w:tcW w:w="1924" w:type="dxa"/>
          </w:tcPr>
          <w:p w14:paraId="629990C7" w14:textId="1516E2D1"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Bernanke, Boivin, and Eliasz (2005)</w:t>
            </w:r>
          </w:p>
        </w:tc>
        <w:tc>
          <w:tcPr>
            <w:tcW w:w="3951" w:type="dxa"/>
          </w:tcPr>
          <w:p w14:paraId="3853FFF4" w14:textId="15182D66" w:rsidR="00741795" w:rsidRPr="005E0DD0"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Small-scale VARs suffer from informational deficiency because central banks observe hundreds of indicators before setting policy, leading to omitted variable bias. By extracting principal components from a large panel of macroeconomic time series, this method augments the standard VAR with unobserved latent factors that capture the broader state of the economy. Bernanke, Boivin, and Eliasz (2005) demonstrate that this rich information set successfully eliminates the anomalous price response.</w:t>
            </w:r>
          </w:p>
        </w:tc>
        <w:tc>
          <w:tcPr>
            <w:tcW w:w="911" w:type="dxa"/>
          </w:tcPr>
          <w:p w14:paraId="098F0F6E" w14:textId="77777777" w:rsidR="00741795" w:rsidRPr="00581E31"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504FB5FE" w14:textId="77777777" w:rsidR="00741795" w:rsidRPr="00581E31"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2</w:t>
            </w:r>
          </w:p>
        </w:tc>
      </w:tr>
      <w:bookmarkEnd w:id="0"/>
      <w:tr w:rsidR="00741795" w:rsidRPr="00581E31" w14:paraId="2E3B9DC6"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1FE1103"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Central Bank Information Controls</w:t>
            </w:r>
          </w:p>
          <w:p w14:paraId="45936CB7"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43BE8970" w14:textId="250CC409"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Miranda-Agrippino and Ricco (2021)</w:t>
            </w:r>
          </w:p>
        </w:tc>
        <w:tc>
          <w:tcPr>
            <w:tcW w:w="3951" w:type="dxa"/>
          </w:tcPr>
          <w:p w14:paraId="7FAB692C" w14:textId="4486CC86" w:rsidR="00741795" w:rsidRP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Standard models confound true monetary policy shocks with the central bank's private assessments of future macroeconomic conditions. By orthogonalizing the policy rate against internal central bank forecasts before estimating the VAR, researchers can isolate pure policy shifts from information-driven actions. Miranda-Agrippino and Ricco (2021) rigorously formalized this approach to strip away information effects and restore the standard theoretical transmission mechanism.</w:t>
            </w:r>
          </w:p>
        </w:tc>
        <w:tc>
          <w:tcPr>
            <w:tcW w:w="911" w:type="dxa"/>
          </w:tcPr>
          <w:p w14:paraId="6DEEB4DE" w14:textId="595F07D9"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799D9A76" w14:textId="402086FA"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3</w:t>
            </w:r>
          </w:p>
        </w:tc>
      </w:tr>
      <w:tr w:rsidR="00741795" w:rsidRPr="00581E31" w14:paraId="78BB6ECA"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4B31707"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Including Expected Inflation</w:t>
            </w:r>
          </w:p>
          <w:p w14:paraId="235B3EAE"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7E8066FC" w14:textId="62539163"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Bańbura, Giannone, and Reichlin (2010)</w:t>
            </w:r>
          </w:p>
        </w:tc>
        <w:tc>
          <w:tcPr>
            <w:tcW w:w="3951" w:type="dxa"/>
          </w:tcPr>
          <w:p w14:paraId="1EFBC038" w14:textId="6EC6C473" w:rsidR="00741795" w:rsidRP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 xml:space="preserve">Assuming monetary policy reacts to expected rather than realized inflation, omitting inflation expectations from the VAR specification inevitably biases the estimated policy shocks. Including survey-based measures, such as the Survey of Professional Forecasters, as an endogenous variable directly aligns the VAR's information set with the central bank's forward-looking reaction function. Castelnuovo and Surico (2010) show that this simple addition completely resolves the price puzzle by correcting the historical identification of </w:t>
            </w:r>
            <w:r w:rsidRPr="00741795">
              <w:rPr>
                <w:rFonts w:ascii="LM Roman 10" w:eastAsia="Times New Roman" w:hAnsi="LM Roman 10" w:cs="Times New Roman"/>
                <w:kern w:val="0"/>
                <w:sz w:val="16"/>
                <w:szCs w:val="16"/>
                <w:lang w:eastAsia="en-US"/>
                <w14:ligatures w14:val="none"/>
              </w:rPr>
              <w:lastRenderedPageBreak/>
              <w:t>passive monetary regimes.</w:t>
            </w:r>
          </w:p>
        </w:tc>
        <w:tc>
          <w:tcPr>
            <w:tcW w:w="911" w:type="dxa"/>
          </w:tcPr>
          <w:p w14:paraId="3B09E2C2" w14:textId="2DBCEA7F"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lastRenderedPageBreak/>
              <w:t>D</w:t>
            </w:r>
          </w:p>
        </w:tc>
        <w:tc>
          <w:tcPr>
            <w:tcW w:w="911" w:type="dxa"/>
          </w:tcPr>
          <w:p w14:paraId="054D1215" w14:textId="3AE6FAB0"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4</w:t>
            </w:r>
          </w:p>
        </w:tc>
      </w:tr>
      <w:tr w:rsidR="00741795" w:rsidRPr="00581E31" w14:paraId="48ACBF24"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52193B9E"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Large Bayesian VAR</w:t>
            </w:r>
          </w:p>
          <w:p w14:paraId="3A1E8445"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FC514DF" w14:textId="1AA522D7"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Castelnuovo and Surico (2010)</w:t>
            </w:r>
          </w:p>
        </w:tc>
        <w:tc>
          <w:tcPr>
            <w:tcW w:w="3951" w:type="dxa"/>
          </w:tcPr>
          <w:p w14:paraId="06BE85A2" w14:textId="65B07AEC" w:rsidR="00741795" w:rsidRP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While latent factors solve omitted variable bias, they lack direct economic interpretation and can be difficult to map to specific theoretical transmission channels. To handle high dimensionality without factor rotation, researchers estimate VARs with dozens of explicit macroeconomic variables by applying strong Minnesota priors to shrink parameters and prevent overfitting. Bańbura, Giannone, and Reichlin (2010) proved that this massive information set achieves the same puzzle-solving benefits as latent factor models while preserving structural transparency.</w:t>
            </w:r>
          </w:p>
        </w:tc>
        <w:tc>
          <w:tcPr>
            <w:tcW w:w="911" w:type="dxa"/>
          </w:tcPr>
          <w:p w14:paraId="56194A6D" w14:textId="437CDBBC"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234928BE" w14:textId="4A2C11EC"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5</w:t>
            </w:r>
          </w:p>
        </w:tc>
      </w:tr>
      <w:tr w:rsidR="00741795" w:rsidRPr="00581E31" w14:paraId="395D8FD1"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772205C"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Narrative Sign Restrictions</w:t>
            </w:r>
          </w:p>
          <w:p w14:paraId="5A436E4D"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7EB73A9" w14:textId="1FFBBD36"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Antolín-Díaz and Rubio-Ramírez (2018)</w:t>
            </w:r>
          </w:p>
        </w:tc>
        <w:tc>
          <w:tcPr>
            <w:tcW w:w="3951" w:type="dxa"/>
          </w:tcPr>
          <w:p w14:paraId="4EC1059E" w14:textId="1C0B27B5" w:rsidR="00741795" w:rsidRP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Purely statistical sign restrictions can sometimes accept models with economically implausible historical shock series, weakening the credibility of the estimated impulse responses. This method constrains the VAR such that the identified structural shocks during specific, well-documented historical events must match narrative records in both sign and magnitude. Antolín-Díaz and Rubio-Ramírez (2018) established that embedding historical narratives, such as the Volcker disinflation, sharply narrows the set of admissible models and eliminates the puzzle.</w:t>
            </w:r>
          </w:p>
        </w:tc>
        <w:tc>
          <w:tcPr>
            <w:tcW w:w="911" w:type="dxa"/>
          </w:tcPr>
          <w:p w14:paraId="5E015577" w14:textId="28068DB8"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7438929D" w14:textId="17B8585D"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6</w:t>
            </w:r>
          </w:p>
        </w:tc>
      </w:tr>
      <w:tr w:rsidR="00741795" w:rsidRPr="00581E31" w14:paraId="74951506"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32F2AE46" w14:textId="0BF18989"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Sign Restrictions</w:t>
            </w:r>
          </w:p>
        </w:tc>
        <w:tc>
          <w:tcPr>
            <w:tcW w:w="1924" w:type="dxa"/>
          </w:tcPr>
          <w:p w14:paraId="23147F42" w14:textId="32A314BB"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Uhlig (2005)</w:t>
            </w:r>
          </w:p>
        </w:tc>
        <w:tc>
          <w:tcPr>
            <w:tcW w:w="3951" w:type="dxa"/>
          </w:tcPr>
          <w:p w14:paraId="6462D9EC" w14:textId="4B39B4E0" w:rsidR="00741795" w:rsidRP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Traditional recursive identification strategies force rigid, unrealistic zero restrictions on contemporaneous variables, artificially generating the price puzzle as a statistical artifact. By rejecting any Bayesian posterior draws where a contractionary monetary policy shock initially increases the price level, researchers can identify impulse vectors that strictly obey macroeconomic theory. Uhlig (2005) popularized this agnostic penalty-function approach, proving that recursive orderings were primarily responsible for the anomalous price dynamics.</w:t>
            </w:r>
          </w:p>
        </w:tc>
        <w:tc>
          <w:tcPr>
            <w:tcW w:w="911" w:type="dxa"/>
          </w:tcPr>
          <w:p w14:paraId="3F4F0F7F" w14:textId="1E779E31"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57125008" w14:textId="1622A228"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7</w:t>
            </w:r>
          </w:p>
        </w:tc>
      </w:tr>
      <w:tr w:rsidR="00741795" w:rsidRPr="00581E31" w14:paraId="1A6FF4A7"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2737BF2D"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Time-Varying Parameter VAR</w:t>
            </w:r>
          </w:p>
          <w:p w14:paraId="58C52C1F"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1F3A8E23" w14:textId="4AD2E2EF"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Primiceri (2005)</w:t>
            </w:r>
          </w:p>
        </w:tc>
        <w:tc>
          <w:tcPr>
            <w:tcW w:w="3951" w:type="dxa"/>
          </w:tcPr>
          <w:p w14:paraId="246B8545" w14:textId="59A2E412" w:rsidR="00741795" w:rsidRP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Assuming constant parameters over long samples forces the VAR to average across distinct monetary policy regimes, blending aggressive inflation-targeting periods with passive eras. Estimating the system with drifting coefficients and stochastic volatility allows the model to capture the exact historical evolution of the monetary transmission mechanism. Primiceri (2005) demonstrated that allowing for time variation reveals the price puzzle is largely confined to specific historical regimes rather than being a permanent economic feature.</w:t>
            </w:r>
          </w:p>
        </w:tc>
        <w:tc>
          <w:tcPr>
            <w:tcW w:w="911" w:type="dxa"/>
          </w:tcPr>
          <w:p w14:paraId="4BE47684" w14:textId="6DFC892D"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16A3869D" w14:textId="49B39F1D"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8</w:t>
            </w:r>
          </w:p>
        </w:tc>
      </w:tr>
      <w:tr w:rsidR="00741795" w:rsidRPr="00581E31" w14:paraId="073391D9"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E7CE8F9" w14:textId="77777777" w:rsidR="00741795" w:rsidRPr="00741795" w:rsidRDefault="00741795" w:rsidP="0074179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lastRenderedPageBreak/>
              <w:t>Shadow Rate VAR</w:t>
            </w:r>
          </w:p>
          <w:p w14:paraId="422F13C1"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23159F61" w14:textId="5E0413DC"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Wu and Xia (2016)</w:t>
            </w:r>
          </w:p>
        </w:tc>
        <w:tc>
          <w:tcPr>
            <w:tcW w:w="3951" w:type="dxa"/>
          </w:tcPr>
          <w:p w14:paraId="0F90173F" w14:textId="56962137" w:rsidR="00741795" w:rsidRP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41795">
              <w:rPr>
                <w:rFonts w:ascii="LM Roman 10" w:eastAsia="Times New Roman" w:hAnsi="LM Roman 10" w:cs="Times New Roman"/>
                <w:kern w:val="0"/>
                <w:sz w:val="16"/>
                <w:szCs w:val="16"/>
                <w:lang w:eastAsia="en-US"/>
                <w14:ligatures w14:val="none"/>
              </w:rPr>
              <w:t>During periods at the zero lower bound, the standard policy rate ceases to reflect the true stance of monetary policy, distorting the VAR's estimated structural shocks. Replacing the federal funds rate with an estimated shadow rate that captures unconventional policies like quantitative easing restores the linear relationship between policy and prices. Wu and Xia (2016) showed that integrating this shadow rate seamlessly prevents the price puzzle during modern, zero-interest-rate environments.</w:t>
            </w:r>
          </w:p>
        </w:tc>
        <w:tc>
          <w:tcPr>
            <w:tcW w:w="911" w:type="dxa"/>
          </w:tcPr>
          <w:p w14:paraId="25D8788C" w14:textId="0C277937"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B</w:t>
            </w:r>
          </w:p>
        </w:tc>
        <w:tc>
          <w:tcPr>
            <w:tcW w:w="911" w:type="dxa"/>
          </w:tcPr>
          <w:p w14:paraId="7C955039" w14:textId="0AEBF96D"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9</w:t>
            </w:r>
          </w:p>
        </w:tc>
      </w:tr>
      <w:tr w:rsidR="00741795" w:rsidRPr="00581E31" w14:paraId="7F0CA125"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5E0070F"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Markov-Switching VAR</w:t>
            </w:r>
          </w:p>
          <w:p w14:paraId="0C744750"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3E08F64" w14:textId="184D8E77"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Caldara and Herbst (2019)</w:t>
            </w:r>
          </w:p>
        </w:tc>
        <w:tc>
          <w:tcPr>
            <w:tcW w:w="3951" w:type="dxa"/>
          </w:tcPr>
          <w:p w14:paraId="38E9EC89" w14:textId="5BA104C1" w:rsidR="00741795" w:rsidRP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Monetary policy rules experience sudden, discrete shifts rather than smooth transitions, and failing to model these structural breaks generates spurious macroeconomic anomalies. This approach allows the VAR's structural parameters and error covariances to switch between unobserved, discrete states governed by a Markov chain. Sims and Zha (2006) utilized this framework to show that the price puzzle disappears once the model correctly accounts for distinct, regime-specific policy rules.</w:t>
            </w:r>
          </w:p>
        </w:tc>
        <w:tc>
          <w:tcPr>
            <w:tcW w:w="911" w:type="dxa"/>
          </w:tcPr>
          <w:p w14:paraId="01240B41" w14:textId="00173B00"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5ED07B07" w14:textId="52BA6B58"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10</w:t>
            </w:r>
          </w:p>
        </w:tc>
      </w:tr>
      <w:tr w:rsidR="00741795" w:rsidRPr="00581E31" w14:paraId="473BB4A8"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FD957D2"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Adding Financial Frictions</w:t>
            </w:r>
          </w:p>
          <w:p w14:paraId="027017B2"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2149C5EF" w14:textId="61C3C075"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Sims and Zha (2006)</w:t>
            </w:r>
          </w:p>
        </w:tc>
        <w:tc>
          <w:tcPr>
            <w:tcW w:w="3951" w:type="dxa"/>
          </w:tcPr>
          <w:p w14:paraId="263B1322" w14:textId="76ECC810" w:rsidR="00741795" w:rsidRP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Monetary policy operates heavily through the financial accelerator, yet traditional VARs omit credit spreads, causing the model to misinterpret deteriorating financial conditions as policy shocks. Introducing a measure of the external finance premium, such as the Gilchrist-Zakrajšek spread, directly captures the risk premium variations that central banks react to in real time. Caldara and Herbst (2019) confirm that explicitly modeling these credit frictions absorbs the omitted variable bias and standardizes the inflation response.</w:t>
            </w:r>
          </w:p>
        </w:tc>
        <w:tc>
          <w:tcPr>
            <w:tcW w:w="911" w:type="dxa"/>
          </w:tcPr>
          <w:p w14:paraId="4359B766" w14:textId="14945343"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63DD98CC" w14:textId="3C9EB000"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11</w:t>
            </w:r>
          </w:p>
        </w:tc>
      </w:tr>
      <w:tr w:rsidR="00741795" w:rsidRPr="00581E31" w14:paraId="779C2696"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424E0FAA"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Threshold VAR</w:t>
            </w:r>
          </w:p>
          <w:p w14:paraId="37D61906"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2B8AD76B" w14:textId="09010338"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Balke (2000)</w:t>
            </w:r>
          </w:p>
        </w:tc>
        <w:tc>
          <w:tcPr>
            <w:tcW w:w="3951" w:type="dxa"/>
          </w:tcPr>
          <w:p w14:paraId="0876EE5B" w14:textId="202548AE" w:rsidR="00741795" w:rsidRP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The economy's response to monetary policy is inherently nonlinear, reacting differently depending on whether the system is experiencing high financial stress or stable growth. By splitting the VAR into two distinct regimes triggered when an observable macroeconomic variable crosses a specific threshold, researchers can isolate state-dependent policy effects. Balke (2000) introduced this nonlinear methodology to demonstrate that the price puzzle is highly sensitive to the prevailing credit conditions at the time of the shock.</w:t>
            </w:r>
          </w:p>
        </w:tc>
        <w:tc>
          <w:tcPr>
            <w:tcW w:w="911" w:type="dxa"/>
          </w:tcPr>
          <w:p w14:paraId="55A2BB4D" w14:textId="194ADE18"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5EF8532F" w14:textId="657C86F6"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12</w:t>
            </w:r>
          </w:p>
        </w:tc>
      </w:tr>
      <w:tr w:rsidR="00741795" w:rsidRPr="00581E31" w14:paraId="37D73E11"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71EBDCCC"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Open Economy Block Exogeneity</w:t>
            </w:r>
          </w:p>
          <w:p w14:paraId="110992AE"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74CDE06" w14:textId="409BBA05"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Cushman and Zha (1997)</w:t>
            </w:r>
          </w:p>
        </w:tc>
        <w:tc>
          <w:tcPr>
            <w:tcW w:w="3951" w:type="dxa"/>
          </w:tcPr>
          <w:p w14:paraId="1AEE6A98" w14:textId="69DA8D08" w:rsidR="00741795" w:rsidRP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In open economies, domestic inflation and interest rates are heavily driven by foreign monetary policy, and ignoring these external forces forces domestic shocks to absorb foreign variations. Constructing a VAR with a strictly exogenous foreign block and an interacting domestic block prevents the domestic policy variable from reacting spuriously to global inflation trends. Cushman and Zha (1997) implemented this block-exogeneity restriction for Canada, successfully resolving the price and exchange rate puzzles simultaneously.</w:t>
            </w:r>
          </w:p>
        </w:tc>
        <w:tc>
          <w:tcPr>
            <w:tcW w:w="911" w:type="dxa"/>
          </w:tcPr>
          <w:p w14:paraId="477BF799" w14:textId="6836FB34"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79D69320" w14:textId="75718EE1"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13</w:t>
            </w:r>
          </w:p>
        </w:tc>
      </w:tr>
      <w:tr w:rsidR="00741795" w:rsidRPr="00581E31" w14:paraId="608CB9C7"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1885BF7"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lastRenderedPageBreak/>
              <w:t>Global VAR</w:t>
            </w:r>
          </w:p>
          <w:p w14:paraId="4E682C9A"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0D83EEA8" w14:textId="5E6164DA"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Dees, di Mauro, Pesaran, and Smith (2007)</w:t>
            </w:r>
          </w:p>
        </w:tc>
        <w:tc>
          <w:tcPr>
            <w:tcW w:w="3951" w:type="dxa"/>
          </w:tcPr>
          <w:p w14:paraId="19676D4A" w14:textId="4AA9E8FA" w:rsidR="00741795" w:rsidRP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Small open economy VARs often fail to capture complex, multilateral trade and financial spillovers that simultaneously drive global commodity prices and domestic inflation. Estimating individual country VARX models augmented with trade-weighted foreign variables, and then stacking them into a single global system, explicitly models these international transmission channels. Dees, di Mauro, Pesaran, and Smith (2007) formalized this framework, showing that mapping the global network resolves puzzles that single-country models cannot effectively explain.</w:t>
            </w:r>
          </w:p>
        </w:tc>
        <w:tc>
          <w:tcPr>
            <w:tcW w:w="911" w:type="dxa"/>
          </w:tcPr>
          <w:p w14:paraId="2FD86396" w14:textId="204FE249"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1B7131B5" w14:textId="672CB57D"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14</w:t>
            </w:r>
          </w:p>
        </w:tc>
      </w:tr>
      <w:tr w:rsidR="00741795" w:rsidRPr="00581E31" w14:paraId="1515DC4E"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583D87C"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Including Output Gap</w:t>
            </w:r>
          </w:p>
          <w:p w14:paraId="198E0742"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78B93B40" w14:textId="69D1D2C6" w:rsidR="00741795" w:rsidRPr="006163F9"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Giordani (2004</w:t>
            </w:r>
            <w:r w:rsidRPr="006163F9">
              <w:rPr>
                <w:rFonts w:ascii="LM Roman 10" w:eastAsia="Times New Roman" w:hAnsi="LM Roman 10" w:cs="Times New Roman"/>
                <w:kern w:val="0"/>
                <w:sz w:val="16"/>
                <w:szCs w:val="16"/>
                <w:lang w:eastAsia="en-US"/>
                <w14:ligatures w14:val="none"/>
              </w:rPr>
              <w:t>)</w:t>
            </w:r>
          </w:p>
        </w:tc>
        <w:tc>
          <w:tcPr>
            <w:tcW w:w="3951" w:type="dxa"/>
          </w:tcPr>
          <w:p w14:paraId="75230301" w14:textId="5D10CFA0" w:rsidR="00741795" w:rsidRP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Using un-detrended real GDP instead of the output gap omits critical capacity utilization pressures, forcing the VAR to misunderstand the inflationary pressures that the central bank is combating. Replacing raw output measures with an estimate of the output gap aligns the model's activity variable with the theoretical drivers of the Phillips curve. Giordani (2004) rigorously proved that this single variable substitution corrects the misspecification of the monetary reaction function and mitigates the puzzle</w:t>
            </w:r>
            <w:r>
              <w:rPr>
                <w:rFonts w:ascii="LM Roman 10" w:eastAsia="Times New Roman" w:hAnsi="LM Roman 10" w:cs="Times New Roman"/>
                <w:kern w:val="0"/>
                <w:sz w:val="16"/>
                <w:szCs w:val="16"/>
                <w:lang w:eastAsia="en-US"/>
                <w14:ligatures w14:val="none"/>
              </w:rPr>
              <w:t>.</w:t>
            </w:r>
          </w:p>
        </w:tc>
        <w:tc>
          <w:tcPr>
            <w:tcW w:w="911" w:type="dxa"/>
          </w:tcPr>
          <w:p w14:paraId="5B3727D6" w14:textId="33A8DD77"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B</w:t>
            </w:r>
          </w:p>
        </w:tc>
        <w:tc>
          <w:tcPr>
            <w:tcW w:w="911" w:type="dxa"/>
          </w:tcPr>
          <w:p w14:paraId="6E001AED" w14:textId="35237E84"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15</w:t>
            </w:r>
          </w:p>
        </w:tc>
      </w:tr>
      <w:tr w:rsidR="00741795" w:rsidRPr="00581E31" w14:paraId="5B95E15E"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0472577F"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Non-Recursive Structural Identification</w:t>
            </w:r>
          </w:p>
          <w:p w14:paraId="673EE595"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72FA6C74" w14:textId="71310CC2"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Sims and Zha (1998)</w:t>
            </w:r>
          </w:p>
        </w:tc>
        <w:tc>
          <w:tcPr>
            <w:tcW w:w="3951" w:type="dxa"/>
          </w:tcPr>
          <w:p w14:paraId="0C1F8A7E" w14:textId="5054B282" w:rsidR="00741795" w:rsidRP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Cholesky decompositions enforce a strict, triangular chain of causality that ignores the real-world contemporaneous feedback loops between monetary policy, money demand, and financial markets. Imposing theoretically grounded, non-recursive zero and short-run restrictions on the contemporaneous impact matrix allows variables to interact simultaneously without arbitrary ordering constraints. Sims and Zha (1998) utilized this structural methodology to untangle money supply from money demand, significantly reducing the anomalous price behavior.</w:t>
            </w:r>
          </w:p>
        </w:tc>
        <w:tc>
          <w:tcPr>
            <w:tcW w:w="911" w:type="dxa"/>
          </w:tcPr>
          <w:p w14:paraId="3110AA10" w14:textId="7044FAFD"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C</w:t>
            </w:r>
          </w:p>
        </w:tc>
        <w:tc>
          <w:tcPr>
            <w:tcW w:w="911" w:type="dxa"/>
          </w:tcPr>
          <w:p w14:paraId="6758FAAE" w14:textId="3CD84808"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16</w:t>
            </w:r>
          </w:p>
        </w:tc>
      </w:tr>
      <w:tr w:rsidR="00741795" w:rsidRPr="00581E31" w14:paraId="0A6CC3D4"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54EB0B6D"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Bayesian Steady-State Priors</w:t>
            </w:r>
          </w:p>
          <w:p w14:paraId="3CF1A1CA"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1CD89435" w14:textId="35BFF9A7"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Villani (2009)</w:t>
            </w:r>
          </w:p>
        </w:tc>
        <w:tc>
          <w:tcPr>
            <w:tcW w:w="3951" w:type="dxa"/>
          </w:tcPr>
          <w:p w14:paraId="3BBA7638" w14:textId="3F8DE6A2" w:rsidR="00741795" w:rsidRP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Unrestricted VARs often suffer from poor long-run properties, projecting explosive or unrealistic long-run inflation expectations that mathematically distort the short-run impulse responses. By re-parameterizing the model in mean-adjusted form and placing informative priors on the unconditional steady states, researchers force the system to anchor to the central bank's actual inflation target. Villani (2009) introduced this steady-state prior technique to ensure that the estimated structural shocks are dynamically stable and economically logical.</w:t>
            </w:r>
          </w:p>
        </w:tc>
        <w:tc>
          <w:tcPr>
            <w:tcW w:w="911" w:type="dxa"/>
          </w:tcPr>
          <w:p w14:paraId="7B560853" w14:textId="215DB72B"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D</w:t>
            </w:r>
          </w:p>
        </w:tc>
        <w:tc>
          <w:tcPr>
            <w:tcW w:w="911" w:type="dxa"/>
          </w:tcPr>
          <w:p w14:paraId="2E8A4B05" w14:textId="2E18CB2D"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17</w:t>
            </w:r>
          </w:p>
        </w:tc>
      </w:tr>
      <w:tr w:rsidR="00741795" w:rsidRPr="00581E31" w14:paraId="1379A785"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52EB988D"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Long-Run Restrictions</w:t>
            </w:r>
          </w:p>
          <w:p w14:paraId="02115295"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6D99D845" w14:textId="3063643C"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Galí (1992)</w:t>
            </w:r>
          </w:p>
        </w:tc>
        <w:tc>
          <w:tcPr>
            <w:tcW w:w="3951" w:type="dxa"/>
          </w:tcPr>
          <w:p w14:paraId="420ACD79" w14:textId="34794CAD" w:rsidR="00741795" w:rsidRP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Restricting short-run contemporaneous relationships is highly controversial because financial and real variables often react to each other instantaneously in active markets. Instead, researchers impose zero restrictions on the long-run cumulative impulse response matrix, assuming that monetary policy shocks have no permanent effect on real output. Galí (1992) successfully adapted this Blanchard-Quah methodology for IS-</w:t>
            </w:r>
            <w:r w:rsidRPr="006163F9">
              <w:rPr>
                <w:rFonts w:ascii="LM Roman 10" w:eastAsia="Times New Roman" w:hAnsi="LM Roman 10" w:cs="Times New Roman"/>
                <w:kern w:val="0"/>
                <w:sz w:val="16"/>
                <w:szCs w:val="16"/>
                <w:lang w:eastAsia="en-US"/>
                <w14:ligatures w14:val="none"/>
              </w:rPr>
              <w:lastRenderedPageBreak/>
              <w:t>LM systems, offering a theoretically robust alternative to eliminate the short-run anomaly.</w:t>
            </w:r>
          </w:p>
        </w:tc>
        <w:tc>
          <w:tcPr>
            <w:tcW w:w="911" w:type="dxa"/>
          </w:tcPr>
          <w:p w14:paraId="337975D9" w14:textId="2348BED2"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lastRenderedPageBreak/>
              <w:t>C</w:t>
            </w:r>
          </w:p>
        </w:tc>
        <w:tc>
          <w:tcPr>
            <w:tcW w:w="911" w:type="dxa"/>
          </w:tcPr>
          <w:p w14:paraId="55AAC5F8" w14:textId="4A66E8A8"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18</w:t>
            </w:r>
          </w:p>
        </w:tc>
      </w:tr>
      <w:tr w:rsidR="00741795" w:rsidRPr="00581E31" w14:paraId="2CB5AE88" w14:textId="77777777" w:rsidTr="00B55B2E">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661A088D"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Cost Channel Specification</w:t>
            </w:r>
          </w:p>
          <w:p w14:paraId="511248E1"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4582C797" w14:textId="619A94EA" w:rsidR="00741795" w:rsidRPr="00923028"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Barth and Ramey (2001)</w:t>
            </w:r>
          </w:p>
        </w:tc>
        <w:tc>
          <w:tcPr>
            <w:tcW w:w="3951" w:type="dxa"/>
          </w:tcPr>
          <w:p w14:paraId="452FBC41" w14:textId="2280F56A" w:rsidR="00741795" w:rsidRP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The initial increase in prices following a monetary tightening may not be a statistical puzzle at all, but rather a genuine real-world phenomenon driven by higher working capital costs. By explicitly incorporating specific sectoral price indices and direct measures of firm working capital into the VAR, researchers can isolate this supply-side effect. Barth and Ramey (2001) demonstrated that this structural formulation empirically validates the cost channel, turning the anomaly into a theorized feature of the transmission mechanism.</w:t>
            </w:r>
          </w:p>
        </w:tc>
        <w:tc>
          <w:tcPr>
            <w:tcW w:w="911" w:type="dxa"/>
          </w:tcPr>
          <w:p w14:paraId="5355DFA1" w14:textId="2C7F5739" w:rsidR="00741795" w:rsidRDefault="006163F9"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E</w:t>
            </w:r>
          </w:p>
        </w:tc>
        <w:tc>
          <w:tcPr>
            <w:tcW w:w="911" w:type="dxa"/>
          </w:tcPr>
          <w:p w14:paraId="20711169" w14:textId="1ADC5CD5" w:rsidR="00741795" w:rsidRDefault="00741795"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19</w:t>
            </w:r>
          </w:p>
        </w:tc>
      </w:tr>
      <w:tr w:rsidR="00741795" w:rsidRPr="00581E31" w14:paraId="5407ADFC" w14:textId="77777777" w:rsidTr="00B55B2E">
        <w:trPr>
          <w:trHeight w:val="1497"/>
        </w:trPr>
        <w:tc>
          <w:tcPr>
            <w:cnfStyle w:val="001000000000" w:firstRow="0" w:lastRow="0" w:firstColumn="1" w:lastColumn="0" w:oddVBand="0" w:evenVBand="0" w:oddHBand="0" w:evenHBand="0" w:firstRowFirstColumn="0" w:firstRowLastColumn="0" w:lastRowFirstColumn="0" w:lastRowLastColumn="0"/>
            <w:tcW w:w="1673" w:type="dxa"/>
          </w:tcPr>
          <w:p w14:paraId="199F1136" w14:textId="77777777" w:rsidR="006163F9" w:rsidRPr="006163F9" w:rsidRDefault="006163F9" w:rsidP="006163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Including Commodity Prices</w:t>
            </w:r>
          </w:p>
          <w:p w14:paraId="4A296384" w14:textId="77777777" w:rsidR="00741795" w:rsidRPr="006163F9" w:rsidRDefault="00741795"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1924" w:type="dxa"/>
          </w:tcPr>
          <w:p w14:paraId="30DB9FD6" w14:textId="4B411A97" w:rsidR="00741795" w:rsidRPr="00923028"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Sims (1992)</w:t>
            </w:r>
          </w:p>
        </w:tc>
        <w:tc>
          <w:tcPr>
            <w:tcW w:w="3951" w:type="dxa"/>
          </w:tcPr>
          <w:p w14:paraId="748FA942" w14:textId="2E629EA1" w:rsidR="00741795" w:rsidRP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163F9">
              <w:rPr>
                <w:rFonts w:ascii="LM Roman 10" w:eastAsia="Times New Roman" w:hAnsi="LM Roman 10" w:cs="Times New Roman"/>
                <w:kern w:val="0"/>
                <w:sz w:val="16"/>
                <w:szCs w:val="16"/>
                <w:lang w:eastAsia="en-US"/>
                <w14:ligatures w14:val="none"/>
              </w:rPr>
              <w:t>The central bank possesses leading indicators of inflation that are not captured in standard models, leading to a situation where policy tightening appears to cause inflation rather than preempt it. Adding a highly sensitive, forward-looking commodity price index to the VAR's endogenous variables serves as a simple proxy for the central bank's inflation expectations. Sims (1992) pioneered this straightforward adjustment, making it the original, though now frequently criticized, historical solution to the price puzzle.</w:t>
            </w:r>
          </w:p>
        </w:tc>
        <w:tc>
          <w:tcPr>
            <w:tcW w:w="911" w:type="dxa"/>
          </w:tcPr>
          <w:p w14:paraId="465D44FC" w14:textId="2C41FF66" w:rsidR="00741795" w:rsidRDefault="006163F9"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A</w:t>
            </w:r>
          </w:p>
        </w:tc>
        <w:tc>
          <w:tcPr>
            <w:tcW w:w="911" w:type="dxa"/>
          </w:tcPr>
          <w:p w14:paraId="032C42B4" w14:textId="6B3CE8A4" w:rsidR="00741795" w:rsidRDefault="00741795"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20</w:t>
            </w:r>
          </w:p>
        </w:tc>
      </w:tr>
    </w:tbl>
    <w:p w14:paraId="63A82756" w14:textId="77777777" w:rsidR="00303D24" w:rsidRDefault="00303D24"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43D30D95" w14:textId="77777777" w:rsidR="00303D24" w:rsidRDefault="00303D24"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1A38EB6E" w14:textId="77777777" w:rsidR="00923028" w:rsidRDefault="00923028" w:rsidP="008F08B7">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2AC3B4ED" w14:textId="6ABF0010" w:rsidR="008F08B7" w:rsidRDefault="008F08B7" w:rsidP="008F08B7">
      <w:pPr>
        <w:widowControl w:val="0"/>
        <w:autoSpaceDE w:val="0"/>
        <w:autoSpaceDN w:val="0"/>
        <w:spacing w:before="120" w:after="0" w:line="264" w:lineRule="auto"/>
        <w:ind w:right="142"/>
        <w:jc w:val="both"/>
        <w:rPr>
          <w:rFonts w:ascii="LM Roman 10" w:eastAsia="Times New Roman" w:hAnsi="LM Roman 10" w:cs="Times New Roman"/>
          <w:b/>
          <w:bCs/>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t xml:space="preserve">Google – Gemini 3.1 Pro (Thinking) – Answer to the Prompt: </w:t>
      </w:r>
    </w:p>
    <w:p w14:paraId="3100C4EF" w14:textId="77777777" w:rsidR="008F08B7" w:rsidRPr="004479A9" w:rsidRDefault="008F08B7" w:rsidP="008F08B7">
      <w:pPr>
        <w:widowControl w:val="0"/>
        <w:autoSpaceDE w:val="0"/>
        <w:autoSpaceDN w:val="0"/>
        <w:spacing w:before="240" w:after="240" w:line="264" w:lineRule="auto"/>
        <w:ind w:right="142"/>
        <w:jc w:val="center"/>
        <w:rPr>
          <w:rFonts w:ascii="LM Roman 10" w:eastAsia="Times New Roman" w:hAnsi="LM Roman 10" w:cs="Times New Roman"/>
          <w:b/>
          <w:bCs/>
          <w:i/>
          <w:iCs/>
          <w:kern w:val="0"/>
          <w:sz w:val="24"/>
          <w:szCs w:val="24"/>
          <w:lang w:val="en-US" w:eastAsia="en-US"/>
          <w14:ligatures w14:val="none"/>
        </w:rPr>
      </w:pPr>
      <w:r w:rsidRPr="004479A9">
        <w:rPr>
          <w:rFonts w:ascii="LM Roman 10" w:eastAsia="Times New Roman" w:hAnsi="LM Roman 10" w:cs="Times New Roman"/>
          <w:b/>
          <w:bCs/>
          <w:i/>
          <w:iCs/>
          <w:kern w:val="0"/>
          <w:sz w:val="24"/>
          <w:szCs w:val="24"/>
          <w:lang w:eastAsia="en-US"/>
          <w14:ligatures w14:val="none"/>
        </w:rPr>
        <w:t>“</w:t>
      </w:r>
      <w:r>
        <w:rPr>
          <w:rFonts w:ascii="LM Roman 10" w:eastAsia="Times New Roman" w:hAnsi="LM Roman 10" w:cs="Times New Roman"/>
          <w:b/>
          <w:bCs/>
          <w:i/>
          <w:iCs/>
          <w:kern w:val="0"/>
          <w:sz w:val="24"/>
          <w:szCs w:val="24"/>
          <w:lang w:eastAsia="en-US"/>
          <w14:ligatures w14:val="none"/>
        </w:rPr>
        <w:t>W</w:t>
      </w:r>
      <w:r w:rsidRPr="004479A9">
        <w:rPr>
          <w:rFonts w:ascii="LM Roman 10" w:eastAsia="Times New Roman" w:hAnsi="LM Roman 10" w:cs="Times New Roman"/>
          <w:b/>
          <w:bCs/>
          <w:i/>
          <w:iCs/>
          <w:kern w:val="0"/>
          <w:sz w:val="24"/>
          <w:szCs w:val="24"/>
          <w:lang w:eastAsia="en-US"/>
          <w14:ligatures w14:val="none"/>
        </w:rPr>
        <w:t>hich theoretical mechanism and/or explain how and why these methods may solve the price puzzle”</w:t>
      </w:r>
    </w:p>
    <w:p w14:paraId="2CA83D41" w14:textId="64FF88D7" w:rsidR="008F08B7" w:rsidRPr="008F08B7" w:rsidRDefault="008F08B7" w:rsidP="008F08B7">
      <w:pPr>
        <w:widowControl w:val="0"/>
        <w:autoSpaceDE w:val="0"/>
        <w:autoSpaceDN w:val="0"/>
        <w:spacing w:before="120" w:after="0" w:line="264" w:lineRule="auto"/>
        <w:ind w:left="142"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 xml:space="preserve">The price puzzle arises primarily because standard VAR models suffer from omitted variable bias, capturing only a fraction of the information the central bank uses to set monetary policy. The first category of solutions, incorporating additional variables and more lags, relies on the theoretical mechanism of resolving this information asymmetry. By including expected inflation measures, commodity prices, financial frictions, or foreign variables in open economies, the model proxies the central bank's forward-looking knowledge. For example, if the central bank raises rates preemptively because it anticipates future inflation, a small VAR incorrectly concludes that the rate hike caused the inflation. Adding these forward-looking indicators, along with sufficient lag lengths to capture residual dynamics, allows the model to correctly identify the unexpected component of the policy shock rather than </w:t>
      </w:r>
      <w:r w:rsidRPr="008F08B7">
        <w:rPr>
          <w:rFonts w:ascii="LM Roman 10" w:eastAsia="Times New Roman" w:hAnsi="LM Roman 10" w:cs="Times New Roman"/>
          <w:kern w:val="0"/>
          <w:sz w:val="24"/>
          <w:szCs w:val="40"/>
          <w:lang w:eastAsia="en-US"/>
          <w14:ligatures w14:val="none"/>
        </w:rPr>
        <w:lastRenderedPageBreak/>
        <w:t>confounding it with a proactive policy response.</w:t>
      </w:r>
    </w:p>
    <w:p w14:paraId="10D6023E" w14:textId="3A318DF3" w:rsidR="008F08B7" w:rsidRPr="008F08B7" w:rsidRDefault="008F08B7" w:rsidP="008F08B7">
      <w:pPr>
        <w:widowControl w:val="0"/>
        <w:autoSpaceDE w:val="0"/>
        <w:autoSpaceDN w:val="0"/>
        <w:spacing w:before="120" w:after="0" w:line="264" w:lineRule="auto"/>
        <w:ind w:left="142"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Data transformation methods address the puzzle by correcting the model's reaction function and macroeconomic state variables. Using the output gap instead of raw GDP levels aligns the VAR with the New Keynesian Phillips curve, ensuring the model accurately interprets the cyclical capacity pressures that actually drive marginal costs and inflation. Similarly, replacing the observed federal funds rate with a shadow rate during periods at the zero lower bound restores the theoretical linear relationship between the monetary stance and macroeconomic aggregates, preventing misspecification when unconventional monetary policies are active.</w:t>
      </w:r>
    </w:p>
    <w:p w14:paraId="6E6D2512" w14:textId="1A1F880F" w:rsidR="008F08B7" w:rsidRPr="008F08B7" w:rsidRDefault="008F08B7" w:rsidP="008F08B7">
      <w:pPr>
        <w:widowControl w:val="0"/>
        <w:autoSpaceDE w:val="0"/>
        <w:autoSpaceDN w:val="0"/>
        <w:spacing w:before="120" w:after="0" w:line="264" w:lineRule="auto"/>
        <w:ind w:left="142"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Identification strategies solve the puzzle by isolating pure exogenous variations and eliminating simultaneity bias or central bank signaling effects. Traditional Cholesky orderings force rigid timing assumptions, while raw policy surprises often contain a Fed information effect, where the public interprets a rate hike as a signal of strong future fundamentals, causing inflation expectations to rise. High-frequency proxy VARs and central bank information controls resolve this by using external instruments or internal forecasts to strip away the signaling component, leaving only the pure monetary contraction. Sign restrictions and narrative sign restrictions bypass unrealistic short-run timing constraints altogether by forcing the model to select structural shocks that inherently obey macroeconomic theory, simply rejecting any parameter draws that result in an initial price increase. Non-recursive identification and long-run restrictions similarly abandon arbitrary contemporaneous ordering, using long-run neutrality assumptions or theoretical matrices to better map actual economic causality.</w:t>
      </w:r>
    </w:p>
    <w:p w14:paraId="24F05CEE" w14:textId="46B366B0" w:rsidR="008F08B7" w:rsidRPr="008F08B7" w:rsidRDefault="008F08B7" w:rsidP="008F08B7">
      <w:pPr>
        <w:widowControl w:val="0"/>
        <w:autoSpaceDE w:val="0"/>
        <w:autoSpaceDN w:val="0"/>
        <w:spacing w:before="120" w:after="0" w:line="264" w:lineRule="auto"/>
        <w:ind w:left="142" w:firstLine="284"/>
        <w:jc w:val="both"/>
        <w:rPr>
          <w:rFonts w:ascii="LM Roman 10" w:eastAsia="Times New Roman" w:hAnsi="LM Roman 10" w:cs="Times New Roman"/>
          <w:kern w:val="0"/>
          <w:sz w:val="24"/>
          <w:szCs w:val="40"/>
          <w:lang w:eastAsia="en-US"/>
          <w14:ligatures w14:val="none"/>
        </w:rPr>
      </w:pPr>
      <w:r w:rsidRPr="008F08B7">
        <w:rPr>
          <w:rFonts w:ascii="LM Roman 10" w:eastAsia="Times New Roman" w:hAnsi="LM Roman 10" w:cs="Times New Roman"/>
          <w:kern w:val="0"/>
          <w:sz w:val="24"/>
          <w:szCs w:val="40"/>
          <w:lang w:eastAsia="en-US"/>
          <w14:ligatures w14:val="none"/>
        </w:rPr>
        <w:t>Different estimation methods solve the anomaly by expanding the model's dimensionality and accommodating historical regime shifts. A single, constant-parameter VAR blends distinct monetary eras into one biased estimate, artificially creating anomalies. Factor-augmented VARs and large Bayesian VARs solve the dimensionality constraint by synthesizing hundreds of macroeconomic series into latent factors or using shrinkage priors, which perfectly mimics the data-rich environment of policymakers without overfitting. Time-varying parameter VARs, Markov-switching VARs, and threshold VARs allow parameters to drift or switch across regimes, proving that the price puzzle is largely an artifact of blending passive and active monetary policy eras or failing to account for distinct financial stress states. Furthermore, global VARs capture multilateral trade spillovers that single-country models miss, while Bayesian steady-state priors anchor the system to logical long-run inflation targets, thereby correcting short-run impulse distortions.</w:t>
      </w:r>
    </w:p>
    <w:p w14:paraId="2AF4023E" w14:textId="3429E5F6" w:rsidR="00923028" w:rsidRDefault="008F08B7" w:rsidP="008F08B7">
      <w:pPr>
        <w:widowControl w:val="0"/>
        <w:autoSpaceDE w:val="0"/>
        <w:autoSpaceDN w:val="0"/>
        <w:spacing w:before="120" w:after="0" w:line="264" w:lineRule="auto"/>
        <w:ind w:left="142" w:firstLine="284"/>
        <w:jc w:val="both"/>
        <w:rPr>
          <w:rFonts w:ascii="Times New Roman" w:eastAsia="Times New Roman" w:hAnsi="Times New Roman" w:cs="Times New Roman"/>
          <w:kern w:val="0"/>
          <w:sz w:val="17"/>
          <w:szCs w:val="24"/>
          <w:lang w:val="en-US" w:eastAsia="en-US"/>
          <w14:ligatures w14:val="none"/>
        </w:rPr>
      </w:pPr>
      <w:r w:rsidRPr="008F08B7">
        <w:rPr>
          <w:rFonts w:ascii="LM Roman 10" w:eastAsia="Times New Roman" w:hAnsi="LM Roman 10" w:cs="Times New Roman"/>
          <w:kern w:val="0"/>
          <w:sz w:val="24"/>
          <w:szCs w:val="40"/>
          <w:lang w:eastAsia="en-US"/>
          <w14:ligatures w14:val="none"/>
        </w:rPr>
        <w:lastRenderedPageBreak/>
        <w:t>Finally, the cost channel specification approaches the puzzle through a completely different theoretical lens, viewing the initial price increase not as a statistical error, but as a genuine supply-side phenomenon. This mechanism posits that firms rely on working capital to finance their inputs before selling their final products. When the central bank hikes interest rates, the marginal cost of financing this working capital immediately rises. Firms pass these higher borrowing costs onto consumers, causing a temporary, structural spike in prices before the traditional demand-dampening effects of the monetary contraction eventually take hold and lower overall inflation. Incorporating explicit cost channel and working capital metrics validates this real-world transmission mechanism, effectively explaining the anomaly through firm-level microeconomics rather than econometric correction.</w:t>
      </w:r>
    </w:p>
    <w:p w14:paraId="77561511" w14:textId="77777777" w:rsidR="00923028" w:rsidRDefault="00923028" w:rsidP="008F08B7">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28C63DD1"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2E1E0DC3" w14:textId="77777777" w:rsidR="008F08B7" w:rsidRPr="00C53B8C" w:rsidRDefault="008F08B7" w:rsidP="008F08B7">
      <w:pPr>
        <w:widowControl w:val="0"/>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1</w:t>
      </w:r>
      <w:r w:rsidRPr="00C53B8C">
        <w:rPr>
          <w:rFonts w:ascii="LM Roman 10" w:eastAsia="Times New Roman" w:hAnsi="LM Roman 10" w:cs="Times New Roman"/>
          <w:b/>
          <w:bCs/>
          <w:spacing w:val="-2"/>
          <w:kern w:val="0"/>
          <w:sz w:val="24"/>
          <w:szCs w:val="24"/>
          <w:lang w:val="en-US" w:eastAsia="en-US"/>
          <w14:ligatures w14:val="none"/>
        </w:rPr>
        <w:t>.</w:t>
      </w:r>
      <w:r>
        <w:rPr>
          <w:rFonts w:ascii="LM Roman 10" w:eastAsia="Times New Roman" w:hAnsi="LM Roman 10" w:cs="Times New Roman"/>
          <w:b/>
          <w:bCs/>
          <w:spacing w:val="-2"/>
          <w:kern w:val="0"/>
          <w:sz w:val="24"/>
          <w:szCs w:val="24"/>
          <w:lang w:val="en-US" w:eastAsia="en-US"/>
          <w14:ligatures w14:val="none"/>
        </w:rPr>
        <w:t xml:space="preserve">2 </w:t>
      </w:r>
      <w:r w:rsidRPr="006D6698">
        <w:rPr>
          <w:rFonts w:ascii="LM Roman 10" w:eastAsia="Times New Roman" w:hAnsi="LM Roman 10" w:cs="Times New Roman"/>
          <w:b/>
          <w:bCs/>
          <w:spacing w:val="-2"/>
          <w:kern w:val="0"/>
          <w:sz w:val="24"/>
          <w:szCs w:val="24"/>
          <w:lang w:eastAsia="en-US"/>
          <w14:ligatures w14:val="none"/>
        </w:rPr>
        <w:t>Then select one paper to replicate one estimation on Mendeley or Harvard</w:t>
      </w:r>
      <w:r>
        <w:rPr>
          <w:rFonts w:ascii="LM Roman 10" w:eastAsia="Times New Roman" w:hAnsi="LM Roman 10" w:cs="Times New Roman"/>
          <w:b/>
          <w:bCs/>
          <w:spacing w:val="-2"/>
          <w:kern w:val="0"/>
          <w:sz w:val="24"/>
          <w:szCs w:val="24"/>
          <w:lang w:eastAsia="en-US"/>
          <w14:ligatures w14:val="none"/>
        </w:rPr>
        <w:t xml:space="preserve"> </w:t>
      </w:r>
      <w:r w:rsidRPr="006D6698">
        <w:rPr>
          <w:rFonts w:ascii="LM Roman 10" w:eastAsia="Times New Roman" w:hAnsi="LM Roman 10" w:cs="Times New Roman"/>
          <w:b/>
          <w:bCs/>
          <w:spacing w:val="-2"/>
          <w:kern w:val="0"/>
          <w:sz w:val="24"/>
          <w:szCs w:val="24"/>
          <w:lang w:eastAsia="en-US"/>
          <w14:ligatures w14:val="none"/>
        </w:rPr>
        <w:t>replication or on the website of the published paper or anywhere for the last open</w:t>
      </w:r>
      <w:r>
        <w:rPr>
          <w:rFonts w:ascii="LM Roman 10" w:eastAsia="Times New Roman" w:hAnsi="LM Roman 10" w:cs="Times New Roman"/>
          <w:b/>
          <w:bCs/>
          <w:spacing w:val="-2"/>
          <w:kern w:val="0"/>
          <w:sz w:val="24"/>
          <w:szCs w:val="24"/>
          <w:lang w:eastAsia="en-US"/>
          <w14:ligatures w14:val="none"/>
        </w:rPr>
        <w:t xml:space="preserve"> </w:t>
      </w:r>
      <w:r w:rsidRPr="006D6698">
        <w:rPr>
          <w:rFonts w:ascii="LM Roman 10" w:eastAsia="Times New Roman" w:hAnsi="LM Roman 10" w:cs="Times New Roman"/>
          <w:b/>
          <w:bCs/>
          <w:spacing w:val="-2"/>
          <w:kern w:val="0"/>
          <w:sz w:val="24"/>
          <w:szCs w:val="24"/>
          <w:lang w:eastAsia="en-US"/>
          <w14:ligatures w14:val="none"/>
        </w:rPr>
        <w:t>question at the end of the homework. Explain why you select it. Pay attention,</w:t>
      </w:r>
      <w:r>
        <w:rPr>
          <w:rFonts w:ascii="LM Roman 10" w:eastAsia="Times New Roman" w:hAnsi="LM Roman 10" w:cs="Times New Roman"/>
          <w:b/>
          <w:bCs/>
          <w:spacing w:val="-2"/>
          <w:kern w:val="0"/>
          <w:sz w:val="24"/>
          <w:szCs w:val="24"/>
          <w:lang w:eastAsia="en-US"/>
          <w14:ligatures w14:val="none"/>
        </w:rPr>
        <w:t xml:space="preserve"> </w:t>
      </w:r>
      <w:r w:rsidRPr="006D6698">
        <w:rPr>
          <w:rFonts w:ascii="LM Roman 10" w:eastAsia="Times New Roman" w:hAnsi="LM Roman 10" w:cs="Times New Roman"/>
          <w:b/>
          <w:bCs/>
          <w:spacing w:val="-2"/>
          <w:kern w:val="0"/>
          <w:sz w:val="24"/>
          <w:szCs w:val="24"/>
          <w:lang w:eastAsia="en-US"/>
          <w14:ligatures w14:val="none"/>
        </w:rPr>
        <w:t>you may need to download a few OTHER TIMES SERIES to apply their method,</w:t>
      </w:r>
      <w:r>
        <w:rPr>
          <w:rFonts w:ascii="LM Roman 10" w:eastAsia="Times New Roman" w:hAnsi="LM Roman 10" w:cs="Times New Roman"/>
          <w:b/>
          <w:bCs/>
          <w:spacing w:val="-2"/>
          <w:kern w:val="0"/>
          <w:sz w:val="24"/>
          <w:szCs w:val="24"/>
          <w:lang w:eastAsia="en-US"/>
          <w14:ligatures w14:val="none"/>
        </w:rPr>
        <w:t xml:space="preserve"> </w:t>
      </w:r>
      <w:r w:rsidRPr="006D6698">
        <w:rPr>
          <w:rFonts w:ascii="LM Roman 10" w:eastAsia="Times New Roman" w:hAnsi="LM Roman 10" w:cs="Times New Roman"/>
          <w:b/>
          <w:bCs/>
          <w:spacing w:val="-2"/>
          <w:kern w:val="0"/>
          <w:sz w:val="24"/>
          <w:szCs w:val="24"/>
          <w:lang w:eastAsia="en-US"/>
          <w14:ligatures w14:val="none"/>
        </w:rPr>
        <w:t>check if these time series are available for your country and download them at the</w:t>
      </w:r>
      <w:r>
        <w:rPr>
          <w:rFonts w:ascii="LM Roman 10" w:eastAsia="Times New Roman" w:hAnsi="LM Roman 10" w:cs="Times New Roman"/>
          <w:b/>
          <w:bCs/>
          <w:spacing w:val="-2"/>
          <w:kern w:val="0"/>
          <w:sz w:val="24"/>
          <w:szCs w:val="24"/>
          <w:lang w:eastAsia="en-US"/>
          <w14:ligatures w14:val="none"/>
        </w:rPr>
        <w:t xml:space="preserve"> </w:t>
      </w:r>
      <w:r w:rsidRPr="006D6698">
        <w:rPr>
          <w:rFonts w:ascii="LM Roman 10" w:eastAsia="Times New Roman" w:hAnsi="LM Roman 10" w:cs="Times New Roman"/>
          <w:b/>
          <w:bCs/>
          <w:spacing w:val="-2"/>
          <w:kern w:val="0"/>
          <w:sz w:val="24"/>
          <w:szCs w:val="24"/>
          <w:lang w:eastAsia="en-US"/>
          <w14:ligatures w14:val="none"/>
        </w:rPr>
        <w:t>same time than the CPI et the funds rate.</w:t>
      </w:r>
    </w:p>
    <w:p w14:paraId="5202BF51" w14:textId="77777777" w:rsidR="008F08B7" w:rsidRPr="00445278" w:rsidRDefault="008F08B7" w:rsidP="008F08B7">
      <w:pPr>
        <w:widowControl w:val="0"/>
        <w:autoSpaceDE w:val="0"/>
        <w:autoSpaceDN w:val="0"/>
        <w:spacing w:before="240" w:after="0" w:line="264" w:lineRule="auto"/>
        <w:ind w:firstLine="284"/>
        <w:jc w:val="both"/>
        <w:rPr>
          <w:rFonts w:ascii="LM Roman 10" w:eastAsia="Times New Roman" w:hAnsi="LM Roman 10" w:cs="Times New Roman"/>
          <w:kern w:val="0"/>
          <w:highlight w:val="yellow"/>
          <w:lang w:val="en-US" w:eastAsia="en-US"/>
          <w14:ligatures w14:val="none"/>
        </w:rPr>
      </w:pPr>
      <w:r w:rsidRPr="00445278">
        <w:rPr>
          <w:rFonts w:ascii="LM Roman 10" w:eastAsia="Times New Roman" w:hAnsi="LM Roman 10" w:cs="Times New Roman"/>
          <w:kern w:val="0"/>
          <w:highlight w:val="yellow"/>
          <w:lang w:val="en-US" w:eastAsia="en-US"/>
          <w14:ligatures w14:val="none"/>
        </w:rPr>
        <w:t>In this work we provide a replication study of Lofaro and Di Bucchianico (2025), which investigates the impact of monetary policy on functional income distribution using a pan</w:t>
      </w:r>
    </w:p>
    <w:p w14:paraId="667280F9" w14:textId="77777777" w:rsidR="00923028" w:rsidRPr="0044527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highlight w:val="yellow"/>
          <w:lang w:val="en-US" w:eastAsia="en-US"/>
          <w14:ligatures w14:val="none"/>
        </w:rPr>
      </w:pPr>
    </w:p>
    <w:p w14:paraId="6A832E48" w14:textId="59389C5F" w:rsidR="0092302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r w:rsidRPr="00445278">
        <w:rPr>
          <w:rFonts w:ascii="Times New Roman" w:eastAsia="Times New Roman" w:hAnsi="Times New Roman" w:cs="Times New Roman"/>
          <w:kern w:val="0"/>
          <w:sz w:val="17"/>
          <w:szCs w:val="24"/>
          <w:highlight w:val="yellow"/>
          <w:lang w:eastAsia="en-US"/>
          <w14:ligatures w14:val="none"/>
        </w:rPr>
        <w:t>Hsu, C., Hung, H., &amp; Chang, Y. (2021). "Solving the price puzzle via a functional coefficient factor-augmented VAR model." </w:t>
      </w:r>
      <w:r w:rsidRPr="00445278">
        <w:rPr>
          <w:rFonts w:ascii="Times New Roman" w:eastAsia="Times New Roman" w:hAnsi="Times New Roman" w:cs="Times New Roman"/>
          <w:i/>
          <w:iCs/>
          <w:kern w:val="0"/>
          <w:sz w:val="17"/>
          <w:szCs w:val="24"/>
          <w:highlight w:val="yellow"/>
          <w:lang w:eastAsia="en-US"/>
          <w14:ligatures w14:val="none"/>
        </w:rPr>
        <w:t>University of Kansas Working Paper</w:t>
      </w:r>
      <w:r w:rsidRPr="00445278">
        <w:rPr>
          <w:rFonts w:ascii="Times New Roman" w:eastAsia="Times New Roman" w:hAnsi="Times New Roman" w:cs="Times New Roman"/>
          <w:kern w:val="0"/>
          <w:sz w:val="17"/>
          <w:szCs w:val="24"/>
          <w:highlight w:val="yellow"/>
          <w:lang w:eastAsia="en-US"/>
          <w14:ligatures w14:val="none"/>
        </w:rPr>
        <w:t>, 202106.</w:t>
      </w:r>
    </w:p>
    <w:p w14:paraId="46513F5D"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1D5446B5"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5E86BA43"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50A0CE7D"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0FC25C7"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3B020962" w14:textId="77777777" w:rsidR="00923028" w:rsidRDefault="0092302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0DBD6041" w14:textId="77777777" w:rsidR="007A2542" w:rsidRDefault="007A2542" w:rsidP="007A2542">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039B8DDB" w14:textId="77777777" w:rsidR="007A2542" w:rsidRDefault="007A2542"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1A3D0034" w14:textId="77777777" w:rsidR="007A2542" w:rsidRDefault="007A2542"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DF4EEBB"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48CB7484" w14:textId="4C9F18BC" w:rsidR="00445278" w:rsidRDefault="00A27FD9"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r w:rsidRPr="00A27FD9">
        <w:rPr>
          <w:rFonts w:ascii="Times New Roman" w:eastAsia="Times New Roman" w:hAnsi="Times New Roman" w:cs="Times New Roman"/>
          <w:kern w:val="0"/>
          <w:sz w:val="17"/>
          <w:szCs w:val="24"/>
          <w:lang w:eastAsia="en-US"/>
          <w14:ligatures w14:val="none"/>
        </w:rPr>
        <w:t>This is exactly where the FAVAR comes in: by including a large number of variables (compressed into factors), the model captures the Fed's information set much better, and the price puzzle largely disappears. In other words, the puzzle is mostly an artifact of using too </w:t>
      </w:r>
      <w:r w:rsidRPr="00A27FD9">
        <w:rPr>
          <w:rFonts w:ascii="Times New Roman" w:eastAsia="Times New Roman" w:hAnsi="Times New Roman" w:cs="Times New Roman"/>
          <w:i/>
          <w:iCs/>
          <w:kern w:val="0"/>
          <w:sz w:val="17"/>
          <w:szCs w:val="24"/>
          <w:lang w:eastAsia="en-US"/>
          <w14:ligatures w14:val="none"/>
        </w:rPr>
        <w:t>small</w:t>
      </w:r>
      <w:r w:rsidRPr="00A27FD9">
        <w:rPr>
          <w:rFonts w:ascii="Times New Roman" w:eastAsia="Times New Roman" w:hAnsi="Times New Roman" w:cs="Times New Roman"/>
          <w:kern w:val="0"/>
          <w:sz w:val="17"/>
          <w:szCs w:val="24"/>
          <w:lang w:eastAsia="en-US"/>
          <w14:ligatures w14:val="none"/>
        </w:rPr>
        <w:t> a model, not a real economic phenomenon.</w:t>
      </w:r>
    </w:p>
    <w:p w14:paraId="372B2476"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0241D02F"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93D45BC"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B08876F"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4461FBA"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2701264A"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521C6023"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2F3D854A"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3AE58B51"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103F34A9" w14:textId="77777777" w:rsidR="00445278" w:rsidRDefault="00445278"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22F70D5A" w14:textId="77777777" w:rsidR="007A2542" w:rsidRDefault="007A2542"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67272697" w14:textId="77777777" w:rsidR="007A2542" w:rsidRDefault="007A2542"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5CFB128D" w14:textId="77777777" w:rsidR="00134E41" w:rsidRDefault="00134E41" w:rsidP="00C53B8C">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198C990B" w14:textId="77777777" w:rsidR="00134E41" w:rsidRDefault="00134E41" w:rsidP="00A27FD9">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43D43AB5" w14:textId="39EABF4C" w:rsidR="00134E41" w:rsidRPr="002F0B67" w:rsidRDefault="00134E41" w:rsidP="00134E41">
      <w:pPr>
        <w:widowControl w:val="0"/>
        <w:autoSpaceDE w:val="0"/>
        <w:autoSpaceDN w:val="0"/>
        <w:spacing w:before="240" w:after="0" w:line="264" w:lineRule="auto"/>
        <w:ind w:right="142"/>
        <w:jc w:val="center"/>
        <w:rPr>
          <w:rFonts w:ascii="LM Roman 10" w:eastAsia="Times New Roman" w:hAnsi="LM Roman 10" w:cs="Times New Roman"/>
          <w:b/>
          <w:bCs/>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lastRenderedPageBreak/>
        <w:t>Table 1.</w:t>
      </w:r>
      <w:r w:rsidR="00C9171B">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1: Summary Target Variables (Japan)</w:t>
      </w:r>
    </w:p>
    <w:tbl>
      <w:tblPr>
        <w:tblStyle w:val="PlainTable5"/>
        <w:tblW w:w="0" w:type="auto"/>
        <w:tblLook w:val="04A0" w:firstRow="1" w:lastRow="0" w:firstColumn="1" w:lastColumn="0" w:noHBand="0" w:noVBand="1"/>
      </w:tblPr>
      <w:tblGrid>
        <w:gridCol w:w="1663"/>
        <w:gridCol w:w="1485"/>
        <w:gridCol w:w="1468"/>
        <w:gridCol w:w="1459"/>
        <w:gridCol w:w="1468"/>
        <w:gridCol w:w="1497"/>
      </w:tblGrid>
      <w:tr w:rsidR="00134E41" w:rsidRPr="00AA4556" w14:paraId="1A3DB7B8" w14:textId="77777777" w:rsidTr="00B55B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3FDCFDE2" w14:textId="77777777" w:rsidR="00134E41" w:rsidRPr="00AA4556" w:rsidRDefault="00134E41" w:rsidP="00B55B2E">
            <w:pPr>
              <w:widowControl w:val="0"/>
              <w:autoSpaceDE w:val="0"/>
              <w:autoSpaceDN w:val="0"/>
              <w:spacing w:before="240"/>
              <w:ind w:right="142"/>
              <w:jc w:val="left"/>
              <w:rPr>
                <w:rFonts w:ascii="LM Roman 10" w:eastAsia="Times New Roman" w:hAnsi="LM Roman 10" w:cs="Times New Roman"/>
                <w:kern w:val="0"/>
                <w:sz w:val="20"/>
                <w:szCs w:val="20"/>
                <w:lang w:val="en-US" w:eastAsia="en-US"/>
                <w14:ligatures w14:val="none"/>
              </w:rPr>
            </w:pPr>
          </w:p>
        </w:tc>
        <w:tc>
          <w:tcPr>
            <w:tcW w:w="1533" w:type="dxa"/>
          </w:tcPr>
          <w:p w14:paraId="1C048F8F" w14:textId="77777777" w:rsidR="00134E41" w:rsidRPr="00AA4556" w:rsidRDefault="00134E41"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Inflation CPI “</w:t>
            </w:r>
            <m:oMath>
              <m:sSub>
                <m:sSubPr>
                  <m:ctrlPr>
                    <w:rPr>
                      <w:rFonts w:ascii="Cambria Math" w:eastAsia="Times New Roman" w:hAnsi="Cambria Math" w:cs="Times New Roman"/>
                      <w:kern w:val="0"/>
                      <w:sz w:val="20"/>
                      <w:szCs w:val="20"/>
                      <w:lang w:val="en-US" w:eastAsia="en-US"/>
                      <w14:ligatures w14:val="none"/>
                    </w:rPr>
                  </m:ctrlPr>
                </m:sSubPr>
                <m:e>
                  <m:r>
                    <w:rPr>
                      <w:rFonts w:ascii="Cambria Math" w:eastAsia="Times New Roman" w:hAnsi="Cambria Math" w:cs="Times New Roman"/>
                      <w:kern w:val="0"/>
                      <w:sz w:val="20"/>
                      <w:szCs w:val="20"/>
                      <w:lang w:val="en-US" w:eastAsia="en-US"/>
                      <w14:ligatures w14:val="none"/>
                    </w:rPr>
                    <m:t xml:space="preserve"> π</m:t>
                  </m:r>
                </m:e>
                <m:sub>
                  <m:r>
                    <w:rPr>
                      <w:rFonts w:ascii="Cambria Math" w:eastAsia="Times New Roman" w:hAnsi="Cambria Math" w:cs="Times New Roman"/>
                      <w:kern w:val="0"/>
                      <w:sz w:val="20"/>
                      <w:szCs w:val="20"/>
                      <w:lang w:val="en-US" w:eastAsia="en-US"/>
                      <w14:ligatures w14:val="none"/>
                    </w:rPr>
                    <m:t>t</m:t>
                  </m:r>
                </m:sub>
              </m:sSub>
            </m:oMath>
            <w:r w:rsidRPr="00AA4556">
              <w:rPr>
                <w:rFonts w:ascii="LM Roman 10" w:eastAsia="Times New Roman" w:hAnsi="LM Roman 10" w:cs="Times New Roman"/>
                <w:kern w:val="0"/>
                <w:sz w:val="20"/>
                <w:szCs w:val="20"/>
                <w:lang w:val="en-US" w:eastAsia="en-US"/>
                <w14:ligatures w14:val="none"/>
              </w:rPr>
              <w:t>” (</w:t>
            </w:r>
            <w:r w:rsidRPr="00AA4556">
              <w:rPr>
                <w:rFonts w:ascii="LM Roman 10" w:eastAsia="Times New Roman" w:hAnsi="LM Roman 10" w:cs="Times New Roman"/>
                <w:b/>
                <w:bCs/>
                <w:kern w:val="0"/>
                <w:sz w:val="20"/>
                <w:szCs w:val="20"/>
                <w:lang w:val="en-US" w:eastAsia="en-US"/>
                <w14:ligatures w14:val="none"/>
              </w:rPr>
              <w:t>Target</w:t>
            </w:r>
            <w:r w:rsidRPr="00AA4556">
              <w:rPr>
                <w:rFonts w:ascii="LM Roman 10" w:eastAsia="Times New Roman" w:hAnsi="LM Roman 10" w:cs="Times New Roman"/>
                <w:kern w:val="0"/>
                <w:sz w:val="20"/>
                <w:szCs w:val="20"/>
                <w:lang w:val="en-US" w:eastAsia="en-US"/>
                <w14:ligatures w14:val="none"/>
              </w:rPr>
              <w:t>)</w:t>
            </w:r>
          </w:p>
        </w:tc>
        <w:tc>
          <w:tcPr>
            <w:tcW w:w="1534" w:type="dxa"/>
          </w:tcPr>
          <w:p w14:paraId="76042D39" w14:textId="77777777" w:rsidR="00134E41" w:rsidRPr="00AA4556" w:rsidRDefault="00134E41"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Funds Rate “</w:t>
            </w:r>
            <m:oMath>
              <m:r>
                <w:rPr>
                  <w:rFonts w:ascii="Cambria Math" w:eastAsia="Times New Roman" w:hAnsi="Cambria Math" w:cs="Times New Roman"/>
                  <w:kern w:val="0"/>
                  <w:sz w:val="20"/>
                  <w:szCs w:val="20"/>
                  <w:lang w:val="en-US" w:eastAsia="en-US"/>
                  <w14:ligatures w14:val="none"/>
                </w:rPr>
                <m:t xml:space="preserve"> </m:t>
              </m:r>
              <m:sSub>
                <m:sSubPr>
                  <m:ctrlPr>
                    <w:rPr>
                      <w:rFonts w:ascii="Cambria Math" w:eastAsia="Times New Roman" w:hAnsi="Cambria Math" w:cs="Times New Roman"/>
                      <w:kern w:val="0"/>
                      <w:sz w:val="20"/>
                      <w:szCs w:val="20"/>
                      <w:lang w:val="en-US" w:eastAsia="en-US"/>
                      <w14:ligatures w14:val="none"/>
                    </w:rPr>
                  </m:ctrlPr>
                </m:sSubPr>
                <m:e>
                  <m:r>
                    <w:rPr>
                      <w:rFonts w:ascii="Cambria Math" w:eastAsia="Times New Roman" w:hAnsi="Cambria Math" w:cs="Times New Roman"/>
                      <w:kern w:val="0"/>
                      <w:sz w:val="20"/>
                      <w:szCs w:val="20"/>
                      <w:lang w:val="en-US" w:eastAsia="en-US"/>
                      <w14:ligatures w14:val="none"/>
                    </w:rPr>
                    <m:t>i</m:t>
                  </m:r>
                </m:e>
                <m:sub>
                  <m:r>
                    <w:rPr>
                      <w:rFonts w:ascii="Cambria Math" w:eastAsia="Times New Roman" w:hAnsi="Cambria Math" w:cs="Times New Roman"/>
                      <w:kern w:val="0"/>
                      <w:sz w:val="20"/>
                      <w:szCs w:val="20"/>
                      <w:lang w:val="en-US" w:eastAsia="en-US"/>
                      <w14:ligatures w14:val="none"/>
                    </w:rPr>
                    <m:t>t</m:t>
                  </m:r>
                </m:sub>
              </m:sSub>
            </m:oMath>
            <w:r w:rsidRPr="00AA4556">
              <w:rPr>
                <w:rFonts w:ascii="LM Roman 10" w:eastAsia="Times New Roman" w:hAnsi="LM Roman 10" w:cs="Times New Roman"/>
                <w:kern w:val="0"/>
                <w:sz w:val="20"/>
                <w:szCs w:val="20"/>
                <w:lang w:val="en-US" w:eastAsia="en-US"/>
                <w14:ligatures w14:val="none"/>
              </w:rPr>
              <w:t>” (</w:t>
            </w:r>
            <w:r w:rsidRPr="00AA4556">
              <w:rPr>
                <w:rFonts w:ascii="LM Roman 10" w:eastAsia="Times New Roman" w:hAnsi="LM Roman 10" w:cs="Times New Roman"/>
                <w:b/>
                <w:bCs/>
                <w:kern w:val="0"/>
                <w:sz w:val="20"/>
                <w:szCs w:val="20"/>
                <w:lang w:val="en-US" w:eastAsia="en-US"/>
                <w14:ligatures w14:val="none"/>
              </w:rPr>
              <w:t>Instr.</w:t>
            </w:r>
            <w:r>
              <w:rPr>
                <w:rFonts w:ascii="LM Roman 10" w:eastAsia="Times New Roman" w:hAnsi="LM Roman 10" w:cs="Times New Roman"/>
                <w:b/>
                <w:bCs/>
                <w:kern w:val="0"/>
                <w:sz w:val="20"/>
                <w:szCs w:val="20"/>
                <w:lang w:val="en-US" w:eastAsia="en-US"/>
                <w14:ligatures w14:val="none"/>
              </w:rPr>
              <w:t>)</w:t>
            </w:r>
          </w:p>
        </w:tc>
        <w:tc>
          <w:tcPr>
            <w:tcW w:w="1534" w:type="dxa"/>
          </w:tcPr>
          <w:p w14:paraId="1947E077" w14:textId="77777777" w:rsidR="00134E41" w:rsidRPr="00AA4556" w:rsidRDefault="00134E41"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 xml:space="preserve">Real GDP </w:t>
            </w:r>
            <w:r w:rsidRPr="00AA4556">
              <w:rPr>
                <w:rFonts w:ascii="LM Roman 10" w:eastAsia="Times New Roman" w:hAnsi="LM Roman 10" w:cs="Times New Roman"/>
                <w:kern w:val="0"/>
                <w:sz w:val="20"/>
                <w:szCs w:val="20"/>
                <w:lang w:val="en-US" w:eastAsia="en-US"/>
                <w14:ligatures w14:val="none"/>
              </w:rPr>
              <w:t>“</w:t>
            </w:r>
            <m:oMath>
              <m:r>
                <w:rPr>
                  <w:rFonts w:ascii="Cambria Math" w:eastAsia="Times New Roman" w:hAnsi="Cambria Math" w:cs="Times New Roman"/>
                  <w:kern w:val="0"/>
                  <w:sz w:val="20"/>
                  <w:szCs w:val="20"/>
                  <w:lang w:val="en-US" w:eastAsia="en-US"/>
                  <w14:ligatures w14:val="none"/>
                </w:rPr>
                <m:t xml:space="preserve"> </m:t>
              </m:r>
              <m:sSub>
                <m:sSubPr>
                  <m:ctrlPr>
                    <w:rPr>
                      <w:rFonts w:ascii="Cambria Math" w:eastAsia="Times New Roman" w:hAnsi="Cambria Math" w:cs="Times New Roman"/>
                      <w:kern w:val="0"/>
                      <w:sz w:val="20"/>
                      <w:szCs w:val="20"/>
                      <w:lang w:val="en-US" w:eastAsia="en-US"/>
                      <w14:ligatures w14:val="none"/>
                    </w:rPr>
                  </m:ctrlPr>
                </m:sSubPr>
                <m:e>
                  <m:r>
                    <w:rPr>
                      <w:rFonts w:ascii="Cambria Math" w:eastAsia="Times New Roman" w:hAnsi="Cambria Math" w:cs="Times New Roman"/>
                      <w:kern w:val="0"/>
                      <w:sz w:val="20"/>
                      <w:szCs w:val="20"/>
                      <w:lang w:val="en-US" w:eastAsia="en-US"/>
                      <w14:ligatures w14:val="none"/>
                    </w:rPr>
                    <m:t>i</m:t>
                  </m:r>
                </m:e>
                <m:sub>
                  <m:r>
                    <w:rPr>
                      <w:rFonts w:ascii="Cambria Math" w:eastAsia="Times New Roman" w:hAnsi="Cambria Math" w:cs="Times New Roman"/>
                      <w:kern w:val="0"/>
                      <w:sz w:val="20"/>
                      <w:szCs w:val="20"/>
                      <w:lang w:val="en-US" w:eastAsia="en-US"/>
                      <w14:ligatures w14:val="none"/>
                    </w:rPr>
                    <m:t>t</m:t>
                  </m:r>
                </m:sub>
              </m:sSub>
            </m:oMath>
            <w:r w:rsidRPr="00AA4556">
              <w:rPr>
                <w:rFonts w:ascii="LM Roman 10" w:eastAsia="Times New Roman" w:hAnsi="LM Roman 10" w:cs="Times New Roman"/>
                <w:kern w:val="0"/>
                <w:sz w:val="20"/>
                <w:szCs w:val="20"/>
                <w:lang w:val="en-US" w:eastAsia="en-US"/>
                <w14:ligatures w14:val="none"/>
              </w:rPr>
              <w:t>”</w:t>
            </w:r>
            <w:r>
              <w:rPr>
                <w:rFonts w:ascii="LM Roman 10" w:eastAsia="Times New Roman" w:hAnsi="LM Roman 10" w:cs="Times New Roman"/>
                <w:kern w:val="0"/>
                <w:sz w:val="20"/>
                <w:szCs w:val="20"/>
                <w:lang w:val="en-US" w:eastAsia="en-US"/>
                <w14:ligatures w14:val="none"/>
              </w:rPr>
              <w:t xml:space="preserve"> (C</w:t>
            </w:r>
            <w:r w:rsidRPr="007B3B9D">
              <w:rPr>
                <w:rFonts w:ascii="LM Roman 10" w:eastAsia="Times New Roman" w:hAnsi="LM Roman 10" w:cs="Times New Roman"/>
                <w:b/>
                <w:bCs/>
                <w:kern w:val="0"/>
                <w:sz w:val="20"/>
                <w:szCs w:val="20"/>
                <w:lang w:val="en-US" w:eastAsia="en-US"/>
                <w14:ligatures w14:val="none"/>
              </w:rPr>
              <w:t>ont</w:t>
            </w:r>
            <w:r>
              <w:rPr>
                <w:rFonts w:ascii="LM Roman 10" w:eastAsia="Times New Roman" w:hAnsi="LM Roman 10" w:cs="Times New Roman"/>
                <w:b/>
                <w:bCs/>
                <w:kern w:val="0"/>
                <w:sz w:val="20"/>
                <w:szCs w:val="20"/>
                <w:lang w:val="en-US" w:eastAsia="en-US"/>
                <w14:ligatures w14:val="none"/>
              </w:rPr>
              <w:t>rol</w:t>
            </w:r>
            <w:r w:rsidRPr="007B3B9D">
              <w:rPr>
                <w:rFonts w:ascii="LM Roman 10" w:eastAsia="Times New Roman" w:hAnsi="LM Roman 10" w:cs="Times New Roman"/>
                <w:b/>
                <w:bCs/>
                <w:kern w:val="0"/>
                <w:sz w:val="20"/>
                <w:szCs w:val="20"/>
                <w:lang w:val="en-US" w:eastAsia="en-US"/>
                <w14:ligatures w14:val="none"/>
              </w:rPr>
              <w:t>)</w:t>
            </w:r>
          </w:p>
        </w:tc>
        <w:tc>
          <w:tcPr>
            <w:tcW w:w="1534" w:type="dxa"/>
          </w:tcPr>
          <w:p w14:paraId="757AF956" w14:textId="77777777" w:rsidR="00134E41" w:rsidRPr="00AA4556" w:rsidRDefault="00134E41"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 xml:space="preserve">JPYUSD rer </w:t>
            </w:r>
            <w:r w:rsidRPr="00AA4556">
              <w:rPr>
                <w:rFonts w:ascii="LM Roman 10" w:eastAsia="Times New Roman" w:hAnsi="LM Roman 10" w:cs="Times New Roman"/>
                <w:kern w:val="0"/>
                <w:sz w:val="20"/>
                <w:szCs w:val="20"/>
                <w:lang w:val="en-US" w:eastAsia="en-US"/>
                <w14:ligatures w14:val="none"/>
              </w:rPr>
              <w:t>“</w:t>
            </w:r>
            <m:oMath>
              <m:r>
                <w:rPr>
                  <w:rFonts w:ascii="Cambria Math" w:eastAsia="Times New Roman" w:hAnsi="Cambria Math" w:cs="Times New Roman"/>
                  <w:kern w:val="0"/>
                  <w:sz w:val="20"/>
                  <w:szCs w:val="20"/>
                  <w:lang w:val="en-US" w:eastAsia="en-US"/>
                  <w14:ligatures w14:val="none"/>
                </w:rPr>
                <m:t xml:space="preserve"> </m:t>
              </m:r>
              <m:sSub>
                <m:sSubPr>
                  <m:ctrlPr>
                    <w:rPr>
                      <w:rFonts w:ascii="Cambria Math" w:eastAsia="Times New Roman" w:hAnsi="Cambria Math" w:cs="Times New Roman"/>
                      <w:kern w:val="0"/>
                      <w:sz w:val="20"/>
                      <w:szCs w:val="20"/>
                      <w:lang w:val="en-US" w:eastAsia="en-US"/>
                      <w14:ligatures w14:val="none"/>
                    </w:rPr>
                  </m:ctrlPr>
                </m:sSubPr>
                <m:e>
                  <m:r>
                    <w:rPr>
                      <w:rFonts w:ascii="Cambria Math" w:eastAsia="Times New Roman" w:hAnsi="Cambria Math" w:cs="Times New Roman"/>
                      <w:kern w:val="0"/>
                      <w:sz w:val="20"/>
                      <w:szCs w:val="20"/>
                      <w:lang w:val="en-US" w:eastAsia="en-US"/>
                      <w14:ligatures w14:val="none"/>
                    </w:rPr>
                    <m:t>rer</m:t>
                  </m:r>
                </m:e>
                <m:sub>
                  <m:r>
                    <w:rPr>
                      <w:rFonts w:ascii="Cambria Math" w:eastAsia="Times New Roman" w:hAnsi="Cambria Math" w:cs="Times New Roman"/>
                      <w:kern w:val="0"/>
                      <w:sz w:val="20"/>
                      <w:szCs w:val="20"/>
                      <w:lang w:val="en-US" w:eastAsia="en-US"/>
                      <w14:ligatures w14:val="none"/>
                    </w:rPr>
                    <m:t>t</m:t>
                  </m:r>
                </m:sub>
              </m:sSub>
            </m:oMath>
            <w:r w:rsidRPr="00AA4556">
              <w:rPr>
                <w:rFonts w:ascii="LM Roman 10" w:eastAsia="Times New Roman" w:hAnsi="LM Roman 10" w:cs="Times New Roman"/>
                <w:kern w:val="0"/>
                <w:sz w:val="20"/>
                <w:szCs w:val="20"/>
                <w:lang w:val="en-US" w:eastAsia="en-US"/>
                <w14:ligatures w14:val="none"/>
              </w:rPr>
              <w:t>”</w:t>
            </w:r>
            <w:r>
              <w:rPr>
                <w:rFonts w:ascii="LM Roman 10" w:eastAsia="Times New Roman" w:hAnsi="LM Roman 10" w:cs="Times New Roman"/>
                <w:kern w:val="0"/>
                <w:sz w:val="20"/>
                <w:szCs w:val="20"/>
                <w:lang w:val="en-US" w:eastAsia="en-US"/>
                <w14:ligatures w14:val="none"/>
              </w:rPr>
              <w:t xml:space="preserve"> (C</w:t>
            </w:r>
            <w:r w:rsidRPr="007B3B9D">
              <w:rPr>
                <w:rFonts w:ascii="LM Roman 10" w:eastAsia="Times New Roman" w:hAnsi="LM Roman 10" w:cs="Times New Roman"/>
                <w:b/>
                <w:bCs/>
                <w:kern w:val="0"/>
                <w:sz w:val="20"/>
                <w:szCs w:val="20"/>
                <w:lang w:val="en-US" w:eastAsia="en-US"/>
                <w14:ligatures w14:val="none"/>
              </w:rPr>
              <w:t>ont</w:t>
            </w:r>
            <w:r>
              <w:rPr>
                <w:rFonts w:ascii="LM Roman 10" w:eastAsia="Times New Roman" w:hAnsi="LM Roman 10" w:cs="Times New Roman"/>
                <w:b/>
                <w:bCs/>
                <w:kern w:val="0"/>
                <w:sz w:val="20"/>
                <w:szCs w:val="20"/>
                <w:lang w:val="en-US" w:eastAsia="en-US"/>
                <w14:ligatures w14:val="none"/>
              </w:rPr>
              <w:t>rol</w:t>
            </w:r>
            <w:r w:rsidRPr="007B3B9D">
              <w:rPr>
                <w:rFonts w:ascii="LM Roman 10" w:eastAsia="Times New Roman" w:hAnsi="LM Roman 10" w:cs="Times New Roman"/>
                <w:b/>
                <w:bCs/>
                <w:kern w:val="0"/>
                <w:sz w:val="20"/>
                <w:szCs w:val="20"/>
                <w:lang w:val="en-US" w:eastAsia="en-US"/>
                <w14:ligatures w14:val="none"/>
              </w:rPr>
              <w:t>)</w:t>
            </w:r>
          </w:p>
        </w:tc>
        <w:tc>
          <w:tcPr>
            <w:tcW w:w="1534" w:type="dxa"/>
          </w:tcPr>
          <w:p w14:paraId="09BC5CB8" w14:textId="77777777" w:rsidR="00134E41" w:rsidRPr="00AA4556" w:rsidRDefault="00134E41"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 xml:space="preserve">VIX (CBOE) </w:t>
            </w:r>
            <w:r w:rsidRPr="00AA4556">
              <w:rPr>
                <w:rFonts w:ascii="LM Roman 10" w:eastAsia="Times New Roman" w:hAnsi="LM Roman 10" w:cs="Times New Roman"/>
                <w:kern w:val="0"/>
                <w:sz w:val="20"/>
                <w:szCs w:val="20"/>
                <w:lang w:val="en-US" w:eastAsia="en-US"/>
                <w14:ligatures w14:val="none"/>
              </w:rPr>
              <w:t>“</w:t>
            </w:r>
            <m:oMath>
              <m:r>
                <w:rPr>
                  <w:rFonts w:ascii="Cambria Math" w:eastAsia="Times New Roman" w:hAnsi="Cambria Math" w:cs="Times New Roman"/>
                  <w:kern w:val="0"/>
                  <w:sz w:val="20"/>
                  <w:szCs w:val="20"/>
                  <w:lang w:val="en-US" w:eastAsia="en-US"/>
                  <w14:ligatures w14:val="none"/>
                </w:rPr>
                <m:t xml:space="preserve"> </m:t>
              </m:r>
              <m:sSub>
                <m:sSubPr>
                  <m:ctrlPr>
                    <w:rPr>
                      <w:rFonts w:ascii="Cambria Math" w:eastAsia="Times New Roman" w:hAnsi="Cambria Math" w:cs="Times New Roman"/>
                      <w:kern w:val="0"/>
                      <w:sz w:val="20"/>
                      <w:szCs w:val="20"/>
                      <w:lang w:val="en-US" w:eastAsia="en-US"/>
                      <w14:ligatures w14:val="none"/>
                    </w:rPr>
                  </m:ctrlPr>
                </m:sSubPr>
                <m:e>
                  <m:r>
                    <w:rPr>
                      <w:rFonts w:ascii="Cambria Math" w:eastAsia="Times New Roman" w:hAnsi="Cambria Math" w:cs="Times New Roman"/>
                      <w:kern w:val="0"/>
                      <w:sz w:val="20"/>
                      <w:szCs w:val="20"/>
                      <w:lang w:val="en-US" w:eastAsia="en-US"/>
                      <w14:ligatures w14:val="none"/>
                    </w:rPr>
                    <m:t>v</m:t>
                  </m:r>
                </m:e>
                <m:sub>
                  <m:r>
                    <w:rPr>
                      <w:rFonts w:ascii="Cambria Math" w:eastAsia="Times New Roman" w:hAnsi="Cambria Math" w:cs="Times New Roman"/>
                      <w:kern w:val="0"/>
                      <w:sz w:val="20"/>
                      <w:szCs w:val="20"/>
                      <w:lang w:val="en-US" w:eastAsia="en-US"/>
                      <w14:ligatures w14:val="none"/>
                    </w:rPr>
                    <m:t>t</m:t>
                  </m:r>
                </m:sub>
              </m:sSub>
            </m:oMath>
            <w:r w:rsidRPr="00AA4556">
              <w:rPr>
                <w:rFonts w:ascii="LM Roman 10" w:eastAsia="Times New Roman" w:hAnsi="LM Roman 10" w:cs="Times New Roman"/>
                <w:kern w:val="0"/>
                <w:sz w:val="20"/>
                <w:szCs w:val="20"/>
                <w:lang w:val="en-US" w:eastAsia="en-US"/>
                <w14:ligatures w14:val="none"/>
              </w:rPr>
              <w:t>”</w:t>
            </w:r>
            <w:r>
              <w:rPr>
                <w:rFonts w:ascii="LM Roman 10" w:eastAsia="Times New Roman" w:hAnsi="LM Roman 10" w:cs="Times New Roman"/>
                <w:kern w:val="0"/>
                <w:sz w:val="20"/>
                <w:szCs w:val="20"/>
                <w:lang w:val="en-US" w:eastAsia="en-US"/>
                <w14:ligatures w14:val="none"/>
              </w:rPr>
              <w:t xml:space="preserve"> (C</w:t>
            </w:r>
            <w:r w:rsidRPr="007B3B9D">
              <w:rPr>
                <w:rFonts w:ascii="LM Roman 10" w:eastAsia="Times New Roman" w:hAnsi="LM Roman 10" w:cs="Times New Roman"/>
                <w:b/>
                <w:bCs/>
                <w:kern w:val="0"/>
                <w:sz w:val="20"/>
                <w:szCs w:val="20"/>
                <w:lang w:val="en-US" w:eastAsia="en-US"/>
                <w14:ligatures w14:val="none"/>
              </w:rPr>
              <w:t>ont</w:t>
            </w:r>
            <w:r>
              <w:rPr>
                <w:rFonts w:ascii="LM Roman 10" w:eastAsia="Times New Roman" w:hAnsi="LM Roman 10" w:cs="Times New Roman"/>
                <w:b/>
                <w:bCs/>
                <w:kern w:val="0"/>
                <w:sz w:val="20"/>
                <w:szCs w:val="20"/>
                <w:lang w:val="en-US" w:eastAsia="en-US"/>
                <w14:ligatures w14:val="none"/>
              </w:rPr>
              <w:t>rol</w:t>
            </w:r>
            <w:r w:rsidRPr="007B3B9D">
              <w:rPr>
                <w:rFonts w:ascii="LM Roman 10" w:eastAsia="Times New Roman" w:hAnsi="LM Roman 10" w:cs="Times New Roman"/>
                <w:b/>
                <w:bCs/>
                <w:kern w:val="0"/>
                <w:sz w:val="20"/>
                <w:szCs w:val="20"/>
                <w:lang w:val="en-US" w:eastAsia="en-US"/>
                <w14:ligatures w14:val="none"/>
              </w:rPr>
              <w:t>)</w:t>
            </w:r>
          </w:p>
        </w:tc>
      </w:tr>
      <w:tr w:rsidR="00134E41" w:rsidRPr="00AA4556" w14:paraId="35592CC8" w14:textId="77777777" w:rsidTr="00B5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CBDBC26"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Variable Label</w:t>
            </w:r>
          </w:p>
        </w:tc>
        <w:tc>
          <w:tcPr>
            <w:tcW w:w="1533" w:type="dxa"/>
          </w:tcPr>
          <w:p w14:paraId="25E7E163"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HICP (NSA)</w:t>
            </w:r>
            <w:r>
              <w:rPr>
                <w:rStyle w:val="FootnoteReference"/>
                <w:rFonts w:ascii="LM Roman 10" w:eastAsia="Times New Roman" w:hAnsi="LM Roman 10" w:cs="Times New Roman"/>
                <w:kern w:val="0"/>
                <w:sz w:val="20"/>
                <w:szCs w:val="20"/>
                <w:lang w:eastAsia="en-US"/>
                <w14:ligatures w14:val="none"/>
              </w:rPr>
              <w:footnoteReference w:id="5"/>
            </w:r>
          </w:p>
          <w:p w14:paraId="4BBE55CD"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p>
        </w:tc>
        <w:tc>
          <w:tcPr>
            <w:tcW w:w="1534" w:type="dxa"/>
          </w:tcPr>
          <w:p w14:paraId="5FEE7436"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10-Year Gov Bond Yields (%)</w:t>
            </w:r>
          </w:p>
          <w:p w14:paraId="59ED142E"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p>
        </w:tc>
        <w:tc>
          <w:tcPr>
            <w:tcW w:w="1534" w:type="dxa"/>
          </w:tcPr>
          <w:p w14:paraId="772C1D5F" w14:textId="77777777" w:rsidR="00134E41" w:rsidRPr="007B3B9D"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lang w:eastAsia="en-US"/>
                <w14:ligatures w14:val="none"/>
              </w:rPr>
              <w:t>Real GDP (billions chained 2015 JPY)</w:t>
            </w:r>
          </w:p>
        </w:tc>
        <w:tc>
          <w:tcPr>
            <w:tcW w:w="1534" w:type="dxa"/>
          </w:tcPr>
          <w:p w14:paraId="726FBE98" w14:textId="77777777" w:rsidR="00134E41" w:rsidRPr="005F14A2"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5F14A2">
              <w:rPr>
                <w:rFonts w:ascii="LM Roman 10" w:eastAsia="Times New Roman" w:hAnsi="LM Roman 10" w:cs="Times New Roman"/>
                <w:kern w:val="0"/>
                <w:sz w:val="20"/>
                <w:szCs w:val="20"/>
                <w:lang w:eastAsia="en-US"/>
                <w14:ligatures w14:val="none"/>
              </w:rPr>
              <w:t>JPY-USD Real Effective Exchange Rate</w:t>
            </w:r>
          </w:p>
        </w:tc>
        <w:tc>
          <w:tcPr>
            <w:tcW w:w="1534" w:type="dxa"/>
          </w:tcPr>
          <w:p w14:paraId="43EFBB70" w14:textId="77777777" w:rsidR="00134E41" w:rsidRPr="00C86DCB"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eastAsia="en-US"/>
                <w14:ligatures w14:val="none"/>
              </w:rPr>
            </w:pPr>
            <w:r w:rsidRPr="00C86DCB">
              <w:rPr>
                <w:rFonts w:ascii="LM Roman 10" w:eastAsia="Times New Roman" w:hAnsi="LM Roman 10" w:cs="Times New Roman"/>
                <w:kern w:val="0"/>
                <w:sz w:val="20"/>
                <w:szCs w:val="20"/>
                <w:lang w:eastAsia="en-US"/>
                <w14:ligatures w14:val="none"/>
              </w:rPr>
              <w:t>CBOE Volatility Index</w:t>
            </w:r>
          </w:p>
          <w:p w14:paraId="5EF69905" w14:textId="77777777" w:rsidR="00134E41" w:rsidRPr="00C86DCB"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b/>
                <w:bCs/>
                <w:kern w:val="0"/>
                <w:sz w:val="20"/>
                <w:szCs w:val="20"/>
                <w:lang w:val="en-US" w:eastAsia="en-US"/>
                <w14:ligatures w14:val="none"/>
              </w:rPr>
            </w:pPr>
          </w:p>
        </w:tc>
      </w:tr>
      <w:tr w:rsidR="00134E41" w:rsidRPr="00AA4556" w14:paraId="271EF61D" w14:textId="77777777" w:rsidTr="00B55B2E">
        <w:tc>
          <w:tcPr>
            <w:cnfStyle w:val="001000000000" w:firstRow="0" w:lastRow="0" w:firstColumn="1" w:lastColumn="0" w:oddVBand="0" w:evenVBand="0" w:oddHBand="0" w:evenHBand="0" w:firstRowFirstColumn="0" w:firstRowLastColumn="0" w:lastRowFirstColumn="0" w:lastRowLastColumn="0"/>
            <w:tcW w:w="1701" w:type="dxa"/>
          </w:tcPr>
          <w:p w14:paraId="3917D7F0"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Country</w:t>
            </w:r>
          </w:p>
        </w:tc>
        <w:tc>
          <w:tcPr>
            <w:tcW w:w="1533" w:type="dxa"/>
          </w:tcPr>
          <w:p w14:paraId="62C3DF83"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 xml:space="preserve">Japan </w:t>
            </w:r>
          </w:p>
        </w:tc>
        <w:tc>
          <w:tcPr>
            <w:tcW w:w="1534" w:type="dxa"/>
          </w:tcPr>
          <w:p w14:paraId="0F628FD1"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Japan</w:t>
            </w:r>
          </w:p>
        </w:tc>
        <w:tc>
          <w:tcPr>
            <w:tcW w:w="1534" w:type="dxa"/>
          </w:tcPr>
          <w:p w14:paraId="5333F5A1"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Japan</w:t>
            </w:r>
          </w:p>
        </w:tc>
        <w:tc>
          <w:tcPr>
            <w:tcW w:w="1534" w:type="dxa"/>
          </w:tcPr>
          <w:p w14:paraId="0B62FDE1"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Japan</w:t>
            </w:r>
            <w:r>
              <w:rPr>
                <w:rFonts w:ascii="LM Roman 10" w:eastAsia="Times New Roman" w:hAnsi="LM Roman 10" w:cs="Times New Roman"/>
                <w:kern w:val="0"/>
                <w:sz w:val="20"/>
                <w:szCs w:val="20"/>
                <w:lang w:val="en-US" w:eastAsia="en-US"/>
                <w14:ligatures w14:val="none"/>
              </w:rPr>
              <w:t>-USA</w:t>
            </w:r>
          </w:p>
        </w:tc>
        <w:tc>
          <w:tcPr>
            <w:tcW w:w="1534" w:type="dxa"/>
          </w:tcPr>
          <w:p w14:paraId="6FB252CA"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Global</w:t>
            </w:r>
          </w:p>
        </w:tc>
      </w:tr>
      <w:tr w:rsidR="00134E41" w:rsidRPr="00AA4556" w14:paraId="408ED529" w14:textId="77777777" w:rsidTr="00B5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9D46B35"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Frequency</w:t>
            </w:r>
          </w:p>
        </w:tc>
        <w:tc>
          <w:tcPr>
            <w:tcW w:w="1533" w:type="dxa"/>
          </w:tcPr>
          <w:p w14:paraId="1521C4B2"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Quarterly*</w:t>
            </w:r>
            <w:r>
              <w:rPr>
                <w:rStyle w:val="FootnoteReference"/>
                <w:rFonts w:ascii="LM Roman 10" w:eastAsia="Times New Roman" w:hAnsi="LM Roman 10" w:cs="Times New Roman"/>
                <w:kern w:val="0"/>
                <w:sz w:val="20"/>
                <w:szCs w:val="20"/>
                <w:lang w:val="en-US" w:eastAsia="en-US"/>
                <w14:ligatures w14:val="none"/>
              </w:rPr>
              <w:footnoteReference w:id="6"/>
            </w:r>
          </w:p>
        </w:tc>
        <w:tc>
          <w:tcPr>
            <w:tcW w:w="1534" w:type="dxa"/>
          </w:tcPr>
          <w:p w14:paraId="4B839E7B"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Quarterly*</w:t>
            </w:r>
          </w:p>
        </w:tc>
        <w:tc>
          <w:tcPr>
            <w:tcW w:w="1534" w:type="dxa"/>
          </w:tcPr>
          <w:p w14:paraId="1363A8E8"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Quarterly</w:t>
            </w:r>
          </w:p>
        </w:tc>
        <w:tc>
          <w:tcPr>
            <w:tcW w:w="1534" w:type="dxa"/>
          </w:tcPr>
          <w:p w14:paraId="7153860C"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b/>
                <w:bCs/>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Quarterly*</w:t>
            </w:r>
          </w:p>
        </w:tc>
        <w:tc>
          <w:tcPr>
            <w:tcW w:w="1534" w:type="dxa"/>
          </w:tcPr>
          <w:p w14:paraId="2C4A7C49"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Quarterly**</w:t>
            </w:r>
          </w:p>
        </w:tc>
      </w:tr>
      <w:tr w:rsidR="00134E41" w:rsidRPr="00AA4556" w14:paraId="611CA1F1" w14:textId="77777777" w:rsidTr="00B55B2E">
        <w:tc>
          <w:tcPr>
            <w:cnfStyle w:val="001000000000" w:firstRow="0" w:lastRow="0" w:firstColumn="1" w:lastColumn="0" w:oddVBand="0" w:evenVBand="0" w:oddHBand="0" w:evenHBand="0" w:firstRowFirstColumn="0" w:firstRowLastColumn="0" w:lastRowFirstColumn="0" w:lastRowLastColumn="0"/>
            <w:tcW w:w="1701" w:type="dxa"/>
          </w:tcPr>
          <w:p w14:paraId="42945B2A"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Number of Observations</w:t>
            </w:r>
          </w:p>
        </w:tc>
        <w:tc>
          <w:tcPr>
            <w:tcW w:w="1533" w:type="dxa"/>
          </w:tcPr>
          <w:p w14:paraId="507A28DB" w14:textId="77777777" w:rsidR="00134E41" w:rsidRPr="007B3B9D"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highlight w:val="yellow"/>
                <w:lang w:val="it-IT"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797E4826" w14:textId="77777777" w:rsidR="00134E41" w:rsidRPr="007B3B9D"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highlight w:val="yellow"/>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7CA2DDE6" w14:textId="77777777" w:rsidR="00134E41" w:rsidRPr="007B3B9D"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highlight w:val="yellow"/>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0F27C9C0" w14:textId="77777777" w:rsidR="00134E41" w:rsidRPr="007B3B9D"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highlight w:val="yellow"/>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047394B5" w14:textId="77777777" w:rsidR="00134E41" w:rsidRPr="007B3B9D"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highlight w:val="yellow"/>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22356240" w14:textId="77777777" w:rsidTr="00B5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27D919D"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val="en-US" w:eastAsia="en-US"/>
                <w14:ligatures w14:val="none"/>
              </w:rPr>
              <w:t>Time Range (MM/YYYY)</w:t>
            </w:r>
          </w:p>
        </w:tc>
        <w:tc>
          <w:tcPr>
            <w:tcW w:w="1533" w:type="dxa"/>
          </w:tcPr>
          <w:p w14:paraId="4647FF90"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01/1970-04/2025</w:t>
            </w:r>
          </w:p>
        </w:tc>
        <w:tc>
          <w:tcPr>
            <w:tcW w:w="1534" w:type="dxa"/>
          </w:tcPr>
          <w:p w14:paraId="532414BF"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01/1989-01/2026</w:t>
            </w:r>
          </w:p>
        </w:tc>
        <w:tc>
          <w:tcPr>
            <w:tcW w:w="1534" w:type="dxa"/>
          </w:tcPr>
          <w:p w14:paraId="2A3CD0A2"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01/1994-12/2025</w:t>
            </w:r>
          </w:p>
        </w:tc>
        <w:tc>
          <w:tcPr>
            <w:tcW w:w="1534" w:type="dxa"/>
          </w:tcPr>
          <w:p w14:paraId="7A1CAA3E" w14:textId="77777777" w:rsidR="00134E41" w:rsidRPr="005F14A2"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b/>
                <w:bCs/>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01/1970-01/2026</w:t>
            </w:r>
          </w:p>
        </w:tc>
        <w:tc>
          <w:tcPr>
            <w:tcW w:w="1534" w:type="dxa"/>
          </w:tcPr>
          <w:p w14:paraId="38BC1318"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Pr>
                <w:rFonts w:ascii="LM Roman 10" w:eastAsia="Times New Roman" w:hAnsi="LM Roman 10" w:cs="Times New Roman"/>
                <w:kern w:val="0"/>
                <w:sz w:val="20"/>
                <w:szCs w:val="20"/>
                <w:lang w:val="en-US" w:eastAsia="en-US"/>
                <w14:ligatures w14:val="none"/>
              </w:rPr>
              <w:t>01/1990-03/2026</w:t>
            </w:r>
          </w:p>
        </w:tc>
      </w:tr>
      <w:tr w:rsidR="00134E41" w:rsidRPr="00AA4556" w14:paraId="572ED996" w14:textId="77777777" w:rsidTr="00B55B2E">
        <w:tc>
          <w:tcPr>
            <w:cnfStyle w:val="001000000000" w:firstRow="0" w:lastRow="0" w:firstColumn="1" w:lastColumn="0" w:oddVBand="0" w:evenVBand="0" w:oddHBand="0" w:evenHBand="0" w:firstRowFirstColumn="0" w:firstRowLastColumn="0" w:lastRowFirstColumn="0" w:lastRowLastColumn="0"/>
            <w:tcW w:w="1701" w:type="dxa"/>
          </w:tcPr>
          <w:p w14:paraId="7507059E"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val="en-US" w:eastAsia="en-US"/>
                <w14:ligatures w14:val="none"/>
              </w:rPr>
            </w:pPr>
            <w:r w:rsidRPr="00AA4556">
              <w:rPr>
                <w:rFonts w:ascii="LM Roman 10" w:eastAsia="Times New Roman" w:hAnsi="LM Roman 10" w:cs="Times New Roman"/>
                <w:kern w:val="0"/>
                <w:sz w:val="20"/>
                <w:szCs w:val="20"/>
                <w:lang w:eastAsia="en-US"/>
                <w14:ligatures w14:val="none"/>
              </w:rPr>
              <w:t>AR(1) coeff.</w:t>
            </w:r>
          </w:p>
        </w:tc>
        <w:tc>
          <w:tcPr>
            <w:tcW w:w="1533" w:type="dxa"/>
          </w:tcPr>
          <w:p w14:paraId="296F6C78"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32A10AFD"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672F6C1E"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21539D6E"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1FCB5955"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48FF1DDF" w14:textId="77777777" w:rsidTr="00B5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B5E22D0"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AR(1) of residuals</w:t>
            </w:r>
          </w:p>
        </w:tc>
        <w:tc>
          <w:tcPr>
            <w:tcW w:w="1533" w:type="dxa"/>
          </w:tcPr>
          <w:p w14:paraId="256A5ECE"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7CC3C51F"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7D6E309E"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074C0F12"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0BEAC7C9"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2C07D92E" w14:textId="77777777" w:rsidTr="00B55B2E">
        <w:tc>
          <w:tcPr>
            <w:cnfStyle w:val="001000000000" w:firstRow="0" w:lastRow="0" w:firstColumn="1" w:lastColumn="0" w:oddVBand="0" w:evenVBand="0" w:oddHBand="0" w:evenHBand="0" w:firstRowFirstColumn="0" w:firstRowLastColumn="0" w:lastRowFirstColumn="0" w:lastRowLastColumn="0"/>
            <w:tcW w:w="1701" w:type="dxa"/>
          </w:tcPr>
          <w:p w14:paraId="7E29C229"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AR(2) lag1 coeff.</w:t>
            </w:r>
          </w:p>
        </w:tc>
        <w:tc>
          <w:tcPr>
            <w:tcW w:w="1533" w:type="dxa"/>
          </w:tcPr>
          <w:p w14:paraId="230A8A0B"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665E983E"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560370F7"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5D11A9E4"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09AF7AD4"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431110AC" w14:textId="77777777" w:rsidTr="00B5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4237C19"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AR(2) lag2 coeff.</w:t>
            </w:r>
          </w:p>
        </w:tc>
        <w:tc>
          <w:tcPr>
            <w:tcW w:w="1533" w:type="dxa"/>
          </w:tcPr>
          <w:p w14:paraId="205CA260"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1CCE07CE"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270E35E4"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67362D50"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24754CD3"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112639B1" w14:textId="77777777" w:rsidTr="00B55B2E">
        <w:tc>
          <w:tcPr>
            <w:cnfStyle w:val="001000000000" w:firstRow="0" w:lastRow="0" w:firstColumn="1" w:lastColumn="0" w:oddVBand="0" w:evenVBand="0" w:oddHBand="0" w:evenHBand="0" w:firstRowFirstColumn="0" w:firstRowLastColumn="0" w:lastRowFirstColumn="0" w:lastRowLastColumn="0"/>
            <w:tcW w:w="1701" w:type="dxa"/>
          </w:tcPr>
          <w:p w14:paraId="00B95E0C"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1st order SISO</w:t>
            </w:r>
          </w:p>
        </w:tc>
        <w:tc>
          <w:tcPr>
            <w:tcW w:w="1533" w:type="dxa"/>
          </w:tcPr>
          <w:p w14:paraId="62599161"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212B17B9"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0D39DF37"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0034EDA4"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098D69F3"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37C432DF" w14:textId="77777777" w:rsidTr="00B55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7FF5D1"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Instrumental variables</w:t>
            </w:r>
          </w:p>
        </w:tc>
        <w:tc>
          <w:tcPr>
            <w:tcW w:w="1533" w:type="dxa"/>
          </w:tcPr>
          <w:p w14:paraId="0205F1D6"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391B6298"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6AA22AC1"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6A4F1E47"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784986C5" w14:textId="77777777" w:rsidR="00134E41" w:rsidRPr="00AA4556" w:rsidRDefault="00134E41" w:rsidP="00B55B2E">
            <w:pPr>
              <w:widowControl w:val="0"/>
              <w:autoSpaceDE w:val="0"/>
              <w:autoSpaceDN w:val="0"/>
              <w:spacing w:before="240"/>
              <w:ind w:right="142"/>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r w:rsidR="00134E41" w:rsidRPr="00AA4556" w14:paraId="6C1C8B61" w14:textId="77777777" w:rsidTr="00B55B2E">
        <w:tc>
          <w:tcPr>
            <w:cnfStyle w:val="001000000000" w:firstRow="0" w:lastRow="0" w:firstColumn="1" w:lastColumn="0" w:oddVBand="0" w:evenVBand="0" w:oddHBand="0" w:evenHBand="0" w:firstRowFirstColumn="0" w:firstRowLastColumn="0" w:lastRowFirstColumn="0" w:lastRowLastColumn="0"/>
            <w:tcW w:w="1701" w:type="dxa"/>
          </w:tcPr>
          <w:p w14:paraId="7CE05FDD" w14:textId="77777777" w:rsidR="00134E41" w:rsidRPr="00AA4556" w:rsidRDefault="00134E41" w:rsidP="00B55B2E">
            <w:pPr>
              <w:widowControl w:val="0"/>
              <w:autoSpaceDE w:val="0"/>
              <w:autoSpaceDN w:val="0"/>
              <w:spacing w:before="240"/>
              <w:ind w:right="142"/>
              <w:rPr>
                <w:rFonts w:ascii="LM Roman 10" w:eastAsia="Times New Roman" w:hAnsi="LM Roman 10" w:cs="Times New Roman"/>
                <w:kern w:val="0"/>
                <w:sz w:val="20"/>
                <w:szCs w:val="20"/>
                <w:lang w:eastAsia="en-US"/>
                <w14:ligatures w14:val="none"/>
              </w:rPr>
            </w:pPr>
            <w:r w:rsidRPr="00AA4556">
              <w:rPr>
                <w:rFonts w:ascii="LM Roman 10" w:eastAsia="Times New Roman" w:hAnsi="LM Roman 10" w:cs="Times New Roman"/>
                <w:kern w:val="0"/>
                <w:sz w:val="20"/>
                <w:szCs w:val="20"/>
                <w:lang w:eastAsia="en-US"/>
                <w14:ligatures w14:val="none"/>
              </w:rPr>
              <w:t>Indirect least squares</w:t>
            </w:r>
          </w:p>
        </w:tc>
        <w:tc>
          <w:tcPr>
            <w:tcW w:w="1533" w:type="dxa"/>
          </w:tcPr>
          <w:p w14:paraId="46CA8CBB"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it-IT" w:eastAsia="en-US"/>
                <w14:ligatures w14:val="none"/>
              </w:rPr>
              <w:t>aa</w:t>
            </w:r>
          </w:p>
        </w:tc>
        <w:tc>
          <w:tcPr>
            <w:tcW w:w="1534" w:type="dxa"/>
          </w:tcPr>
          <w:p w14:paraId="6385CE0E"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bb</w:t>
            </w:r>
          </w:p>
        </w:tc>
        <w:tc>
          <w:tcPr>
            <w:tcW w:w="1534" w:type="dxa"/>
          </w:tcPr>
          <w:p w14:paraId="1F3ECD0C"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cc</w:t>
            </w:r>
          </w:p>
        </w:tc>
        <w:tc>
          <w:tcPr>
            <w:tcW w:w="1534" w:type="dxa"/>
          </w:tcPr>
          <w:p w14:paraId="474D16A8"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dd</w:t>
            </w:r>
          </w:p>
        </w:tc>
        <w:tc>
          <w:tcPr>
            <w:tcW w:w="1534" w:type="dxa"/>
          </w:tcPr>
          <w:p w14:paraId="736B07F1" w14:textId="77777777" w:rsidR="00134E41" w:rsidRPr="00AA4556" w:rsidRDefault="00134E41" w:rsidP="00B55B2E">
            <w:pPr>
              <w:widowControl w:val="0"/>
              <w:autoSpaceDE w:val="0"/>
              <w:autoSpaceDN w:val="0"/>
              <w:spacing w:before="240"/>
              <w:ind w:right="142"/>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20"/>
                <w:szCs w:val="20"/>
                <w:lang w:val="en-US" w:eastAsia="en-US"/>
                <w14:ligatures w14:val="none"/>
              </w:rPr>
            </w:pPr>
            <w:r w:rsidRPr="007B3B9D">
              <w:rPr>
                <w:rFonts w:ascii="LM Roman 10" w:eastAsia="Times New Roman" w:hAnsi="LM Roman 10" w:cs="Times New Roman"/>
                <w:kern w:val="0"/>
                <w:sz w:val="20"/>
                <w:szCs w:val="20"/>
                <w:highlight w:val="yellow"/>
                <w:lang w:val="en-US" w:eastAsia="en-US"/>
                <w14:ligatures w14:val="none"/>
              </w:rPr>
              <w:t>ee</w:t>
            </w:r>
          </w:p>
        </w:tc>
      </w:tr>
    </w:tbl>
    <w:p w14:paraId="1E1BF88F" w14:textId="77777777" w:rsidR="00134E41" w:rsidRPr="001874AE" w:rsidRDefault="00134E41" w:rsidP="00134E41">
      <w:pPr>
        <w:widowControl w:val="0"/>
        <w:autoSpaceDE w:val="0"/>
        <w:autoSpaceDN w:val="0"/>
        <w:spacing w:before="240" w:after="0" w:line="264" w:lineRule="auto"/>
        <w:ind w:right="142"/>
        <w:jc w:val="both"/>
        <w:rPr>
          <w:rFonts w:ascii="LM Roman 10" w:eastAsia="Times New Roman" w:hAnsi="LM Roman 10" w:cs="Times New Roman"/>
          <w:kern w:val="0"/>
          <w:sz w:val="24"/>
          <w:szCs w:val="24"/>
          <w:lang w:val="en-US" w:eastAsia="en-US"/>
          <w14:ligatures w14:val="none"/>
        </w:rPr>
      </w:pPr>
    </w:p>
    <w:p w14:paraId="321B4437" w14:textId="77777777" w:rsidR="00134E41" w:rsidRDefault="00134E41" w:rsidP="00134E41">
      <w:pPr>
        <w:widowControl w:val="0"/>
        <w:autoSpaceDE w:val="0"/>
        <w:autoSpaceDN w:val="0"/>
        <w:spacing w:before="55" w:after="0" w:line="240" w:lineRule="auto"/>
        <w:rPr>
          <w:rFonts w:ascii="LM Roman 10" w:eastAsia="Times New Roman" w:hAnsi="LM Roman 10" w:cs="Times New Roman"/>
          <w:kern w:val="0"/>
          <w:sz w:val="17"/>
          <w:szCs w:val="24"/>
          <w:lang w:val="en-US" w:eastAsia="en-US"/>
          <w14:ligatures w14:val="none"/>
        </w:rPr>
      </w:pPr>
    </w:p>
    <w:p w14:paraId="676A2E09" w14:textId="77777777" w:rsidR="008F08B7" w:rsidRDefault="008F08B7" w:rsidP="00445278">
      <w:pPr>
        <w:widowControl w:val="0"/>
        <w:autoSpaceDE w:val="0"/>
        <w:autoSpaceDN w:val="0"/>
        <w:spacing w:after="0" w:line="240" w:lineRule="auto"/>
        <w:rPr>
          <w:rFonts w:ascii="Times New Roman" w:eastAsia="Times New Roman" w:hAnsi="Times New Roman" w:cs="Times New Roman"/>
          <w:kern w:val="0"/>
          <w:sz w:val="17"/>
          <w:szCs w:val="24"/>
          <w:lang w:val="en-US" w:eastAsia="en-US"/>
          <w14:ligatures w14:val="none"/>
        </w:rPr>
      </w:pPr>
    </w:p>
    <w:p w14:paraId="1A114C67" w14:textId="07979B87" w:rsidR="003651EE" w:rsidRDefault="003651EE" w:rsidP="003E6948">
      <w:pPr>
        <w:widowControl w:val="0"/>
        <w:numPr>
          <w:ilvl w:val="0"/>
          <w:numId w:val="1"/>
        </w:numPr>
        <w:autoSpaceDE w:val="0"/>
        <w:autoSpaceDN w:val="0"/>
        <w:spacing w:after="0" w:line="240" w:lineRule="auto"/>
        <w:ind w:left="567" w:hanging="567"/>
        <w:jc w:val="both"/>
        <w:rPr>
          <w:rFonts w:ascii="LM Roman 10" w:eastAsia="Times New Roman" w:hAnsi="LM Roman 10" w:cs="Times New Roman"/>
          <w:b/>
          <w:bCs/>
          <w:spacing w:val="-2"/>
          <w:kern w:val="0"/>
          <w:sz w:val="32"/>
          <w:szCs w:val="32"/>
          <w:lang w:val="en-US" w:eastAsia="en-US"/>
          <w14:ligatures w14:val="none"/>
        </w:rPr>
      </w:pPr>
      <w:r w:rsidRPr="00C53B8C">
        <w:rPr>
          <w:rFonts w:ascii="LM Roman 10" w:eastAsia="Times New Roman" w:hAnsi="LM Roman 10" w:cs="Times New Roman"/>
          <w:b/>
          <w:bCs/>
          <w:spacing w:val="-2"/>
          <w:kern w:val="0"/>
          <w:sz w:val="32"/>
          <w:szCs w:val="32"/>
          <w:lang w:val="en-US" w:eastAsia="en-US"/>
          <w14:ligatures w14:val="none"/>
        </w:rPr>
        <w:lastRenderedPageBreak/>
        <w:t xml:space="preserve">Chapter </w:t>
      </w:r>
      <w:r>
        <w:rPr>
          <w:rFonts w:ascii="LM Roman 10" w:eastAsia="Times New Roman" w:hAnsi="LM Roman 10" w:cs="Times New Roman"/>
          <w:b/>
          <w:bCs/>
          <w:spacing w:val="-2"/>
          <w:kern w:val="0"/>
          <w:sz w:val="32"/>
          <w:szCs w:val="32"/>
          <w:lang w:val="en-US" w:eastAsia="en-US"/>
          <w14:ligatures w14:val="none"/>
        </w:rPr>
        <w:t>2 -</w:t>
      </w:r>
      <w:r w:rsidRPr="00C53B8C">
        <w:rPr>
          <w:rFonts w:ascii="LM Roman 10" w:eastAsia="Times New Roman" w:hAnsi="LM Roman 10" w:cs="Times New Roman"/>
          <w:b/>
          <w:bCs/>
          <w:spacing w:val="-2"/>
          <w:kern w:val="0"/>
          <w:sz w:val="32"/>
          <w:szCs w:val="32"/>
          <w:lang w:val="en-US" w:eastAsia="en-US"/>
          <w14:ligatures w14:val="none"/>
        </w:rPr>
        <w:t xml:space="preserve"> </w:t>
      </w:r>
      <w:r w:rsidR="003E6948">
        <w:rPr>
          <w:rFonts w:ascii="LM Roman 10" w:eastAsia="Times New Roman" w:hAnsi="LM Roman 10" w:cs="Times New Roman"/>
          <w:b/>
          <w:bCs/>
          <w:spacing w:val="-2"/>
          <w:kern w:val="0"/>
          <w:sz w:val="32"/>
          <w:szCs w:val="32"/>
          <w:lang w:val="en-US" w:eastAsia="en-US"/>
          <w14:ligatures w14:val="none"/>
        </w:rPr>
        <w:t>Modelling &amp; Analysis</w:t>
      </w:r>
    </w:p>
    <w:p w14:paraId="640EF26A" w14:textId="11C9CD24" w:rsidR="003651EE" w:rsidRPr="003651EE" w:rsidRDefault="003651EE" w:rsidP="003651EE">
      <w:pPr>
        <w:pStyle w:val="ListParagraph"/>
        <w:widowControl w:val="0"/>
        <w:numPr>
          <w:ilvl w:val="1"/>
          <w:numId w:val="9"/>
        </w:numPr>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3651EE">
        <w:rPr>
          <w:rFonts w:ascii="LM Roman 10" w:eastAsia="Times New Roman" w:hAnsi="LM Roman 10" w:cs="Times New Roman"/>
          <w:b/>
          <w:bCs/>
          <w:spacing w:val="-2"/>
          <w:kern w:val="0"/>
          <w:sz w:val="24"/>
          <w:szCs w:val="24"/>
          <w:lang w:eastAsia="en-US"/>
          <w14:ligatures w14:val="none"/>
        </w:rPr>
        <w:t>Expand the database for proxies of your policy target in</w:t>
      </w:r>
      <w:r>
        <w:rPr>
          <w:rFonts w:ascii="LM Roman 10" w:eastAsia="Times New Roman" w:hAnsi="LM Roman 10" w:cs="Times New Roman"/>
          <w:b/>
          <w:bCs/>
          <w:spacing w:val="-2"/>
          <w:kern w:val="0"/>
          <w:sz w:val="24"/>
          <w:szCs w:val="24"/>
          <w:lang w:eastAsia="en-US"/>
          <w14:ligatures w14:val="none"/>
        </w:rPr>
        <w:t>fl</w:t>
      </w:r>
      <w:r w:rsidRPr="003651EE">
        <w:rPr>
          <w:rFonts w:ascii="LM Roman 10" w:eastAsia="Times New Roman" w:hAnsi="LM Roman 10" w:cs="Times New Roman"/>
          <w:b/>
          <w:bCs/>
          <w:spacing w:val="-2"/>
          <w:kern w:val="0"/>
          <w:sz w:val="24"/>
          <w:szCs w:val="24"/>
          <w:lang w:eastAsia="en-US"/>
          <w14:ligatures w14:val="none"/>
        </w:rPr>
        <w:t>ation and your policy</w:t>
      </w:r>
      <w:r>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target for the longest period without spending too much time. Provide the link to</w:t>
      </w:r>
      <w:r>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the database (FRED, ECB, BdF, BoE, IMF, WB and so on) related to your time</w:t>
      </w:r>
      <w:r>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series. For example, do no use the CPI index but its growth rate (or di</w:t>
      </w:r>
      <w:r>
        <w:rPr>
          <w:rFonts w:ascii="LM Roman 10" w:eastAsia="Times New Roman" w:hAnsi="LM Roman 10" w:cs="Times New Roman"/>
          <w:b/>
          <w:bCs/>
          <w:spacing w:val="-2"/>
          <w:kern w:val="0"/>
          <w:sz w:val="24"/>
          <w:szCs w:val="24"/>
          <w:lang w:eastAsia="en-US"/>
          <w14:ligatures w14:val="none"/>
        </w:rPr>
        <w:t>ff</w:t>
      </w:r>
      <w:r w:rsidRPr="003651EE">
        <w:rPr>
          <w:rFonts w:ascii="LM Roman 10" w:eastAsia="Times New Roman" w:hAnsi="LM Roman 10" w:cs="Times New Roman"/>
          <w:b/>
          <w:bCs/>
          <w:spacing w:val="-2"/>
          <w:kern w:val="0"/>
          <w:sz w:val="24"/>
          <w:szCs w:val="24"/>
          <w:lang w:eastAsia="en-US"/>
          <w14:ligatures w14:val="none"/>
        </w:rPr>
        <w:t>erence of log)</w:t>
      </w:r>
      <w:r>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which measure in</w:t>
      </w:r>
      <w:r>
        <w:rPr>
          <w:rFonts w:ascii="LM Roman 10" w:eastAsia="Times New Roman" w:hAnsi="LM Roman 10" w:cs="Times New Roman"/>
          <w:b/>
          <w:bCs/>
          <w:spacing w:val="-2"/>
          <w:kern w:val="0"/>
          <w:sz w:val="24"/>
          <w:szCs w:val="24"/>
          <w:lang w:eastAsia="en-US"/>
          <w14:ligatures w14:val="none"/>
        </w:rPr>
        <w:t>fl</w:t>
      </w:r>
      <w:r w:rsidRPr="003651EE">
        <w:rPr>
          <w:rFonts w:ascii="LM Roman 10" w:eastAsia="Times New Roman" w:hAnsi="LM Roman 10" w:cs="Times New Roman"/>
          <w:b/>
          <w:bCs/>
          <w:spacing w:val="-2"/>
          <w:kern w:val="0"/>
          <w:sz w:val="24"/>
          <w:szCs w:val="24"/>
          <w:lang w:eastAsia="en-US"/>
          <w14:ligatures w14:val="none"/>
        </w:rPr>
        <w:t>ation. By default, you may use quarterly frequency data instead</w:t>
      </w:r>
      <w:r>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of monthly, as in the last question, you may expand variables adding quarterly</w:t>
      </w:r>
      <w:r>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output measures.</w:t>
      </w:r>
    </w:p>
    <w:p w14:paraId="2E2888A5" w14:textId="1059A037" w:rsidR="003651EE" w:rsidRPr="003651EE" w:rsidRDefault="005552F2" w:rsidP="003651EE">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5552F2">
        <w:rPr>
          <w:rFonts w:ascii="LM Roman 10" w:eastAsia="Times New Roman" w:hAnsi="LM Roman 10" w:cs="Times New Roman"/>
          <w:kern w:val="0"/>
          <w:sz w:val="24"/>
          <w:szCs w:val="24"/>
          <w:highlight w:val="yellow"/>
          <w:lang w:val="en-US" w:eastAsia="en-US"/>
          <w14:ligatures w14:val="none"/>
        </w:rPr>
        <w:t>D</w:t>
      </w:r>
      <w:r w:rsidR="002B2B0F">
        <w:rPr>
          <w:rFonts w:ascii="LM Roman 10" w:eastAsia="Times New Roman" w:hAnsi="LM Roman 10" w:cs="Times New Roman"/>
          <w:kern w:val="0"/>
          <w:sz w:val="24"/>
          <w:szCs w:val="24"/>
          <w:highlight w:val="yellow"/>
          <w:lang w:val="en-US" w:eastAsia="en-US"/>
          <w14:ligatures w14:val="none"/>
        </w:rPr>
        <w:t>one</w:t>
      </w:r>
      <w:r w:rsidRPr="005552F2">
        <w:rPr>
          <w:rFonts w:ascii="LM Roman 10" w:eastAsia="Times New Roman" w:hAnsi="LM Roman 10" w:cs="Times New Roman"/>
          <w:kern w:val="0"/>
          <w:sz w:val="24"/>
          <w:szCs w:val="24"/>
          <w:highlight w:val="yellow"/>
          <w:lang w:val="en-US" w:eastAsia="en-US"/>
          <w14:ligatures w14:val="none"/>
        </w:rPr>
        <w:t>, comment</w:t>
      </w:r>
      <w:r w:rsidR="002B2B0F">
        <w:rPr>
          <w:rFonts w:ascii="LM Roman 10" w:eastAsia="Times New Roman" w:hAnsi="LM Roman 10" w:cs="Times New Roman"/>
          <w:kern w:val="0"/>
          <w:sz w:val="24"/>
          <w:szCs w:val="24"/>
          <w:lang w:val="en-US" w:eastAsia="en-US"/>
          <w14:ligatures w14:val="none"/>
        </w:rPr>
        <w:t>, all the variables and controls from the thesis df to build up the framework for factorization, we need a lot of variable for each metric (we use artificvial metrics to not affect the degrees of freedom)</w:t>
      </w:r>
    </w:p>
    <w:p w14:paraId="2FF863C9" w14:textId="60C7FE67" w:rsidR="003651EE" w:rsidRPr="00B11C27" w:rsidRDefault="003651EE" w:rsidP="00B11C27">
      <w:pPr>
        <w:pStyle w:val="ListParagraph"/>
        <w:widowControl w:val="0"/>
        <w:numPr>
          <w:ilvl w:val="1"/>
          <w:numId w:val="9"/>
        </w:numPr>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3651EE">
        <w:rPr>
          <w:rFonts w:ascii="LM Roman 10" w:eastAsia="Times New Roman" w:hAnsi="LM Roman 10" w:cs="Times New Roman"/>
          <w:b/>
          <w:bCs/>
          <w:spacing w:val="-2"/>
          <w:kern w:val="0"/>
          <w:sz w:val="24"/>
          <w:szCs w:val="24"/>
          <w:lang w:eastAsia="en-US"/>
          <w14:ligatures w14:val="none"/>
        </w:rPr>
        <w:t xml:space="preserve">Check if there is seasonal </w:t>
      </w:r>
      <w:r w:rsidR="00B11C27" w:rsidRPr="003651EE">
        <w:rPr>
          <w:rFonts w:ascii="LM Roman 10" w:eastAsia="Times New Roman" w:hAnsi="LM Roman 10" w:cs="Times New Roman"/>
          <w:b/>
          <w:bCs/>
          <w:spacing w:val="-2"/>
          <w:kern w:val="0"/>
          <w:sz w:val="24"/>
          <w:szCs w:val="24"/>
          <w:lang w:eastAsia="en-US"/>
          <w14:ligatures w14:val="none"/>
        </w:rPr>
        <w:t>adjustment</w:t>
      </w:r>
      <w:r w:rsidRPr="003651EE">
        <w:rPr>
          <w:rFonts w:ascii="LM Roman 10" w:eastAsia="Times New Roman" w:hAnsi="LM Roman 10" w:cs="Times New Roman"/>
          <w:b/>
          <w:bCs/>
          <w:spacing w:val="-2"/>
          <w:kern w:val="0"/>
          <w:sz w:val="24"/>
          <w:szCs w:val="24"/>
          <w:lang w:eastAsia="en-US"/>
          <w14:ligatures w14:val="none"/>
        </w:rPr>
        <w:t xml:space="preserve"> or not: you may regress your time series on</w:t>
      </w:r>
      <w:r w:rsidR="00B11C27">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seasonal dummies. Check if the scale of the</w:t>
      </w:r>
      <w:r w:rsidR="00B11C27">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time series is comparable: for example,</w:t>
      </w:r>
      <w:r w:rsidR="00B11C27">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if monthly in</w:t>
      </w:r>
      <w:r w:rsidR="00B11C27">
        <w:rPr>
          <w:rFonts w:ascii="LM Roman 10" w:eastAsia="Times New Roman" w:hAnsi="LM Roman 10" w:cs="Times New Roman"/>
          <w:b/>
          <w:bCs/>
          <w:spacing w:val="-2"/>
          <w:kern w:val="0"/>
          <w:sz w:val="24"/>
          <w:szCs w:val="24"/>
          <w:lang w:eastAsia="en-US"/>
          <w14:ligatures w14:val="none"/>
        </w:rPr>
        <w:t>fla</w:t>
      </w:r>
      <w:r w:rsidRPr="003651EE">
        <w:rPr>
          <w:rFonts w:ascii="LM Roman 10" w:eastAsia="Times New Roman" w:hAnsi="LM Roman 10" w:cs="Times New Roman"/>
          <w:b/>
          <w:bCs/>
          <w:spacing w:val="-2"/>
          <w:kern w:val="0"/>
          <w:sz w:val="24"/>
          <w:szCs w:val="24"/>
          <w:lang w:eastAsia="en-US"/>
          <w14:ligatures w14:val="none"/>
        </w:rPr>
        <w:t>tion is not "annualized" i.e. multiplied by 12 to have an "annual"</w:t>
      </w:r>
      <w:r w:rsidR="00B11C27">
        <w:rPr>
          <w:rFonts w:ascii="LM Roman 10" w:eastAsia="Times New Roman" w:hAnsi="LM Roman 10" w:cs="Times New Roman"/>
          <w:b/>
          <w:bCs/>
          <w:spacing w:val="-2"/>
          <w:kern w:val="0"/>
          <w:sz w:val="24"/>
          <w:szCs w:val="24"/>
          <w:lang w:eastAsia="en-US"/>
          <w14:ligatures w14:val="none"/>
        </w:rPr>
        <w:t xml:space="preserve"> </w:t>
      </w:r>
      <w:r w:rsidRPr="003651EE">
        <w:rPr>
          <w:rFonts w:ascii="LM Roman 10" w:eastAsia="Times New Roman" w:hAnsi="LM Roman 10" w:cs="Times New Roman"/>
          <w:b/>
          <w:bCs/>
          <w:spacing w:val="-2"/>
          <w:kern w:val="0"/>
          <w:sz w:val="24"/>
          <w:szCs w:val="24"/>
          <w:lang w:eastAsia="en-US"/>
          <w14:ligatures w14:val="none"/>
        </w:rPr>
        <w:t>scale for this monthly data, whereas the monthly Fed</w:t>
      </w:r>
      <w:r w:rsidR="00B11C27">
        <w:rPr>
          <w:rFonts w:ascii="LM Roman 10" w:eastAsia="Times New Roman" w:hAnsi="LM Roman 10" w:cs="Times New Roman"/>
          <w:b/>
          <w:bCs/>
          <w:spacing w:val="-2"/>
          <w:kern w:val="0"/>
          <w:sz w:val="24"/>
          <w:szCs w:val="24"/>
          <w:lang w:eastAsia="en-US"/>
          <w14:ligatures w14:val="none"/>
        </w:rPr>
        <w:t>’s</w:t>
      </w:r>
      <w:r w:rsidRPr="00B11C27">
        <w:rPr>
          <w:rFonts w:ascii="LM Roman 10" w:eastAsia="Times New Roman" w:hAnsi="LM Roman 10" w:cs="Times New Roman"/>
          <w:b/>
          <w:bCs/>
          <w:spacing w:val="-2"/>
          <w:kern w:val="0"/>
          <w:sz w:val="24"/>
          <w:szCs w:val="24"/>
          <w:lang w:eastAsia="en-US"/>
          <w14:ligatures w14:val="none"/>
        </w:rPr>
        <w:t xml:space="preserve"> funds rate is multiplied</w:t>
      </w:r>
      <w:r w:rsidR="00B11C27" w:rsidRPr="00B11C27">
        <w:rPr>
          <w:rFonts w:ascii="LM Roman 10" w:eastAsia="Times New Roman" w:hAnsi="LM Roman 10" w:cs="Times New Roman"/>
          <w:b/>
          <w:bCs/>
          <w:spacing w:val="-2"/>
          <w:kern w:val="0"/>
          <w:sz w:val="24"/>
          <w:szCs w:val="24"/>
          <w:lang w:eastAsia="en-US"/>
          <w14:ligatures w14:val="none"/>
        </w:rPr>
        <w:t xml:space="preserve"> </w:t>
      </w:r>
      <w:r w:rsidRPr="00B11C27">
        <w:rPr>
          <w:rFonts w:ascii="LM Roman 10" w:eastAsia="Times New Roman" w:hAnsi="LM Roman 10" w:cs="Times New Roman"/>
          <w:b/>
          <w:bCs/>
          <w:spacing w:val="-2"/>
          <w:kern w:val="0"/>
          <w:sz w:val="24"/>
          <w:szCs w:val="24"/>
          <w:lang w:eastAsia="en-US"/>
          <w14:ligatures w14:val="none"/>
        </w:rPr>
        <w:t>by 12. Then multiply monthly in</w:t>
      </w:r>
      <w:r w:rsidR="00B11C27" w:rsidRPr="00B11C27">
        <w:rPr>
          <w:rFonts w:ascii="LM Roman 10" w:eastAsia="Times New Roman" w:hAnsi="LM Roman 10" w:cs="Times New Roman"/>
          <w:b/>
          <w:bCs/>
          <w:spacing w:val="-2"/>
          <w:kern w:val="0"/>
          <w:sz w:val="24"/>
          <w:szCs w:val="24"/>
          <w:lang w:eastAsia="en-US"/>
          <w14:ligatures w14:val="none"/>
        </w:rPr>
        <w:t>fla</w:t>
      </w:r>
      <w:r w:rsidRPr="00B11C27">
        <w:rPr>
          <w:rFonts w:ascii="LM Roman 10" w:eastAsia="Times New Roman" w:hAnsi="LM Roman 10" w:cs="Times New Roman"/>
          <w:b/>
          <w:bCs/>
          <w:spacing w:val="-2"/>
          <w:kern w:val="0"/>
          <w:sz w:val="24"/>
          <w:szCs w:val="24"/>
          <w:lang w:eastAsia="en-US"/>
          <w14:ligatures w14:val="none"/>
        </w:rPr>
        <w:t>tion by 12, because in regressions, the ratio</w:t>
      </w:r>
      <w:r w:rsidR="00B11C27" w:rsidRPr="00B11C27">
        <w:rPr>
          <w:rFonts w:ascii="LM Roman 10" w:eastAsia="Times New Roman" w:hAnsi="LM Roman 10" w:cs="Times New Roman"/>
          <w:b/>
          <w:bCs/>
          <w:spacing w:val="-2"/>
          <w:kern w:val="0"/>
          <w:sz w:val="24"/>
          <w:szCs w:val="24"/>
          <w:lang w:eastAsia="en-US"/>
          <w14:ligatures w14:val="none"/>
        </w:rPr>
        <w:t xml:space="preserve"> </w:t>
      </w:r>
      <w:r w:rsidRPr="00B11C27">
        <w:rPr>
          <w:rFonts w:ascii="LM Roman 10" w:eastAsia="Times New Roman" w:hAnsi="LM Roman 10" w:cs="Times New Roman"/>
          <w:b/>
          <w:bCs/>
          <w:spacing w:val="-2"/>
          <w:kern w:val="0"/>
          <w:sz w:val="24"/>
          <w:szCs w:val="24"/>
          <w:lang w:eastAsia="en-US"/>
          <w14:ligatures w14:val="none"/>
        </w:rPr>
        <w:t>of standard errors of each variables will be multiplied or divided by 12 because of</w:t>
      </w:r>
      <w:r w:rsidR="00B11C27" w:rsidRPr="00B11C27">
        <w:rPr>
          <w:rFonts w:ascii="LM Roman 10" w:eastAsia="Times New Roman" w:hAnsi="LM Roman 10" w:cs="Times New Roman"/>
          <w:b/>
          <w:bCs/>
          <w:spacing w:val="-2"/>
          <w:kern w:val="0"/>
          <w:sz w:val="24"/>
          <w:szCs w:val="24"/>
          <w:lang w:eastAsia="en-US"/>
          <w14:ligatures w14:val="none"/>
        </w:rPr>
        <w:t xml:space="preserve"> </w:t>
      </w:r>
      <w:r w:rsidRPr="00B11C27">
        <w:rPr>
          <w:rFonts w:ascii="LM Roman 10" w:eastAsia="Times New Roman" w:hAnsi="LM Roman 10" w:cs="Times New Roman"/>
          <w:b/>
          <w:bCs/>
          <w:spacing w:val="-2"/>
          <w:kern w:val="0"/>
          <w:sz w:val="24"/>
          <w:szCs w:val="24"/>
          <w:lang w:eastAsia="en-US"/>
          <w14:ligatures w14:val="none"/>
        </w:rPr>
        <w:t>these di</w:t>
      </w:r>
      <w:r w:rsidR="00B11C27">
        <w:rPr>
          <w:rFonts w:ascii="LM Roman 10" w:eastAsia="Times New Roman" w:hAnsi="LM Roman 10" w:cs="Times New Roman"/>
          <w:b/>
          <w:bCs/>
          <w:spacing w:val="-2"/>
          <w:kern w:val="0"/>
          <w:sz w:val="24"/>
          <w:szCs w:val="24"/>
          <w:lang w:eastAsia="en-US"/>
          <w14:ligatures w14:val="none"/>
        </w:rPr>
        <w:t>ff</w:t>
      </w:r>
      <w:r w:rsidRPr="00B11C27">
        <w:rPr>
          <w:rFonts w:ascii="LM Roman 10" w:eastAsia="Times New Roman" w:hAnsi="LM Roman 10" w:cs="Times New Roman"/>
          <w:b/>
          <w:bCs/>
          <w:spacing w:val="-2"/>
          <w:kern w:val="0"/>
          <w:sz w:val="24"/>
          <w:szCs w:val="24"/>
          <w:lang w:eastAsia="en-US"/>
          <w14:ligatures w14:val="none"/>
        </w:rPr>
        <w:t>erence of scale. Then the Taylor rule parameter may be multiplied by 12</w:t>
      </w:r>
      <w:r w:rsidR="00B11C27">
        <w:rPr>
          <w:rFonts w:ascii="LM Roman 10" w:eastAsia="Times New Roman" w:hAnsi="LM Roman 10" w:cs="Times New Roman"/>
          <w:b/>
          <w:bCs/>
          <w:spacing w:val="-2"/>
          <w:kern w:val="0"/>
          <w:sz w:val="24"/>
          <w:szCs w:val="24"/>
          <w:lang w:eastAsia="en-US"/>
          <w14:ligatures w14:val="none"/>
        </w:rPr>
        <w:t xml:space="preserve"> </w:t>
      </w:r>
      <w:r w:rsidRPr="00B11C27">
        <w:rPr>
          <w:rFonts w:ascii="LM Roman 10" w:eastAsia="Times New Roman" w:hAnsi="LM Roman 10" w:cs="Times New Roman"/>
          <w:b/>
          <w:bCs/>
          <w:spacing w:val="-2"/>
          <w:kern w:val="0"/>
          <w:sz w:val="24"/>
          <w:szCs w:val="24"/>
          <w:lang w:eastAsia="en-US"/>
          <w14:ligatures w14:val="none"/>
        </w:rPr>
        <w:t>with monthly or by 4 with quarterly data.</w:t>
      </w:r>
    </w:p>
    <w:p w14:paraId="6718E3F1" w14:textId="503AE8A5" w:rsidR="003651EE" w:rsidRPr="003651EE" w:rsidRDefault="001057D9" w:rsidP="003651EE">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1057D9">
        <w:rPr>
          <w:rFonts w:ascii="LM Roman 10" w:eastAsia="Times New Roman" w:hAnsi="LM Roman 10" w:cs="Times New Roman"/>
          <w:kern w:val="0"/>
          <w:sz w:val="24"/>
          <w:szCs w:val="24"/>
          <w:highlight w:val="yellow"/>
          <w:lang w:val="en-US" w:eastAsia="en-US"/>
          <w14:ligatures w14:val="none"/>
        </w:rPr>
        <w:t>D</w:t>
      </w:r>
      <w:r w:rsidR="002B2B0F">
        <w:rPr>
          <w:rFonts w:ascii="LM Roman 10" w:eastAsia="Times New Roman" w:hAnsi="LM Roman 10" w:cs="Times New Roman"/>
          <w:kern w:val="0"/>
          <w:sz w:val="24"/>
          <w:szCs w:val="24"/>
          <w:highlight w:val="yellow"/>
          <w:lang w:val="en-US" w:eastAsia="en-US"/>
          <w14:ligatures w14:val="none"/>
        </w:rPr>
        <w:t>one</w:t>
      </w:r>
      <w:r w:rsidRPr="001057D9">
        <w:rPr>
          <w:rFonts w:ascii="LM Roman 10" w:eastAsia="Times New Roman" w:hAnsi="LM Roman 10" w:cs="Times New Roman"/>
          <w:kern w:val="0"/>
          <w:sz w:val="24"/>
          <w:szCs w:val="24"/>
          <w:highlight w:val="yellow"/>
          <w:lang w:val="en-US" w:eastAsia="en-US"/>
          <w14:ligatures w14:val="none"/>
        </w:rPr>
        <w:t>, comment</w:t>
      </w:r>
      <w:r>
        <w:rPr>
          <w:rFonts w:ascii="LM Roman 10" w:eastAsia="Times New Roman" w:hAnsi="LM Roman 10" w:cs="Times New Roman"/>
          <w:kern w:val="0"/>
          <w:sz w:val="24"/>
          <w:szCs w:val="24"/>
          <w:lang w:val="en-US" w:eastAsia="en-US"/>
          <w14:ligatures w14:val="none"/>
        </w:rPr>
        <w:t xml:space="preserve">, had to annualize inflation, the scales were not comparable </w:t>
      </w:r>
      <w:r w:rsidR="003864D6">
        <w:rPr>
          <w:rFonts w:ascii="LM Roman 10" w:eastAsia="Times New Roman" w:hAnsi="LM Roman 10" w:cs="Times New Roman"/>
          <w:kern w:val="0"/>
          <w:sz w:val="24"/>
          <w:szCs w:val="24"/>
          <w:lang w:val="en-US" w:eastAsia="en-US"/>
          <w14:ligatures w14:val="none"/>
        </w:rPr>
        <w:t>(CPI was on index basis, not seasonally adjusted)</w:t>
      </w:r>
      <w:r w:rsidR="00832641">
        <w:rPr>
          <w:rFonts w:ascii="LM Roman 10" w:eastAsia="Times New Roman" w:hAnsi="LM Roman 10" w:cs="Times New Roman"/>
          <w:kern w:val="0"/>
          <w:sz w:val="24"/>
          <w:szCs w:val="24"/>
          <w:lang w:val="en-US" w:eastAsia="en-US"/>
          <w14:ligatures w14:val="none"/>
        </w:rPr>
        <w:t>, seasonal adjustment of CPI through STL</w:t>
      </w:r>
    </w:p>
    <w:p w14:paraId="346C5A61" w14:textId="77777777" w:rsidR="00C53B8C" w:rsidRDefault="00C53B8C">
      <w:pPr>
        <w:rPr>
          <w:lang w:val="en-US"/>
        </w:rPr>
      </w:pPr>
    </w:p>
    <w:p w14:paraId="542A658E" w14:textId="3F5A3A6C" w:rsidR="00B11C27" w:rsidRPr="00B11C27" w:rsidRDefault="00661ABE" w:rsidP="00B11C27">
      <w:pPr>
        <w:pStyle w:val="ListParagraph"/>
        <w:widowControl w:val="0"/>
        <w:numPr>
          <w:ilvl w:val="1"/>
          <w:numId w:val="9"/>
        </w:numPr>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661ABE">
        <w:rPr>
          <w:rFonts w:ascii="LM Roman 10" w:eastAsia="Times New Roman" w:hAnsi="LM Roman 10" w:cs="Times New Roman"/>
          <w:b/>
          <w:bCs/>
          <w:spacing w:val="-2"/>
          <w:kern w:val="0"/>
          <w:sz w:val="24"/>
          <w:szCs w:val="24"/>
          <w:lang w:eastAsia="en-US"/>
          <w14:ligatures w14:val="none"/>
        </w:rPr>
        <w:t xml:space="preserve">Copy a plot of the </w:t>
      </w:r>
      <w:r w:rsidR="00A84C41" w:rsidRPr="00661ABE">
        <w:rPr>
          <w:rFonts w:ascii="LM Roman 10" w:eastAsia="Times New Roman" w:hAnsi="LM Roman 10" w:cs="Times New Roman"/>
          <w:b/>
          <w:bCs/>
          <w:spacing w:val="-2"/>
          <w:kern w:val="0"/>
          <w:sz w:val="24"/>
          <w:szCs w:val="24"/>
          <w:lang w:eastAsia="en-US"/>
          <w14:ligatures w14:val="none"/>
        </w:rPr>
        <w:t>two-time</w:t>
      </w:r>
      <w:r w:rsidRPr="00661ABE">
        <w:rPr>
          <w:rFonts w:ascii="LM Roman 10" w:eastAsia="Times New Roman" w:hAnsi="LM Roman 10" w:cs="Times New Roman"/>
          <w:b/>
          <w:bCs/>
          <w:spacing w:val="-2"/>
          <w:kern w:val="0"/>
          <w:sz w:val="24"/>
          <w:szCs w:val="24"/>
          <w:lang w:eastAsia="en-US"/>
          <w14:ligatures w14:val="none"/>
        </w:rPr>
        <w:t xml:space="preserve"> series over time to check consistency with answer 3.</w:t>
      </w:r>
      <w:r>
        <w:rPr>
          <w:rFonts w:ascii="LM Roman 10" w:eastAsia="Times New Roman" w:hAnsi="LM Roman 10" w:cs="Times New Roman"/>
          <w:b/>
          <w:bCs/>
          <w:spacing w:val="-2"/>
          <w:kern w:val="0"/>
          <w:sz w:val="24"/>
          <w:szCs w:val="24"/>
          <w:lang w:eastAsia="en-US"/>
          <w14:ligatures w14:val="none"/>
        </w:rPr>
        <w:t xml:space="preserve"> </w:t>
      </w:r>
      <w:r w:rsidRPr="00661ABE">
        <w:rPr>
          <w:rFonts w:ascii="LM Roman 10" w:eastAsia="Times New Roman" w:hAnsi="LM Roman 10" w:cs="Times New Roman"/>
          <w:b/>
          <w:bCs/>
          <w:spacing w:val="-2"/>
          <w:kern w:val="0"/>
          <w:sz w:val="24"/>
          <w:szCs w:val="24"/>
          <w:lang w:eastAsia="en-US"/>
          <w14:ligatures w14:val="none"/>
        </w:rPr>
        <w:t>If you have done the correction, annualized funds rate should not be too far from</w:t>
      </w:r>
      <w:r>
        <w:rPr>
          <w:rFonts w:ascii="LM Roman 10" w:eastAsia="Times New Roman" w:hAnsi="LM Roman 10" w:cs="Times New Roman"/>
          <w:b/>
          <w:bCs/>
          <w:spacing w:val="-2"/>
          <w:kern w:val="0"/>
          <w:sz w:val="24"/>
          <w:szCs w:val="24"/>
          <w:lang w:eastAsia="en-US"/>
          <w14:ligatures w14:val="none"/>
        </w:rPr>
        <w:t xml:space="preserve"> </w:t>
      </w:r>
      <w:r w:rsidRPr="00661ABE">
        <w:rPr>
          <w:rFonts w:ascii="LM Roman 10" w:eastAsia="Times New Roman" w:hAnsi="LM Roman 10" w:cs="Times New Roman"/>
          <w:b/>
          <w:bCs/>
          <w:spacing w:val="-2"/>
          <w:kern w:val="0"/>
          <w:sz w:val="24"/>
          <w:szCs w:val="24"/>
          <w:lang w:eastAsia="en-US"/>
          <w14:ligatures w14:val="none"/>
        </w:rPr>
        <w:t>annualized in</w:t>
      </w:r>
      <w:r>
        <w:rPr>
          <w:rFonts w:ascii="LM Roman 10" w:eastAsia="Times New Roman" w:hAnsi="LM Roman 10" w:cs="Times New Roman"/>
          <w:b/>
          <w:bCs/>
          <w:spacing w:val="-2"/>
          <w:kern w:val="0"/>
          <w:sz w:val="24"/>
          <w:szCs w:val="24"/>
          <w:lang w:eastAsia="en-US"/>
          <w14:ligatures w14:val="none"/>
        </w:rPr>
        <w:t>fla</w:t>
      </w:r>
      <w:r w:rsidRPr="00661ABE">
        <w:rPr>
          <w:rFonts w:ascii="LM Roman 10" w:eastAsia="Times New Roman" w:hAnsi="LM Roman 10" w:cs="Times New Roman"/>
          <w:b/>
          <w:bCs/>
          <w:spacing w:val="-2"/>
          <w:kern w:val="0"/>
          <w:sz w:val="24"/>
          <w:szCs w:val="24"/>
          <w:lang w:eastAsia="en-US"/>
          <w14:ligatures w14:val="none"/>
        </w:rPr>
        <w:t>tion.</w:t>
      </w:r>
    </w:p>
    <w:p w14:paraId="2EF8DEA3" w14:textId="77777777" w:rsidR="008F54B9" w:rsidRDefault="008F54B9" w:rsidP="008F54B9">
      <w:pPr>
        <w:pStyle w:val="ListParagraph"/>
        <w:widowControl w:val="0"/>
        <w:autoSpaceDE w:val="0"/>
        <w:autoSpaceDN w:val="0"/>
        <w:spacing w:before="240" w:after="0" w:line="264" w:lineRule="auto"/>
        <w:ind w:left="360"/>
        <w:jc w:val="both"/>
        <w:rPr>
          <w:rFonts w:ascii="LM Roman 10" w:eastAsia="Times New Roman" w:hAnsi="LM Roman 10" w:cs="Times New Roman"/>
          <w:kern w:val="0"/>
          <w:sz w:val="24"/>
          <w:szCs w:val="24"/>
          <w:highlight w:val="yellow"/>
          <w:lang w:val="en-US" w:eastAsia="en-US"/>
          <w14:ligatures w14:val="none"/>
        </w:rPr>
      </w:pPr>
    </w:p>
    <w:p w14:paraId="3E3FB745" w14:textId="04D181D6" w:rsidR="008F54B9" w:rsidRPr="008F54B9" w:rsidRDefault="008F54B9" w:rsidP="00F53EB9">
      <w:pPr>
        <w:pStyle w:val="ListParagraph"/>
        <w:widowControl w:val="0"/>
        <w:autoSpaceDE w:val="0"/>
        <w:autoSpaceDN w:val="0"/>
        <w:spacing w:before="240" w:after="0" w:line="264" w:lineRule="auto"/>
        <w:ind w:left="0" w:firstLine="284"/>
        <w:jc w:val="both"/>
        <w:rPr>
          <w:rFonts w:ascii="LM Roman 10" w:eastAsia="Times New Roman" w:hAnsi="LM Roman 10" w:cs="Times New Roman"/>
          <w:kern w:val="0"/>
          <w:sz w:val="24"/>
          <w:szCs w:val="24"/>
          <w:lang w:val="en-US" w:eastAsia="en-US"/>
          <w14:ligatures w14:val="none"/>
        </w:rPr>
      </w:pPr>
      <w:r w:rsidRPr="008F54B9">
        <w:rPr>
          <w:rFonts w:ascii="LM Roman 10" w:eastAsia="Times New Roman" w:hAnsi="LM Roman 10" w:cs="Times New Roman"/>
          <w:kern w:val="0"/>
          <w:sz w:val="24"/>
          <w:szCs w:val="24"/>
          <w:highlight w:val="yellow"/>
          <w:lang w:val="en-US" w:eastAsia="en-US"/>
          <w14:ligatures w14:val="none"/>
        </w:rPr>
        <w:t>Done, comment</w:t>
      </w:r>
      <w:r w:rsidR="00F53EB9">
        <w:rPr>
          <w:rFonts w:ascii="LM Roman 10" w:eastAsia="Times New Roman" w:hAnsi="LM Roman 10" w:cs="Times New Roman"/>
          <w:kern w:val="0"/>
          <w:sz w:val="24"/>
          <w:szCs w:val="24"/>
          <w:lang w:val="en-US" w:eastAsia="en-US"/>
          <w14:ligatures w14:val="none"/>
        </w:rPr>
        <w:t xml:space="preserve">, mention the reasons why we are plotting both the interbank interest rate (overnight interest rate) and the 10-year gov bond yields as results of the YCC implementation </w:t>
      </w:r>
    </w:p>
    <w:p w14:paraId="29BDEB54" w14:textId="77777777" w:rsidR="006D3A98" w:rsidRDefault="006D3A98" w:rsidP="008F54B9">
      <w:pPr>
        <w:widowControl w:val="0"/>
        <w:autoSpaceDE w:val="0"/>
        <w:autoSpaceDN w:val="0"/>
        <w:spacing w:before="240" w:after="0" w:line="264" w:lineRule="auto"/>
        <w:ind w:firstLine="284"/>
        <w:rPr>
          <w:rFonts w:ascii="LM Roman 10" w:eastAsia="Times New Roman" w:hAnsi="LM Roman 10" w:cs="Times New Roman"/>
          <w:kern w:val="0"/>
          <w:sz w:val="24"/>
          <w:szCs w:val="24"/>
          <w:lang w:val="en-US" w:eastAsia="en-US"/>
          <w14:ligatures w14:val="none"/>
        </w:rPr>
      </w:pPr>
    </w:p>
    <w:p w14:paraId="16718BD7" w14:textId="77777777" w:rsidR="008F54B9" w:rsidRDefault="008F54B9" w:rsidP="006D3A98">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p>
    <w:p w14:paraId="6D13667E" w14:textId="77777777" w:rsidR="006D3A98" w:rsidRDefault="006D3A98" w:rsidP="00F53EB9">
      <w:pPr>
        <w:widowControl w:val="0"/>
        <w:autoSpaceDE w:val="0"/>
        <w:autoSpaceDN w:val="0"/>
        <w:spacing w:before="240" w:after="0" w:line="264" w:lineRule="auto"/>
        <w:rPr>
          <w:rFonts w:ascii="LM Roman 10" w:eastAsia="Times New Roman" w:hAnsi="LM Roman 10" w:cs="Times New Roman"/>
          <w:b/>
          <w:bCs/>
          <w:kern w:val="0"/>
          <w:sz w:val="24"/>
          <w:szCs w:val="24"/>
          <w:lang w:val="en-US" w:eastAsia="en-US"/>
          <w14:ligatures w14:val="none"/>
        </w:rPr>
      </w:pPr>
    </w:p>
    <w:p w14:paraId="529BAAC4" w14:textId="0BA5A764" w:rsidR="006D3A98" w:rsidRDefault="006D3A98" w:rsidP="006D3A98">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lastRenderedPageBreak/>
        <w:t>Figure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3</w:t>
      </w:r>
      <w:r>
        <w:rPr>
          <w:rFonts w:ascii="LM Roman 10" w:eastAsia="Times New Roman" w:hAnsi="LM Roman 10" w:cs="Times New Roman"/>
          <w:b/>
          <w:bCs/>
          <w:kern w:val="0"/>
          <w:sz w:val="24"/>
          <w:szCs w:val="24"/>
          <w:lang w:val="en-US" w:eastAsia="en-US"/>
          <w14:ligatures w14:val="none"/>
        </w:rPr>
        <w:t>.</w:t>
      </w:r>
      <w:r w:rsidRPr="002F0B67">
        <w:rPr>
          <w:rFonts w:ascii="LM Roman 10" w:eastAsia="Times New Roman" w:hAnsi="LM Roman 10" w:cs="Times New Roman"/>
          <w:b/>
          <w:bCs/>
          <w:kern w:val="0"/>
          <w:sz w:val="24"/>
          <w:szCs w:val="24"/>
          <w:lang w:val="en-US" w:eastAsia="en-US"/>
          <w14:ligatures w14:val="none"/>
        </w:rPr>
        <w:t xml:space="preserve">1: </w:t>
      </w:r>
      <w:r>
        <w:rPr>
          <w:rFonts w:ascii="LM Roman 10" w:eastAsia="Times New Roman" w:hAnsi="LM Roman 10" w:cs="Times New Roman"/>
          <w:b/>
          <w:bCs/>
          <w:kern w:val="0"/>
          <w:sz w:val="24"/>
          <w:szCs w:val="24"/>
          <w:lang w:val="en-US" w:eastAsia="en-US"/>
          <w14:ligatures w14:val="none"/>
        </w:rPr>
        <w:t>Policy Target &amp; Policy Instrument Evolution Overtime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 </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Raw Data)</w:t>
      </w:r>
    </w:p>
    <w:p w14:paraId="1D1A13B5" w14:textId="1652B0C7" w:rsidR="006D3A98" w:rsidRDefault="006D3A98" w:rsidP="0082372E">
      <w:pPr>
        <w:widowControl w:val="0"/>
        <w:autoSpaceDE w:val="0"/>
        <w:autoSpaceDN w:val="0"/>
        <w:spacing w:before="240" w:after="0" w:line="264" w:lineRule="auto"/>
        <w:rPr>
          <w:rFonts w:ascii="LM Roman 10" w:eastAsia="Times New Roman" w:hAnsi="LM Roman 10" w:cs="Times New Roman"/>
          <w:kern w:val="0"/>
          <w:sz w:val="24"/>
          <w:szCs w:val="24"/>
          <w:lang w:val="en-US" w:eastAsia="en-US"/>
          <w14:ligatures w14:val="none"/>
        </w:rPr>
      </w:pPr>
      <w:r w:rsidRPr="006D3A98">
        <w:rPr>
          <w:rFonts w:ascii="LM Roman 10" w:eastAsia="Times New Roman" w:hAnsi="LM Roman 10" w:cs="Times New Roman"/>
          <w:kern w:val="0"/>
          <w:sz w:val="24"/>
          <w:szCs w:val="24"/>
          <w:lang w:val="en-US" w:eastAsia="en-US"/>
          <w14:ligatures w14:val="none"/>
        </w:rPr>
        <w:drawing>
          <wp:inline distT="0" distB="0" distL="0" distR="0" wp14:anchorId="298CD77D" wp14:editId="145D7E0A">
            <wp:extent cx="5740400" cy="2823530"/>
            <wp:effectExtent l="0" t="0" r="0" b="0"/>
            <wp:docPr id="6988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7553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40400" cy="2823530"/>
                    </a:xfrm>
                    <a:prstGeom prst="rect">
                      <a:avLst/>
                    </a:prstGeom>
                  </pic:spPr>
                </pic:pic>
              </a:graphicData>
            </a:graphic>
          </wp:inline>
        </w:drawing>
      </w:r>
    </w:p>
    <w:p w14:paraId="400AEC2F" w14:textId="6B4C0994" w:rsidR="006B6A25" w:rsidRDefault="006B6A25" w:rsidP="006B6A25">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t>Figure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3.</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Policy Target &amp; Policy Instrument Evolution Overtime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 </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Smoothed</w:t>
      </w:r>
      <w:r>
        <w:rPr>
          <w:rFonts w:ascii="LM Roman 10" w:eastAsia="Times New Roman" w:hAnsi="LM Roman 10" w:cs="Times New Roman"/>
          <w:b/>
          <w:bCs/>
          <w:kern w:val="0"/>
          <w:sz w:val="24"/>
          <w:szCs w:val="24"/>
          <w:lang w:val="en-US" w:eastAsia="en-US"/>
          <w14:ligatures w14:val="none"/>
        </w:rPr>
        <w:t>)</w:t>
      </w:r>
    </w:p>
    <w:p w14:paraId="3BA63167" w14:textId="4A3EC6D6" w:rsidR="006B6A25" w:rsidRPr="0082372E" w:rsidRDefault="006B6A25" w:rsidP="0082372E">
      <w:pPr>
        <w:widowControl w:val="0"/>
        <w:autoSpaceDE w:val="0"/>
        <w:autoSpaceDN w:val="0"/>
        <w:spacing w:before="240" w:after="0" w:line="264" w:lineRule="auto"/>
        <w:rPr>
          <w:rFonts w:ascii="LM Roman 10" w:eastAsia="Times New Roman" w:hAnsi="LM Roman 10" w:cs="Times New Roman"/>
          <w:kern w:val="0"/>
          <w:sz w:val="24"/>
          <w:szCs w:val="24"/>
          <w:lang w:val="en-US" w:eastAsia="en-US"/>
          <w14:ligatures w14:val="none"/>
        </w:rPr>
      </w:pPr>
      <w:r w:rsidRPr="006B6A25">
        <w:rPr>
          <w:rFonts w:ascii="LM Roman 10" w:eastAsia="Times New Roman" w:hAnsi="LM Roman 10" w:cs="Times New Roman"/>
          <w:kern w:val="0"/>
          <w:sz w:val="24"/>
          <w:szCs w:val="24"/>
          <w:lang w:val="en-US" w:eastAsia="en-US"/>
          <w14:ligatures w14:val="none"/>
        </w:rPr>
        <w:drawing>
          <wp:inline distT="0" distB="0" distL="0" distR="0" wp14:anchorId="655ED755" wp14:editId="444DB077">
            <wp:extent cx="5740400" cy="2823530"/>
            <wp:effectExtent l="0" t="0" r="0" b="0"/>
            <wp:docPr id="11104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355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40400" cy="2823530"/>
                    </a:xfrm>
                    <a:prstGeom prst="rect">
                      <a:avLst/>
                    </a:prstGeom>
                  </pic:spPr>
                </pic:pic>
              </a:graphicData>
            </a:graphic>
          </wp:inline>
        </w:drawing>
      </w:r>
    </w:p>
    <w:p w14:paraId="36FB5A6C" w14:textId="5907B216" w:rsidR="006D3A98" w:rsidRDefault="006D3A98" w:rsidP="006D3A98">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t>Figure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3.</w:t>
      </w:r>
      <w:r w:rsidR="006B6A25">
        <w:rPr>
          <w:rFonts w:ascii="LM Roman 10" w:eastAsia="Times New Roman" w:hAnsi="LM Roman 10" w:cs="Times New Roman"/>
          <w:b/>
          <w:bCs/>
          <w:kern w:val="0"/>
          <w:sz w:val="24"/>
          <w:szCs w:val="24"/>
          <w:lang w:val="en-US" w:eastAsia="en-US"/>
          <w14:ligatures w14:val="none"/>
        </w:rPr>
        <w:t>3</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Policy Target &amp; Policy Instrument Evolution Overtime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 </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Transformed</w:t>
      </w:r>
      <w:r>
        <w:rPr>
          <w:rFonts w:ascii="LM Roman 10" w:eastAsia="Times New Roman" w:hAnsi="LM Roman 10" w:cs="Times New Roman"/>
          <w:b/>
          <w:bCs/>
          <w:kern w:val="0"/>
          <w:sz w:val="24"/>
          <w:szCs w:val="24"/>
          <w:lang w:val="en-US" w:eastAsia="en-US"/>
          <w14:ligatures w14:val="none"/>
        </w:rPr>
        <w:t xml:space="preserve"> Data)</w:t>
      </w:r>
    </w:p>
    <w:p w14:paraId="5D943A61" w14:textId="54C3EF2C" w:rsidR="006D3A98" w:rsidRDefault="006D3A98" w:rsidP="006D3A98">
      <w:pPr>
        <w:widowControl w:val="0"/>
        <w:autoSpaceDE w:val="0"/>
        <w:autoSpaceDN w:val="0"/>
        <w:spacing w:before="240" w:after="0" w:line="264" w:lineRule="auto"/>
        <w:rPr>
          <w:rFonts w:ascii="LM Roman 10" w:eastAsia="Times New Roman" w:hAnsi="LM Roman 10" w:cs="Times New Roman"/>
          <w:kern w:val="0"/>
          <w:sz w:val="24"/>
          <w:szCs w:val="24"/>
          <w:lang w:val="en-US" w:eastAsia="en-US"/>
          <w14:ligatures w14:val="none"/>
        </w:rPr>
      </w:pPr>
      <w:r w:rsidRPr="006D3A98">
        <w:rPr>
          <w:rFonts w:ascii="LM Roman 10" w:eastAsia="Times New Roman" w:hAnsi="LM Roman 10" w:cs="Times New Roman"/>
          <w:kern w:val="0"/>
          <w:sz w:val="24"/>
          <w:szCs w:val="24"/>
          <w:lang w:val="en-US" w:eastAsia="en-US"/>
          <w14:ligatures w14:val="none"/>
        </w:rPr>
        <w:lastRenderedPageBreak/>
        <w:drawing>
          <wp:inline distT="0" distB="0" distL="0" distR="0" wp14:anchorId="7BBB41E6" wp14:editId="32C3158E">
            <wp:extent cx="5740400" cy="2823530"/>
            <wp:effectExtent l="0" t="0" r="0" b="0"/>
            <wp:docPr id="519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13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40400" cy="2823530"/>
                    </a:xfrm>
                    <a:prstGeom prst="rect">
                      <a:avLst/>
                    </a:prstGeom>
                  </pic:spPr>
                </pic:pic>
              </a:graphicData>
            </a:graphic>
          </wp:inline>
        </w:drawing>
      </w:r>
    </w:p>
    <w:p w14:paraId="4AD64491" w14:textId="77777777" w:rsidR="00C53B8C" w:rsidRPr="006D3A98" w:rsidRDefault="00C53B8C">
      <w:pPr>
        <w:rPr>
          <w:lang w:val="it-IT"/>
        </w:rPr>
      </w:pPr>
    </w:p>
    <w:p w14:paraId="0FFDC54D" w14:textId="54B39277" w:rsidR="00661ABE" w:rsidRPr="00661ABE" w:rsidRDefault="00661ABE" w:rsidP="00661ABE">
      <w:pPr>
        <w:pStyle w:val="ListParagraph"/>
        <w:widowControl w:val="0"/>
        <w:numPr>
          <w:ilvl w:val="1"/>
          <w:numId w:val="9"/>
        </w:numPr>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661ABE">
        <w:rPr>
          <w:rFonts w:ascii="LM Roman 10" w:eastAsia="Times New Roman" w:hAnsi="LM Roman 10" w:cs="Times New Roman"/>
          <w:b/>
          <w:bCs/>
          <w:spacing w:val="-2"/>
          <w:kern w:val="0"/>
          <w:sz w:val="24"/>
          <w:szCs w:val="24"/>
          <w:lang w:eastAsia="en-US"/>
          <w14:ligatures w14:val="none"/>
        </w:rPr>
        <w:t>Report in a table univariate summary statistics: min max mean</w:t>
      </w:r>
      <w:r>
        <w:rPr>
          <w:rFonts w:ascii="LM Roman 10" w:eastAsia="Times New Roman" w:hAnsi="LM Roman 10" w:cs="Times New Roman"/>
          <w:b/>
          <w:bCs/>
          <w:spacing w:val="-2"/>
          <w:kern w:val="0"/>
          <w:sz w:val="24"/>
          <w:szCs w:val="24"/>
          <w:lang w:eastAsia="en-US"/>
          <w14:ligatures w14:val="none"/>
        </w:rPr>
        <w:t xml:space="preserve"> </w:t>
      </w:r>
      <w:r w:rsidRPr="00661ABE">
        <w:rPr>
          <w:rFonts w:ascii="LM Roman 10" w:eastAsia="Times New Roman" w:hAnsi="LM Roman 10" w:cs="Times New Roman"/>
          <w:b/>
          <w:bCs/>
          <w:spacing w:val="-2"/>
          <w:kern w:val="0"/>
          <w:sz w:val="24"/>
          <w:szCs w:val="24"/>
          <w:lang w:eastAsia="en-US"/>
          <w14:ligatures w14:val="none"/>
        </w:rPr>
        <w:t>median standard</w:t>
      </w:r>
      <w:r>
        <w:rPr>
          <w:rFonts w:ascii="LM Roman 10" w:eastAsia="Times New Roman" w:hAnsi="LM Roman 10" w:cs="Times New Roman"/>
          <w:b/>
          <w:bCs/>
          <w:spacing w:val="-2"/>
          <w:kern w:val="0"/>
          <w:sz w:val="24"/>
          <w:szCs w:val="24"/>
          <w:lang w:eastAsia="en-US"/>
          <w14:ligatures w14:val="none"/>
        </w:rPr>
        <w:t xml:space="preserve"> </w:t>
      </w:r>
      <w:r w:rsidRPr="00661ABE">
        <w:rPr>
          <w:rFonts w:ascii="LM Roman 10" w:eastAsia="Times New Roman" w:hAnsi="LM Roman 10" w:cs="Times New Roman"/>
          <w:b/>
          <w:bCs/>
          <w:spacing w:val="-2"/>
          <w:kern w:val="0"/>
          <w:sz w:val="24"/>
          <w:szCs w:val="24"/>
          <w:lang w:eastAsia="en-US"/>
          <w14:ligatures w14:val="none"/>
        </w:rPr>
        <w:t>errors of policy target and policy instrument.</w:t>
      </w:r>
    </w:p>
    <w:p w14:paraId="1586E77A" w14:textId="46591E8B" w:rsidR="00661ABE" w:rsidRDefault="002B2B0F" w:rsidP="00661ABE">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2B2B0F">
        <w:rPr>
          <w:rFonts w:ascii="LM Roman 10" w:eastAsia="Times New Roman" w:hAnsi="LM Roman 10" w:cs="Times New Roman"/>
          <w:kern w:val="0"/>
          <w:sz w:val="24"/>
          <w:szCs w:val="24"/>
          <w:highlight w:val="yellow"/>
          <w:lang w:val="en-US" w:eastAsia="en-US"/>
          <w14:ligatures w14:val="none"/>
        </w:rPr>
        <w:t>Done, comment</w:t>
      </w:r>
    </w:p>
    <w:p w14:paraId="7C2FB007" w14:textId="3F3678DB" w:rsidR="00C9171B" w:rsidRDefault="00C9171B" w:rsidP="00C9171B">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4</w:t>
      </w:r>
      <w:r>
        <w:rPr>
          <w:rFonts w:ascii="LM Roman 10" w:eastAsia="Times New Roman" w:hAnsi="LM Roman 10" w:cs="Times New Roman"/>
          <w:b/>
          <w:bCs/>
          <w:kern w:val="0"/>
          <w:sz w:val="24"/>
          <w:szCs w:val="24"/>
          <w:lang w:val="en-US" w:eastAsia="en-US"/>
          <w14:ligatures w14:val="none"/>
        </w:rPr>
        <w:t>.</w:t>
      </w:r>
      <w:r w:rsidRPr="002F0B67">
        <w:rPr>
          <w:rFonts w:ascii="LM Roman 10" w:eastAsia="Times New Roman" w:hAnsi="LM Roman 10" w:cs="Times New Roman"/>
          <w:b/>
          <w:bCs/>
          <w:kern w:val="0"/>
          <w:sz w:val="24"/>
          <w:szCs w:val="24"/>
          <w:lang w:val="en-US" w:eastAsia="en-US"/>
          <w14:ligatures w14:val="none"/>
        </w:rPr>
        <w:t xml:space="preserve">1: </w:t>
      </w:r>
      <w:r>
        <w:rPr>
          <w:rFonts w:ascii="LM Roman 10" w:eastAsia="Times New Roman" w:hAnsi="LM Roman 10" w:cs="Times New Roman"/>
          <w:b/>
          <w:bCs/>
          <w:kern w:val="0"/>
          <w:sz w:val="24"/>
          <w:szCs w:val="24"/>
          <w:lang w:val="en-US" w:eastAsia="en-US"/>
          <w14:ligatures w14:val="none"/>
        </w:rPr>
        <w:t>Descriptive Statistics for Policy Target &amp; Instrument</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 </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Raw Data)</w:t>
      </w:r>
    </w:p>
    <w:p w14:paraId="09D37C38" w14:textId="20E4EB06" w:rsidR="00C9171B" w:rsidRDefault="00C9171B" w:rsidP="00C9171B">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C9171B">
        <w:rPr>
          <w:rFonts w:ascii="LM Roman 10" w:eastAsia="Times New Roman" w:hAnsi="LM Roman 10" w:cs="Times New Roman"/>
          <w:kern w:val="0"/>
          <w:sz w:val="24"/>
          <w:szCs w:val="24"/>
          <w:lang w:val="en-US" w:eastAsia="en-US"/>
          <w14:ligatures w14:val="none"/>
        </w:rPr>
        <w:drawing>
          <wp:inline distT="0" distB="0" distL="0" distR="0" wp14:anchorId="091906F8" wp14:editId="3719CEB9">
            <wp:extent cx="4899660" cy="1980460"/>
            <wp:effectExtent l="0" t="0" r="0" b="1270"/>
            <wp:docPr id="188465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9240" name=""/>
                    <pic:cNvPicPr/>
                  </pic:nvPicPr>
                  <pic:blipFill rotWithShape="1">
                    <a:blip r:embed="rId12"/>
                    <a:srcRect t="16917"/>
                    <a:stretch>
                      <a:fillRect/>
                    </a:stretch>
                  </pic:blipFill>
                  <pic:spPr bwMode="auto">
                    <a:xfrm>
                      <a:off x="0" y="0"/>
                      <a:ext cx="4924149" cy="1990359"/>
                    </a:xfrm>
                    <a:prstGeom prst="rect">
                      <a:avLst/>
                    </a:prstGeom>
                    <a:ln>
                      <a:noFill/>
                    </a:ln>
                    <a:extLst>
                      <a:ext uri="{53640926-AAD7-44D8-BBD7-CCE9431645EC}">
                        <a14:shadowObscured xmlns:a14="http://schemas.microsoft.com/office/drawing/2010/main"/>
                      </a:ext>
                    </a:extLst>
                  </pic:spPr>
                </pic:pic>
              </a:graphicData>
            </a:graphic>
          </wp:inline>
        </w:drawing>
      </w:r>
    </w:p>
    <w:p w14:paraId="27C5AB8E" w14:textId="23B6D5B4" w:rsidR="00C9171B" w:rsidRDefault="00C9171B" w:rsidP="00C9171B">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4.</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Descriptive Statistics for Policy Target &amp; Instrument</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 </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Transformed</w:t>
      </w:r>
      <w:r>
        <w:rPr>
          <w:rFonts w:ascii="LM Roman 10" w:eastAsia="Times New Roman" w:hAnsi="LM Roman 10" w:cs="Times New Roman"/>
          <w:b/>
          <w:bCs/>
          <w:kern w:val="0"/>
          <w:sz w:val="24"/>
          <w:szCs w:val="24"/>
          <w:lang w:val="en-US" w:eastAsia="en-US"/>
          <w14:ligatures w14:val="none"/>
        </w:rPr>
        <w:t xml:space="preserve"> Data)</w:t>
      </w:r>
    </w:p>
    <w:p w14:paraId="221295FF" w14:textId="19439B3E" w:rsidR="00C9171B" w:rsidRDefault="00C9171B" w:rsidP="00C9171B">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C9171B">
        <w:rPr>
          <w:rFonts w:ascii="LM Roman 10" w:eastAsia="Times New Roman" w:hAnsi="LM Roman 10" w:cs="Times New Roman"/>
          <w:kern w:val="0"/>
          <w:sz w:val="24"/>
          <w:szCs w:val="24"/>
          <w:lang w:val="en-US" w:eastAsia="en-US"/>
          <w14:ligatures w14:val="none"/>
        </w:rPr>
        <w:lastRenderedPageBreak/>
        <w:drawing>
          <wp:inline distT="0" distB="0" distL="0" distR="0" wp14:anchorId="51A758D6" wp14:editId="3A8521DF">
            <wp:extent cx="4198569" cy="2056091"/>
            <wp:effectExtent l="0" t="0" r="0" b="1905"/>
            <wp:docPr id="20712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88461" name=""/>
                    <pic:cNvPicPr/>
                  </pic:nvPicPr>
                  <pic:blipFill rotWithShape="1">
                    <a:blip r:embed="rId13"/>
                    <a:srcRect t="4653"/>
                    <a:stretch>
                      <a:fillRect/>
                    </a:stretch>
                  </pic:blipFill>
                  <pic:spPr bwMode="auto">
                    <a:xfrm>
                      <a:off x="0" y="0"/>
                      <a:ext cx="4229870" cy="2071419"/>
                    </a:xfrm>
                    <a:prstGeom prst="rect">
                      <a:avLst/>
                    </a:prstGeom>
                    <a:ln>
                      <a:noFill/>
                    </a:ln>
                    <a:extLst>
                      <a:ext uri="{53640926-AAD7-44D8-BBD7-CCE9431645EC}">
                        <a14:shadowObscured xmlns:a14="http://schemas.microsoft.com/office/drawing/2010/main"/>
                      </a:ext>
                    </a:extLst>
                  </pic:spPr>
                </pic:pic>
              </a:graphicData>
            </a:graphic>
          </wp:inline>
        </w:drawing>
      </w:r>
    </w:p>
    <w:p w14:paraId="51E1CDA1" w14:textId="77777777" w:rsidR="004A637B" w:rsidRDefault="004A637B" w:rsidP="00C9171B">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p>
    <w:p w14:paraId="05CAB99D" w14:textId="78568B1D" w:rsidR="00EF3FE6" w:rsidRPr="00EF3FE6" w:rsidRDefault="00EF3FE6" w:rsidP="00EF3FE6">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EF3FE6">
        <w:rPr>
          <w:rFonts w:ascii="LM Roman 10" w:eastAsia="Times New Roman" w:hAnsi="LM Roman 10" w:cs="Times New Roman"/>
          <w:b/>
          <w:bCs/>
          <w:spacing w:val="-2"/>
          <w:kern w:val="0"/>
          <w:sz w:val="24"/>
          <w:szCs w:val="24"/>
          <w:lang w:eastAsia="en-US"/>
          <w14:ligatures w14:val="none"/>
        </w:rPr>
        <w:t>Estimate on the full period an AR(1) process and estimate the autocorrelation of</w:t>
      </w:r>
      <w:r>
        <w:rPr>
          <w:rFonts w:ascii="LM Roman 10" w:eastAsia="Times New Roman" w:hAnsi="LM Roman 10" w:cs="Times New Roman"/>
          <w:b/>
          <w:bCs/>
          <w:spacing w:val="-2"/>
          <w:kern w:val="0"/>
          <w:sz w:val="24"/>
          <w:szCs w:val="24"/>
          <w:lang w:eastAsia="en-US"/>
          <w14:ligatures w14:val="none"/>
        </w:rPr>
        <w:t xml:space="preserve"> </w:t>
      </w:r>
      <w:r w:rsidRPr="00EF3FE6">
        <w:rPr>
          <w:rFonts w:ascii="LM Roman 10" w:eastAsia="Times New Roman" w:hAnsi="LM Roman 10" w:cs="Times New Roman"/>
          <w:b/>
          <w:bCs/>
          <w:spacing w:val="-2"/>
          <w:kern w:val="0"/>
          <w:sz w:val="24"/>
          <w:szCs w:val="24"/>
          <w:lang w:eastAsia="en-US"/>
          <w14:ligatures w14:val="none"/>
        </w:rPr>
        <w:t>its residual (let</w:t>
      </w:r>
      <w:r>
        <w:rPr>
          <w:rFonts w:ascii="LM Roman 10" w:eastAsia="Times New Roman" w:hAnsi="LM Roman 10" w:cs="Times New Roman"/>
          <w:b/>
          <w:bCs/>
          <w:spacing w:val="-2"/>
          <w:kern w:val="0"/>
          <w:sz w:val="24"/>
          <w:szCs w:val="24"/>
          <w:lang w:eastAsia="en-US"/>
          <w14:ligatures w14:val="none"/>
        </w:rPr>
        <w:t>’s</w:t>
      </w:r>
      <w:r w:rsidRPr="00EF3FE6">
        <w:rPr>
          <w:rFonts w:ascii="LM Roman 10" w:eastAsia="Times New Roman" w:hAnsi="LM Roman 10" w:cs="Times New Roman"/>
          <w:b/>
          <w:bCs/>
          <w:spacing w:val="-2"/>
          <w:kern w:val="0"/>
          <w:sz w:val="24"/>
          <w:szCs w:val="24"/>
          <w:lang w:eastAsia="en-US"/>
          <w14:ligatures w14:val="none"/>
        </w:rPr>
        <w:t xml:space="preserve"> denote it: AR(1)-AR(1))</w:t>
      </w:r>
      <w:r>
        <w:rPr>
          <w:rFonts w:ascii="LM Roman 10" w:eastAsia="Times New Roman" w:hAnsi="LM Roman 10" w:cs="Times New Roman"/>
          <w:b/>
          <w:bCs/>
          <w:spacing w:val="-2"/>
          <w:kern w:val="0"/>
          <w:sz w:val="24"/>
          <w:szCs w:val="24"/>
          <w:lang w:eastAsia="en-US"/>
          <w14:ligatures w14:val="none"/>
        </w:rPr>
        <w:t xml:space="preserve">. </w:t>
      </w:r>
      <w:r w:rsidRPr="00EF3FE6">
        <w:rPr>
          <w:rFonts w:ascii="LM Roman 10" w:eastAsia="Times New Roman" w:hAnsi="LM Roman 10" w:cs="Times New Roman"/>
          <w:b/>
          <w:bCs/>
          <w:spacing w:val="-2"/>
          <w:kern w:val="0"/>
          <w:sz w:val="24"/>
          <w:szCs w:val="24"/>
          <w:lang w:eastAsia="en-US"/>
          <w14:ligatures w14:val="none"/>
        </w:rPr>
        <w:t>Remark: all the equation taken from</w:t>
      </w:r>
      <w:r>
        <w:rPr>
          <w:rFonts w:ascii="LM Roman 10" w:eastAsia="Times New Roman" w:hAnsi="LM Roman 10" w:cs="Times New Roman"/>
          <w:b/>
          <w:bCs/>
          <w:spacing w:val="-2"/>
          <w:kern w:val="0"/>
          <w:sz w:val="24"/>
          <w:szCs w:val="24"/>
          <w:lang w:eastAsia="en-US"/>
          <w14:ligatures w14:val="none"/>
        </w:rPr>
        <w:t xml:space="preserve"> </w:t>
      </w:r>
      <w:r w:rsidRPr="00EF3FE6">
        <w:rPr>
          <w:rFonts w:ascii="LM Roman 10" w:eastAsia="Times New Roman" w:hAnsi="LM Roman 10" w:cs="Times New Roman"/>
          <w:b/>
          <w:bCs/>
          <w:spacing w:val="-2"/>
          <w:kern w:val="0"/>
          <w:sz w:val="24"/>
          <w:szCs w:val="24"/>
          <w:lang w:eastAsia="en-US"/>
          <w14:ligatures w14:val="none"/>
        </w:rPr>
        <w:t>the cours</w:t>
      </w:r>
      <w:r>
        <w:rPr>
          <w:rFonts w:ascii="LM Roman 10" w:eastAsia="Times New Roman" w:hAnsi="LM Roman 10" w:cs="Times New Roman"/>
          <w:b/>
          <w:bCs/>
          <w:spacing w:val="-2"/>
          <w:kern w:val="0"/>
          <w:sz w:val="24"/>
          <w:szCs w:val="24"/>
          <w:lang w:eastAsia="en-US"/>
          <w14:ligatures w14:val="none"/>
        </w:rPr>
        <w:t>e</w:t>
      </w:r>
      <w:r w:rsidRPr="00EF3FE6">
        <w:rPr>
          <w:rFonts w:ascii="LM Roman 10" w:eastAsia="Times New Roman" w:hAnsi="LM Roman 10" w:cs="Times New Roman"/>
          <w:b/>
          <w:bCs/>
          <w:spacing w:val="-2"/>
          <w:kern w:val="0"/>
          <w:sz w:val="24"/>
          <w:szCs w:val="24"/>
          <w:lang w:eastAsia="en-US"/>
          <w14:ligatures w14:val="none"/>
        </w:rPr>
        <w:t xml:space="preserve"> are in deviation from the steady state mean, you should keep everywhere</w:t>
      </w:r>
      <w:r>
        <w:rPr>
          <w:rFonts w:ascii="LM Roman 10" w:eastAsia="Times New Roman" w:hAnsi="LM Roman 10" w:cs="Times New Roman"/>
          <w:b/>
          <w:bCs/>
          <w:spacing w:val="-2"/>
          <w:kern w:val="0"/>
          <w:sz w:val="24"/>
          <w:szCs w:val="24"/>
          <w:lang w:eastAsia="en-US"/>
          <w14:ligatures w14:val="none"/>
        </w:rPr>
        <w:t xml:space="preserve"> </w:t>
      </w:r>
      <w:r w:rsidRPr="00EF3FE6">
        <w:rPr>
          <w:rFonts w:ascii="LM Roman 10" w:eastAsia="Times New Roman" w:hAnsi="LM Roman 10" w:cs="Times New Roman"/>
          <w:b/>
          <w:bCs/>
          <w:spacing w:val="-2"/>
          <w:kern w:val="0"/>
          <w:sz w:val="24"/>
          <w:szCs w:val="24"/>
          <w:lang w:eastAsia="en-US"/>
          <w14:ligatures w14:val="none"/>
        </w:rPr>
        <w:t>intercepts for these means:</w:t>
      </w:r>
      <w:r w:rsidRPr="00EF3FE6">
        <w:rPr>
          <w:noProof/>
        </w:rPr>
        <w:t xml:space="preserve"> </w:t>
      </w:r>
    </w:p>
    <w:p w14:paraId="1B48BFAA" w14:textId="2B23D677" w:rsidR="00EF3FE6" w:rsidRDefault="00EF3FE6"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EF3FE6">
        <w:rPr>
          <w:rFonts w:ascii="LM Roman 10" w:eastAsia="Times New Roman" w:hAnsi="LM Roman 10" w:cs="Times New Roman"/>
          <w:b/>
          <w:bCs/>
          <w:noProof/>
          <w:spacing w:val="-2"/>
          <w:kern w:val="0"/>
          <w:sz w:val="24"/>
          <w:szCs w:val="24"/>
          <w:lang w:eastAsia="en-US"/>
          <w14:ligatures w14:val="none"/>
        </w:rPr>
        <w:drawing>
          <wp:anchor distT="0" distB="0" distL="114300" distR="114300" simplePos="0" relativeHeight="251663360" behindDoc="1" locked="0" layoutInCell="1" allowOverlap="1" wp14:anchorId="7BB04A9F" wp14:editId="3A8249C7">
            <wp:simplePos x="0" y="0"/>
            <wp:positionH relativeFrom="margin">
              <wp:align>center</wp:align>
            </wp:positionH>
            <wp:positionV relativeFrom="paragraph">
              <wp:posOffset>158750</wp:posOffset>
            </wp:positionV>
            <wp:extent cx="2938145" cy="553085"/>
            <wp:effectExtent l="0" t="0" r="0" b="0"/>
            <wp:wrapTight wrapText="bothSides">
              <wp:wrapPolygon edited="0">
                <wp:start x="0" y="0"/>
                <wp:lineTo x="0" y="20831"/>
                <wp:lineTo x="21427" y="20831"/>
                <wp:lineTo x="21427" y="0"/>
                <wp:lineTo x="0" y="0"/>
              </wp:wrapPolygon>
            </wp:wrapTight>
            <wp:docPr id="59215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53088" name=""/>
                    <pic:cNvPicPr/>
                  </pic:nvPicPr>
                  <pic:blipFill>
                    <a:blip r:embed="rId14">
                      <a:extLst>
                        <a:ext uri="{28A0092B-C50C-407E-A947-70E740481C1C}">
                          <a14:useLocalDpi xmlns:a14="http://schemas.microsoft.com/office/drawing/2010/main" val="0"/>
                        </a:ext>
                      </a:extLst>
                    </a:blip>
                    <a:stretch>
                      <a:fillRect/>
                    </a:stretch>
                  </pic:blipFill>
                  <pic:spPr>
                    <a:xfrm>
                      <a:off x="0" y="0"/>
                      <a:ext cx="2938145" cy="553085"/>
                    </a:xfrm>
                    <a:prstGeom prst="rect">
                      <a:avLst/>
                    </a:prstGeom>
                  </pic:spPr>
                </pic:pic>
              </a:graphicData>
            </a:graphic>
            <wp14:sizeRelH relativeFrom="margin">
              <wp14:pctWidth>0</wp14:pctWidth>
            </wp14:sizeRelH>
            <wp14:sizeRelV relativeFrom="margin">
              <wp14:pctHeight>0</wp14:pctHeight>
            </wp14:sizeRelV>
          </wp:anchor>
        </w:drawing>
      </w:r>
    </w:p>
    <w:p w14:paraId="2FD93EF6" w14:textId="77777777" w:rsidR="00EF3FE6" w:rsidRDefault="00EF3FE6"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eastAsia="en-US"/>
          <w14:ligatures w14:val="none"/>
        </w:rPr>
      </w:pPr>
    </w:p>
    <w:p w14:paraId="455898BE" w14:textId="4F220631" w:rsidR="00EF3FE6" w:rsidRPr="00EF3FE6" w:rsidRDefault="00EF3FE6" w:rsidP="00EF3FE6">
      <w:pPr>
        <w:widowControl w:val="0"/>
        <w:autoSpaceDE w:val="0"/>
        <w:autoSpaceDN w:val="0"/>
        <w:spacing w:before="240" w:after="0" w:line="264" w:lineRule="auto"/>
        <w:ind w:left="567"/>
        <w:jc w:val="both"/>
        <w:rPr>
          <w:rFonts w:ascii="LM Roman 10" w:eastAsia="Times New Roman" w:hAnsi="LM Roman 10" w:cs="Times New Roman"/>
          <w:b/>
          <w:bCs/>
          <w:spacing w:val="-2"/>
          <w:kern w:val="0"/>
          <w:sz w:val="24"/>
          <w:szCs w:val="24"/>
          <w:lang w:eastAsia="en-US"/>
          <w14:ligatures w14:val="none"/>
        </w:rPr>
      </w:pPr>
      <w:r w:rsidRPr="00EF3FE6">
        <w:rPr>
          <w:rFonts w:ascii="LM Roman 10" w:eastAsia="Times New Roman" w:hAnsi="LM Roman 10" w:cs="Times New Roman"/>
          <w:b/>
          <w:bCs/>
          <w:spacing w:val="-2"/>
          <w:kern w:val="0"/>
          <w:sz w:val="24"/>
          <w:szCs w:val="24"/>
          <w:lang w:eastAsia="en-US"/>
          <w14:ligatures w14:val="none"/>
        </w:rPr>
        <w:t>Additional: if you consider inflation also estimate the auto-regressive AR(1) equation for output or output gap or economic growth (and conversely).</w:t>
      </w:r>
    </w:p>
    <w:p w14:paraId="655275E8" w14:textId="27822797" w:rsidR="00EF3FE6" w:rsidRDefault="00EF3FE6"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EF3FE6">
        <w:rPr>
          <w:rFonts w:ascii="LM Roman 10" w:eastAsia="Times New Roman" w:hAnsi="LM Roman 10" w:cs="Times New Roman"/>
          <w:noProof/>
          <w:kern w:val="0"/>
          <w:sz w:val="24"/>
          <w:szCs w:val="24"/>
          <w:lang w:val="en-US" w:eastAsia="en-US"/>
          <w14:ligatures w14:val="none"/>
        </w:rPr>
        <w:drawing>
          <wp:anchor distT="0" distB="0" distL="114300" distR="114300" simplePos="0" relativeHeight="251664384" behindDoc="1" locked="0" layoutInCell="1" allowOverlap="1" wp14:anchorId="5F30927A" wp14:editId="505E9C8F">
            <wp:simplePos x="0" y="0"/>
            <wp:positionH relativeFrom="margin">
              <wp:align>center</wp:align>
            </wp:positionH>
            <wp:positionV relativeFrom="paragraph">
              <wp:posOffset>160655</wp:posOffset>
            </wp:positionV>
            <wp:extent cx="3044190" cy="399415"/>
            <wp:effectExtent l="0" t="0" r="3810" b="635"/>
            <wp:wrapTight wrapText="bothSides">
              <wp:wrapPolygon edited="0">
                <wp:start x="0" y="0"/>
                <wp:lineTo x="0" y="20604"/>
                <wp:lineTo x="21492" y="20604"/>
                <wp:lineTo x="21492" y="0"/>
                <wp:lineTo x="0" y="0"/>
              </wp:wrapPolygon>
            </wp:wrapTight>
            <wp:docPr id="15150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1914" name=""/>
                    <pic:cNvPicPr/>
                  </pic:nvPicPr>
                  <pic:blipFill>
                    <a:blip r:embed="rId15">
                      <a:extLst>
                        <a:ext uri="{28A0092B-C50C-407E-A947-70E740481C1C}">
                          <a14:useLocalDpi xmlns:a14="http://schemas.microsoft.com/office/drawing/2010/main" val="0"/>
                        </a:ext>
                      </a:extLst>
                    </a:blip>
                    <a:stretch>
                      <a:fillRect/>
                    </a:stretch>
                  </pic:blipFill>
                  <pic:spPr>
                    <a:xfrm>
                      <a:off x="0" y="0"/>
                      <a:ext cx="3044190" cy="399415"/>
                    </a:xfrm>
                    <a:prstGeom prst="rect">
                      <a:avLst/>
                    </a:prstGeom>
                  </pic:spPr>
                </pic:pic>
              </a:graphicData>
            </a:graphic>
            <wp14:sizeRelH relativeFrom="margin">
              <wp14:pctWidth>0</wp14:pctWidth>
            </wp14:sizeRelH>
            <wp14:sizeRelV relativeFrom="margin">
              <wp14:pctHeight>0</wp14:pctHeight>
            </wp14:sizeRelV>
          </wp:anchor>
        </w:drawing>
      </w:r>
    </w:p>
    <w:p w14:paraId="6C2E9CDB" w14:textId="77777777" w:rsidR="00EF3FE6" w:rsidRPr="002064AE" w:rsidRDefault="00EF3FE6"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it-IT" w:eastAsia="en-US"/>
          <w14:ligatures w14:val="none"/>
        </w:rPr>
      </w:pPr>
    </w:p>
    <w:p w14:paraId="2D7ABC47" w14:textId="217733DD" w:rsidR="00285C3E" w:rsidRDefault="00285C3E" w:rsidP="00285C3E">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eastAsia="en-US"/>
          <w14:ligatures w14:val="none"/>
        </w:rPr>
      </w:pPr>
      <w:r w:rsidRPr="00285C3E">
        <w:rPr>
          <w:rFonts w:ascii="LM Roman 10" w:eastAsia="Times New Roman" w:hAnsi="LM Roman 10" w:cs="Times New Roman"/>
          <w:kern w:val="0"/>
          <w:sz w:val="24"/>
          <w:szCs w:val="24"/>
          <w:highlight w:val="yellow"/>
          <w:lang w:val="en-US" w:eastAsia="en-US"/>
          <w14:ligatures w14:val="none"/>
        </w:rPr>
        <w:t>Done, comment</w:t>
      </w:r>
      <w:r>
        <w:rPr>
          <w:rFonts w:ascii="LM Roman 10" w:eastAsia="Times New Roman" w:hAnsi="LM Roman 10" w:cs="Times New Roman"/>
          <w:kern w:val="0"/>
          <w:sz w:val="24"/>
          <w:szCs w:val="24"/>
          <w:lang w:val="en-US" w:eastAsia="en-US"/>
          <w14:ligatures w14:val="none"/>
        </w:rPr>
        <w:t xml:space="preserve"> Mention that </w:t>
      </w:r>
      <w:r>
        <w:rPr>
          <w:rFonts w:ascii="LM Roman 10" w:eastAsia="Times New Roman" w:hAnsi="LM Roman 10" w:cs="Times New Roman"/>
          <w:kern w:val="0"/>
          <w:sz w:val="24"/>
          <w:szCs w:val="24"/>
          <w:lang w:eastAsia="en-US"/>
          <w14:ligatures w14:val="none"/>
        </w:rPr>
        <w:t>t</w:t>
      </w:r>
      <w:r w:rsidRPr="00285C3E">
        <w:rPr>
          <w:rFonts w:ascii="LM Roman 10" w:eastAsia="Times New Roman" w:hAnsi="LM Roman 10" w:cs="Times New Roman"/>
          <w:kern w:val="0"/>
          <w:sz w:val="24"/>
          <w:szCs w:val="24"/>
          <w:lang w:eastAsia="en-US"/>
          <w14:ligatures w14:val="none"/>
        </w:rPr>
        <w:t>he HP filter</w:t>
      </w:r>
      <w:r>
        <w:rPr>
          <w:rFonts w:ascii="LM Roman 10" w:eastAsia="Times New Roman" w:hAnsi="LM Roman 10" w:cs="Times New Roman"/>
          <w:kern w:val="0"/>
          <w:sz w:val="24"/>
          <w:szCs w:val="24"/>
          <w:lang w:eastAsia="en-US"/>
          <w14:ligatures w14:val="none"/>
        </w:rPr>
        <w:t xml:space="preserve"> for GDP, giving the</w:t>
      </w:r>
      <w:r w:rsidRPr="00285C3E">
        <w:rPr>
          <w:rFonts w:ascii="LM Roman 10" w:eastAsia="Times New Roman" w:hAnsi="LM Roman 10" w:cs="Times New Roman"/>
          <w:kern w:val="0"/>
          <w:sz w:val="24"/>
          <w:szCs w:val="24"/>
          <w:lang w:eastAsia="en-US"/>
          <w14:ligatures w14:val="none"/>
        </w:rPr>
        <w:t xml:space="preserve"> output gap</w:t>
      </w:r>
      <w:r w:rsidR="002064AE">
        <w:rPr>
          <w:rFonts w:ascii="LM Roman 10" w:eastAsia="Times New Roman" w:hAnsi="LM Roman 10" w:cs="Times New Roman"/>
          <w:kern w:val="0"/>
          <w:sz w:val="24"/>
          <w:szCs w:val="24"/>
          <w:lang w:eastAsia="en-US"/>
          <w14:ligatures w14:val="none"/>
        </w:rPr>
        <w:t>,</w:t>
      </w:r>
      <w:r w:rsidRPr="00285C3E">
        <w:rPr>
          <w:rFonts w:ascii="LM Roman 10" w:eastAsia="Times New Roman" w:hAnsi="LM Roman 10" w:cs="Times New Roman"/>
          <w:kern w:val="0"/>
          <w:sz w:val="24"/>
          <w:szCs w:val="24"/>
          <w:lang w:eastAsia="en-US"/>
          <w14:ligatures w14:val="none"/>
        </w:rPr>
        <w:t xml:space="preserve"> is actually the more standard choice in DSGE and monetary policy models since it directly maps to the output gap term in the Taylor rule. </w:t>
      </w:r>
    </w:p>
    <w:p w14:paraId="54774914" w14:textId="00232E2A" w:rsidR="002064AE" w:rsidRDefault="002064AE" w:rsidP="002064AE">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5.1</w:t>
      </w:r>
      <w:r w:rsidRPr="002F0B67">
        <w:rPr>
          <w:rFonts w:ascii="LM Roman 10" w:eastAsia="Times New Roman" w:hAnsi="LM Roman 10" w:cs="Times New Roman"/>
          <w:b/>
          <w:bCs/>
          <w:kern w:val="0"/>
          <w:sz w:val="24"/>
          <w:szCs w:val="24"/>
          <w:lang w:val="en-US" w:eastAsia="en-US"/>
          <w14:ligatures w14:val="none"/>
        </w:rPr>
        <w:t xml:space="preserve"> </w:t>
      </w:r>
      <w:r w:rsidRPr="002064AE">
        <w:rPr>
          <w:rFonts w:ascii="LM Roman 10" w:eastAsia="Times New Roman" w:hAnsi="LM Roman 10" w:cs="Times New Roman"/>
          <w:b/>
          <w:bCs/>
          <w:kern w:val="0"/>
          <w:sz w:val="24"/>
          <w:szCs w:val="24"/>
          <w:lang w:val="en-US" w:eastAsia="en-US"/>
          <w14:ligatures w14:val="none"/>
        </w:rPr>
        <w:t xml:space="preserve">AR(1) Process Estimation </w:t>
      </w:r>
      <w:r>
        <w:rPr>
          <w:rFonts w:ascii="LM Roman 10" w:eastAsia="Times New Roman" w:hAnsi="LM Roman 10" w:cs="Times New Roman"/>
          <w:b/>
          <w:bCs/>
          <w:kern w:val="0"/>
          <w:sz w:val="24"/>
          <w:szCs w:val="24"/>
          <w:lang w:val="en-US" w:eastAsia="en-US"/>
          <w14:ligatures w14:val="none"/>
        </w:rPr>
        <w:t xml:space="preserve">of </w:t>
      </w:r>
      <w:r w:rsidRPr="002064AE">
        <w:rPr>
          <w:rFonts w:ascii="LM Roman 10" w:eastAsia="Times New Roman" w:hAnsi="LM Roman 10" w:cs="Times New Roman"/>
          <w:b/>
          <w:bCs/>
          <w:kern w:val="0"/>
          <w:sz w:val="24"/>
          <w:szCs w:val="24"/>
          <w:lang w:val="en-US" w:eastAsia="en-US"/>
          <w14:ligatures w14:val="none"/>
        </w:rPr>
        <w:t xml:space="preserve">Policy </w:t>
      </w:r>
      <w:r>
        <w:rPr>
          <w:rFonts w:ascii="LM Roman 10" w:eastAsia="Times New Roman" w:hAnsi="LM Roman 10" w:cs="Times New Roman"/>
          <w:b/>
          <w:bCs/>
          <w:kern w:val="0"/>
          <w:sz w:val="24"/>
          <w:szCs w:val="24"/>
          <w:lang w:val="en-US" w:eastAsia="en-US"/>
          <w14:ligatures w14:val="none"/>
        </w:rPr>
        <w:t>Target</w:t>
      </w:r>
      <w:r w:rsidRPr="002064AE">
        <w:rPr>
          <w:rFonts w:ascii="LM Roman 10" w:eastAsia="Times New Roman" w:hAnsi="LM Roman 10" w:cs="Times New Roman"/>
          <w:b/>
          <w:bCs/>
          <w:kern w:val="0"/>
          <w:sz w:val="24"/>
          <w:szCs w:val="24"/>
          <w:lang w:val="en-US" w:eastAsia="en-US"/>
          <w14:ligatures w14:val="none"/>
        </w:rPr>
        <w:t xml:space="preserve"> (LogDiff-HICP (SA))</w:t>
      </w:r>
      <w:r>
        <w:rPr>
          <w:rFonts w:ascii="LM Roman 10" w:eastAsia="Times New Roman" w:hAnsi="LM Roman 10" w:cs="Times New Roman"/>
          <w:b/>
          <w:bCs/>
          <w:kern w:val="0"/>
          <w:sz w:val="24"/>
          <w:szCs w:val="24"/>
          <w:lang w:val="en-US" w:eastAsia="en-US"/>
          <w14:ligatures w14:val="none"/>
        </w:rPr>
        <w:t xml:space="preserve"> and Its Residuals</w:t>
      </w:r>
    </w:p>
    <w:p w14:paraId="54EE491A" w14:textId="713E5DB6" w:rsidR="002064AE" w:rsidRPr="002064AE" w:rsidRDefault="00314551" w:rsidP="00314551">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314551">
        <w:rPr>
          <w:rFonts w:ascii="LM Roman 10" w:eastAsia="Times New Roman" w:hAnsi="LM Roman 10" w:cs="Times New Roman"/>
          <w:kern w:val="0"/>
          <w:sz w:val="24"/>
          <w:szCs w:val="24"/>
          <w:lang w:val="en-US" w:eastAsia="en-US"/>
          <w14:ligatures w14:val="none"/>
        </w:rPr>
        <w:drawing>
          <wp:inline distT="0" distB="0" distL="0" distR="0" wp14:anchorId="009DF94B" wp14:editId="10A8270B">
            <wp:extent cx="4991100" cy="844733"/>
            <wp:effectExtent l="0" t="0" r="0" b="0"/>
            <wp:docPr id="275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2516" name=""/>
                    <pic:cNvPicPr/>
                  </pic:nvPicPr>
                  <pic:blipFill>
                    <a:blip r:embed="rId16"/>
                    <a:stretch>
                      <a:fillRect/>
                    </a:stretch>
                  </pic:blipFill>
                  <pic:spPr>
                    <a:xfrm>
                      <a:off x="0" y="0"/>
                      <a:ext cx="5005354" cy="847146"/>
                    </a:xfrm>
                    <a:prstGeom prst="rect">
                      <a:avLst/>
                    </a:prstGeom>
                  </pic:spPr>
                </pic:pic>
              </a:graphicData>
            </a:graphic>
          </wp:inline>
        </w:drawing>
      </w:r>
    </w:p>
    <w:p w14:paraId="7333C573" w14:textId="37D5354C" w:rsidR="002064AE" w:rsidRDefault="002064AE" w:rsidP="002064AE">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val="en-US" w:eastAsia="en-US"/>
          <w14:ligatures w14:val="none"/>
        </w:rPr>
      </w:pPr>
      <w:r w:rsidRPr="002F0B67">
        <w:rPr>
          <w:rFonts w:ascii="LM Roman 10" w:eastAsia="Times New Roman" w:hAnsi="LM Roman 10" w:cs="Times New Roman"/>
          <w:b/>
          <w:bCs/>
          <w:kern w:val="0"/>
          <w:sz w:val="24"/>
          <w:szCs w:val="24"/>
          <w:lang w:val="en-US" w:eastAsia="en-US"/>
          <w14:ligatures w14:val="none"/>
        </w:rPr>
        <w:lastRenderedPageBreak/>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5</w:t>
      </w:r>
      <w:r>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 xml:space="preserve"> </w:t>
      </w:r>
      <w:r w:rsidRPr="002064AE">
        <w:rPr>
          <w:rFonts w:ascii="LM Roman 10" w:eastAsia="Times New Roman" w:hAnsi="LM Roman 10" w:cs="Times New Roman"/>
          <w:b/>
          <w:bCs/>
          <w:kern w:val="0"/>
          <w:sz w:val="24"/>
          <w:szCs w:val="24"/>
          <w:lang w:val="en-US" w:eastAsia="en-US"/>
          <w14:ligatures w14:val="none"/>
        </w:rPr>
        <w:t xml:space="preserve">AR(1) Process Estimation </w:t>
      </w:r>
      <w:r>
        <w:rPr>
          <w:rFonts w:ascii="LM Roman 10" w:eastAsia="Times New Roman" w:hAnsi="LM Roman 10" w:cs="Times New Roman"/>
          <w:b/>
          <w:bCs/>
          <w:kern w:val="0"/>
          <w:sz w:val="24"/>
          <w:szCs w:val="24"/>
          <w:lang w:val="en-US" w:eastAsia="en-US"/>
          <w14:ligatures w14:val="none"/>
        </w:rPr>
        <w:t xml:space="preserve">of </w:t>
      </w:r>
      <w:r w:rsidRPr="002064AE">
        <w:rPr>
          <w:rFonts w:ascii="LM Roman 10" w:eastAsia="Times New Roman" w:hAnsi="LM Roman 10" w:cs="Times New Roman"/>
          <w:b/>
          <w:bCs/>
          <w:kern w:val="0"/>
          <w:sz w:val="24"/>
          <w:szCs w:val="24"/>
          <w:lang w:val="en-US" w:eastAsia="en-US"/>
          <w14:ligatures w14:val="none"/>
        </w:rPr>
        <w:t>Policy Instrument (Call Money/Interbank Immediate (%), not transformed)</w:t>
      </w:r>
      <w:r>
        <w:rPr>
          <w:rFonts w:ascii="LM Roman 10" w:eastAsia="Times New Roman" w:hAnsi="LM Roman 10" w:cs="Times New Roman"/>
          <w:b/>
          <w:bCs/>
          <w:kern w:val="0"/>
          <w:sz w:val="24"/>
          <w:szCs w:val="24"/>
          <w:lang w:val="en-US" w:eastAsia="en-US"/>
          <w14:ligatures w14:val="none"/>
        </w:rPr>
        <w:t xml:space="preserve"> and Its Residuals</w:t>
      </w:r>
    </w:p>
    <w:p w14:paraId="6498EDE4" w14:textId="2AF8ABB0" w:rsidR="00314551" w:rsidRDefault="00314551" w:rsidP="002064AE">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en-US" w:eastAsia="en-US"/>
          <w14:ligatures w14:val="none"/>
        </w:rPr>
      </w:pPr>
      <w:r w:rsidRPr="00314551">
        <w:rPr>
          <w:rFonts w:ascii="LM Roman 10" w:eastAsia="Times New Roman" w:hAnsi="LM Roman 10" w:cs="Times New Roman"/>
          <w:kern w:val="0"/>
          <w:sz w:val="24"/>
          <w:szCs w:val="24"/>
          <w:lang w:val="en-US" w:eastAsia="en-US"/>
          <w14:ligatures w14:val="none"/>
        </w:rPr>
        <w:drawing>
          <wp:inline distT="0" distB="0" distL="0" distR="0" wp14:anchorId="20DF59FA" wp14:editId="0FAF7C6D">
            <wp:extent cx="5118230" cy="830580"/>
            <wp:effectExtent l="0" t="0" r="6350" b="7620"/>
            <wp:docPr id="83317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8244" name=""/>
                    <pic:cNvPicPr/>
                  </pic:nvPicPr>
                  <pic:blipFill>
                    <a:blip r:embed="rId17"/>
                    <a:stretch>
                      <a:fillRect/>
                    </a:stretch>
                  </pic:blipFill>
                  <pic:spPr>
                    <a:xfrm>
                      <a:off x="0" y="0"/>
                      <a:ext cx="5152293" cy="836108"/>
                    </a:xfrm>
                    <a:prstGeom prst="rect">
                      <a:avLst/>
                    </a:prstGeom>
                  </pic:spPr>
                </pic:pic>
              </a:graphicData>
            </a:graphic>
          </wp:inline>
        </w:drawing>
      </w:r>
    </w:p>
    <w:p w14:paraId="357AACC8" w14:textId="1B5A3276" w:rsidR="002064AE" w:rsidRPr="002064AE" w:rsidRDefault="002064AE" w:rsidP="002064AE">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5.</w:t>
      </w:r>
      <w:r>
        <w:rPr>
          <w:rFonts w:ascii="LM Roman 10" w:eastAsia="Times New Roman" w:hAnsi="LM Roman 10" w:cs="Times New Roman"/>
          <w:b/>
          <w:bCs/>
          <w:kern w:val="0"/>
          <w:sz w:val="24"/>
          <w:szCs w:val="24"/>
          <w:lang w:val="en-US" w:eastAsia="en-US"/>
          <w14:ligatures w14:val="none"/>
        </w:rPr>
        <w:t>3</w:t>
      </w:r>
      <w:r w:rsidRPr="002F0B67">
        <w:rPr>
          <w:rFonts w:ascii="LM Roman 10" w:eastAsia="Times New Roman" w:hAnsi="LM Roman 10" w:cs="Times New Roman"/>
          <w:b/>
          <w:bCs/>
          <w:kern w:val="0"/>
          <w:sz w:val="24"/>
          <w:szCs w:val="24"/>
          <w:lang w:val="en-US" w:eastAsia="en-US"/>
          <w14:ligatures w14:val="none"/>
        </w:rPr>
        <w:t xml:space="preserve"> </w:t>
      </w:r>
      <w:r w:rsidRPr="002064AE">
        <w:rPr>
          <w:rFonts w:ascii="LM Roman 10" w:eastAsia="Times New Roman" w:hAnsi="LM Roman 10" w:cs="Times New Roman"/>
          <w:b/>
          <w:bCs/>
          <w:kern w:val="0"/>
          <w:sz w:val="24"/>
          <w:szCs w:val="24"/>
          <w:lang w:val="en-US" w:eastAsia="en-US"/>
          <w14:ligatures w14:val="none"/>
        </w:rPr>
        <w:t xml:space="preserve">AR(1) Process Estimation </w:t>
      </w:r>
      <w:r>
        <w:rPr>
          <w:rFonts w:ascii="LM Roman 10" w:eastAsia="Times New Roman" w:hAnsi="LM Roman 10" w:cs="Times New Roman"/>
          <w:b/>
          <w:bCs/>
          <w:kern w:val="0"/>
          <w:sz w:val="24"/>
          <w:szCs w:val="24"/>
          <w:lang w:val="en-US" w:eastAsia="en-US"/>
          <w14:ligatures w14:val="none"/>
        </w:rPr>
        <w:t xml:space="preserve">of </w:t>
      </w:r>
      <w:r w:rsidRPr="002064AE">
        <w:rPr>
          <w:rFonts w:ascii="LM Roman 10" w:eastAsia="Times New Roman" w:hAnsi="LM Roman 10" w:cs="Times New Roman"/>
          <w:b/>
          <w:bCs/>
          <w:kern w:val="0"/>
          <w:sz w:val="24"/>
          <w:szCs w:val="24"/>
          <w:lang w:eastAsia="en-US"/>
          <w14:ligatures w14:val="none"/>
        </w:rPr>
        <w:t>Output Gap (HPfilter-Real GDP (billions chained 2015 JPY))</w:t>
      </w:r>
      <w:r>
        <w:rPr>
          <w:rFonts w:ascii="LM Roman 10" w:eastAsia="Times New Roman" w:hAnsi="LM Roman 10" w:cs="Times New Roman"/>
          <w:b/>
          <w:bCs/>
          <w:kern w:val="0"/>
          <w:sz w:val="24"/>
          <w:szCs w:val="24"/>
          <w:lang w:eastAsia="en-US"/>
          <w14:ligatures w14:val="none"/>
        </w:rPr>
        <w:t xml:space="preserve"> </w:t>
      </w:r>
      <w:r>
        <w:rPr>
          <w:rFonts w:ascii="LM Roman 10" w:eastAsia="Times New Roman" w:hAnsi="LM Roman 10" w:cs="Times New Roman"/>
          <w:b/>
          <w:bCs/>
          <w:kern w:val="0"/>
          <w:sz w:val="24"/>
          <w:szCs w:val="24"/>
          <w:lang w:val="en-US" w:eastAsia="en-US"/>
          <w14:ligatures w14:val="none"/>
        </w:rPr>
        <w:t>and Its Residuals</w:t>
      </w:r>
    </w:p>
    <w:p w14:paraId="7E26838C" w14:textId="1BE27E06" w:rsidR="00EF3FE6" w:rsidRDefault="00314551" w:rsidP="00B40D8D">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it-IT" w:eastAsia="en-US"/>
          <w14:ligatures w14:val="none"/>
        </w:rPr>
      </w:pPr>
      <w:r w:rsidRPr="00314551">
        <w:rPr>
          <w:rFonts w:ascii="LM Roman 10" w:eastAsia="Times New Roman" w:hAnsi="LM Roman 10" w:cs="Times New Roman"/>
          <w:kern w:val="0"/>
          <w:sz w:val="24"/>
          <w:szCs w:val="24"/>
          <w:lang w:val="it-IT" w:eastAsia="en-US"/>
          <w14:ligatures w14:val="none"/>
        </w:rPr>
        <w:drawing>
          <wp:inline distT="0" distB="0" distL="0" distR="0" wp14:anchorId="443DB142" wp14:editId="782A0A0C">
            <wp:extent cx="5059680" cy="863056"/>
            <wp:effectExtent l="0" t="0" r="7620" b="0"/>
            <wp:docPr id="128191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12790" name=""/>
                    <pic:cNvPicPr/>
                  </pic:nvPicPr>
                  <pic:blipFill>
                    <a:blip r:embed="rId18"/>
                    <a:stretch>
                      <a:fillRect/>
                    </a:stretch>
                  </pic:blipFill>
                  <pic:spPr>
                    <a:xfrm>
                      <a:off x="0" y="0"/>
                      <a:ext cx="5078940" cy="866341"/>
                    </a:xfrm>
                    <a:prstGeom prst="rect">
                      <a:avLst/>
                    </a:prstGeom>
                  </pic:spPr>
                </pic:pic>
              </a:graphicData>
            </a:graphic>
          </wp:inline>
        </w:drawing>
      </w:r>
    </w:p>
    <w:p w14:paraId="12AFF5CF" w14:textId="77777777" w:rsidR="00B40D8D" w:rsidRPr="00B2764D" w:rsidRDefault="00B40D8D" w:rsidP="00B40D8D">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val="it-IT" w:eastAsia="en-US"/>
          <w14:ligatures w14:val="none"/>
        </w:rPr>
      </w:pPr>
    </w:p>
    <w:p w14:paraId="7E955AC6" w14:textId="4DA5514A" w:rsidR="00EF3FE6" w:rsidRPr="00EF3FE6" w:rsidRDefault="00EF3FE6" w:rsidP="00EF3FE6">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EF3FE6">
        <w:rPr>
          <w:rFonts w:ascii="LM Roman 10" w:eastAsia="Times New Roman" w:hAnsi="LM Roman 10" w:cs="Times New Roman"/>
          <w:b/>
          <w:bCs/>
          <w:spacing w:val="-2"/>
          <w:kern w:val="0"/>
          <w:sz w:val="24"/>
          <w:szCs w:val="24"/>
          <w:lang w:eastAsia="en-US"/>
          <w14:ligatures w14:val="none"/>
        </w:rPr>
        <w:t xml:space="preserve">Do the unit root tests for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m:t>
            </m:r>
          </m:sub>
        </m:sSub>
      </m:oMath>
      <w:r w:rsidRPr="00EF3FE6">
        <w:rPr>
          <w:rFonts w:ascii="LM Roman 10" w:eastAsia="Times New Roman" w:hAnsi="LM Roman 10" w:cs="Times New Roman"/>
          <w:b/>
          <w:bCs/>
          <w:spacing w:val="-2"/>
          <w:kern w:val="0"/>
          <w:sz w:val="24"/>
          <w:szCs w:val="24"/>
          <w:lang w:eastAsia="en-US"/>
          <w14:ligatures w14:val="none"/>
        </w:rPr>
        <w:t xml:space="preserve"> and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i</m:t>
            </m:r>
          </m:e>
          <m:sub>
            <m:r>
              <m:rPr>
                <m:sty m:val="bi"/>
              </m:rPr>
              <w:rPr>
                <w:rFonts w:ascii="Cambria Math" w:eastAsia="Times New Roman" w:hAnsi="Cambria Math" w:cs="Times New Roman"/>
                <w:spacing w:val="-2"/>
                <w:kern w:val="0"/>
                <w:sz w:val="24"/>
                <w:szCs w:val="24"/>
                <w:lang w:eastAsia="en-US"/>
                <w14:ligatures w14:val="none"/>
              </w:rPr>
              <m:t>t</m:t>
            </m:r>
          </m:sub>
        </m:sSub>
      </m:oMath>
      <w:r w:rsidRPr="00EF3FE6">
        <w:rPr>
          <w:rFonts w:ascii="LM Roman 10" w:eastAsia="Times New Roman" w:hAnsi="LM Roman 10" w:cs="Times New Roman"/>
          <w:b/>
          <w:bCs/>
          <w:spacing w:val="-2"/>
          <w:kern w:val="0"/>
          <w:sz w:val="24"/>
          <w:szCs w:val="24"/>
          <w:lang w:eastAsia="en-US"/>
          <w14:ligatures w14:val="none"/>
        </w:rPr>
        <w:t>. Are they consistent with your AR(1) estimations?</w:t>
      </w:r>
    </w:p>
    <w:p w14:paraId="42C85AAF" w14:textId="2DC05B6E" w:rsidR="00EF3FE6" w:rsidRDefault="00B2764D"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B2764D">
        <w:rPr>
          <w:rFonts w:ascii="LM Roman 10" w:eastAsia="Times New Roman" w:hAnsi="LM Roman 10" w:cs="Times New Roman"/>
          <w:kern w:val="0"/>
          <w:sz w:val="24"/>
          <w:szCs w:val="24"/>
          <w:highlight w:val="yellow"/>
          <w:lang w:val="en-US" w:eastAsia="en-US"/>
          <w14:ligatures w14:val="none"/>
        </w:rPr>
        <w:t>Done, comment</w:t>
      </w:r>
      <w:r w:rsidR="0027468F">
        <w:rPr>
          <w:rFonts w:ascii="LM Roman 10" w:eastAsia="Times New Roman" w:hAnsi="LM Roman 10" w:cs="Times New Roman"/>
          <w:kern w:val="0"/>
          <w:sz w:val="24"/>
          <w:szCs w:val="24"/>
          <w:lang w:val="en-US" w:eastAsia="en-US"/>
          <w14:ligatures w14:val="none"/>
        </w:rPr>
        <w:t>, mention that despite the ar test gives all values below one, the ADF/PP tests refuse stationarity for policy instruments as it has to do with the probability of having lambda within 0 and 1, and not the actual average overtime.</w:t>
      </w:r>
    </w:p>
    <w:p w14:paraId="236561A6" w14:textId="27F44194" w:rsidR="00B2764D" w:rsidRPr="00B2764D" w:rsidRDefault="00B2764D" w:rsidP="00B2764D">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6</w:t>
      </w:r>
      <w:r>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1</w:t>
      </w:r>
      <w:r w:rsidRPr="002F0B67">
        <w:rPr>
          <w:rFonts w:ascii="LM Roman 10" w:eastAsia="Times New Roman" w:hAnsi="LM Roman 10" w:cs="Times New Roman"/>
          <w:b/>
          <w:bCs/>
          <w:kern w:val="0"/>
          <w:sz w:val="24"/>
          <w:szCs w:val="24"/>
          <w:lang w:val="en-US" w:eastAsia="en-US"/>
          <w14:ligatures w14:val="none"/>
        </w:rPr>
        <w:t xml:space="preserve"> </w:t>
      </w:r>
      <w:r w:rsidRPr="00B2764D">
        <w:rPr>
          <w:rFonts w:ascii="LM Roman 10" w:eastAsia="Times New Roman" w:hAnsi="LM Roman 10" w:cs="Times New Roman"/>
          <w:b/>
          <w:bCs/>
          <w:kern w:val="0"/>
          <w:sz w:val="24"/>
          <w:szCs w:val="24"/>
          <w:lang w:val="en-US" w:eastAsia="en-US"/>
          <w14:ligatures w14:val="none"/>
        </w:rPr>
        <w:t>Augmented Dickey-Fuller Unit Root Tests</w:t>
      </w:r>
      <w:r>
        <w:rPr>
          <w:rFonts w:ascii="LM Roman 10" w:eastAsia="Times New Roman" w:hAnsi="LM Roman 10" w:cs="Times New Roman"/>
          <w:b/>
          <w:bCs/>
          <w:kern w:val="0"/>
          <w:sz w:val="24"/>
          <w:szCs w:val="24"/>
          <w:lang w:val="en-US" w:eastAsia="en-US"/>
          <w14:ligatures w14:val="none"/>
        </w:rPr>
        <w:t xml:space="preserve"> on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m:t>
            </m:r>
          </m:sub>
        </m:sSub>
      </m:oMath>
      <w:r w:rsidRPr="00EF3FE6">
        <w:rPr>
          <w:rFonts w:ascii="LM Roman 10" w:eastAsia="Times New Roman" w:hAnsi="LM Roman 10" w:cs="Times New Roman"/>
          <w:b/>
          <w:bCs/>
          <w:spacing w:val="-2"/>
          <w:kern w:val="0"/>
          <w:sz w:val="24"/>
          <w:szCs w:val="24"/>
          <w:lang w:eastAsia="en-US"/>
          <w14:ligatures w14:val="none"/>
        </w:rPr>
        <w:t xml:space="preserve"> and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i</m:t>
            </m:r>
          </m:e>
          <m:sub>
            <m:r>
              <m:rPr>
                <m:sty m:val="bi"/>
              </m:rPr>
              <w:rPr>
                <w:rFonts w:ascii="Cambria Math" w:eastAsia="Times New Roman" w:hAnsi="Cambria Math" w:cs="Times New Roman"/>
                <w:spacing w:val="-2"/>
                <w:kern w:val="0"/>
                <w:sz w:val="24"/>
                <w:szCs w:val="24"/>
                <w:lang w:eastAsia="en-US"/>
                <w14:ligatures w14:val="none"/>
              </w:rPr>
              <m:t>t</m:t>
            </m:r>
          </m:sub>
        </m:sSub>
      </m:oMath>
      <w:r>
        <w:rPr>
          <w:rFonts w:ascii="LM Roman 10" w:eastAsia="Times New Roman" w:hAnsi="LM Roman 10" w:cs="Times New Roman"/>
          <w:b/>
          <w:bCs/>
          <w:kern w:val="0"/>
          <w:sz w:val="24"/>
          <w:szCs w:val="24"/>
          <w:lang w:val="en-US" w:eastAsia="en-US"/>
          <w14:ligatures w14:val="none"/>
        </w:rPr>
        <w:t xml:space="preserve"> </w:t>
      </w:r>
    </w:p>
    <w:p w14:paraId="06D06B14" w14:textId="6CD7EE25" w:rsidR="00B2764D" w:rsidRDefault="00B2764D" w:rsidP="00B2764D">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sidRPr="00B2764D">
        <w:rPr>
          <w:rFonts w:ascii="LM Roman 10" w:eastAsia="Times New Roman" w:hAnsi="LM Roman 10" w:cs="Times New Roman"/>
          <w:kern w:val="0"/>
          <w:sz w:val="24"/>
          <w:szCs w:val="24"/>
          <w:lang w:val="en-US" w:eastAsia="en-US"/>
          <w14:ligatures w14:val="none"/>
        </w:rPr>
        <w:drawing>
          <wp:inline distT="0" distB="0" distL="0" distR="0" wp14:anchorId="32D805D7" wp14:editId="281B0151">
            <wp:extent cx="4312920" cy="946075"/>
            <wp:effectExtent l="0" t="0" r="0" b="6985"/>
            <wp:docPr id="15233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2313" name=""/>
                    <pic:cNvPicPr/>
                  </pic:nvPicPr>
                  <pic:blipFill>
                    <a:blip r:embed="rId19"/>
                    <a:stretch>
                      <a:fillRect/>
                    </a:stretch>
                  </pic:blipFill>
                  <pic:spPr>
                    <a:xfrm>
                      <a:off x="0" y="0"/>
                      <a:ext cx="4337474" cy="951461"/>
                    </a:xfrm>
                    <a:prstGeom prst="rect">
                      <a:avLst/>
                    </a:prstGeom>
                  </pic:spPr>
                </pic:pic>
              </a:graphicData>
            </a:graphic>
          </wp:inline>
        </w:drawing>
      </w:r>
    </w:p>
    <w:p w14:paraId="75E08892" w14:textId="5E92AA2D" w:rsidR="00B2764D" w:rsidRPr="00B2764D" w:rsidRDefault="00B2764D" w:rsidP="00B2764D">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6</w:t>
      </w:r>
      <w:r>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2 Phillips Perron</w:t>
      </w:r>
      <w:r w:rsidRPr="00B2764D">
        <w:rPr>
          <w:rFonts w:ascii="LM Roman 10" w:eastAsia="Times New Roman" w:hAnsi="LM Roman 10" w:cs="Times New Roman"/>
          <w:b/>
          <w:bCs/>
          <w:kern w:val="0"/>
          <w:sz w:val="24"/>
          <w:szCs w:val="24"/>
          <w:lang w:val="en-US" w:eastAsia="en-US"/>
          <w14:ligatures w14:val="none"/>
        </w:rPr>
        <w:t xml:space="preserve"> Unit Root Tests on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m:t>
            </m:r>
          </m:sub>
        </m:sSub>
      </m:oMath>
      <w:r w:rsidRPr="00EF3FE6">
        <w:rPr>
          <w:rFonts w:ascii="LM Roman 10" w:eastAsia="Times New Roman" w:hAnsi="LM Roman 10" w:cs="Times New Roman"/>
          <w:b/>
          <w:bCs/>
          <w:spacing w:val="-2"/>
          <w:kern w:val="0"/>
          <w:sz w:val="24"/>
          <w:szCs w:val="24"/>
          <w:lang w:eastAsia="en-US"/>
          <w14:ligatures w14:val="none"/>
        </w:rPr>
        <w:t xml:space="preserve"> and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i</m:t>
            </m:r>
          </m:e>
          <m:sub>
            <m:r>
              <m:rPr>
                <m:sty m:val="bi"/>
              </m:rPr>
              <w:rPr>
                <w:rFonts w:ascii="Cambria Math" w:eastAsia="Times New Roman" w:hAnsi="Cambria Math" w:cs="Times New Roman"/>
                <w:spacing w:val="-2"/>
                <w:kern w:val="0"/>
                <w:sz w:val="24"/>
                <w:szCs w:val="24"/>
                <w:lang w:eastAsia="en-US"/>
                <w14:ligatures w14:val="none"/>
              </w:rPr>
              <m:t>t</m:t>
            </m:r>
          </m:sub>
        </m:sSub>
      </m:oMath>
    </w:p>
    <w:p w14:paraId="542CDA54" w14:textId="2209EE3D" w:rsidR="00B2764D" w:rsidRDefault="00B2764D" w:rsidP="00B2764D">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sidRPr="00B2764D">
        <w:rPr>
          <w:rFonts w:ascii="LM Roman 10" w:eastAsia="Times New Roman" w:hAnsi="LM Roman 10" w:cs="Times New Roman"/>
          <w:kern w:val="0"/>
          <w:sz w:val="24"/>
          <w:szCs w:val="24"/>
          <w:lang w:val="en-US" w:eastAsia="en-US"/>
          <w14:ligatures w14:val="none"/>
        </w:rPr>
        <w:drawing>
          <wp:inline distT="0" distB="0" distL="0" distR="0" wp14:anchorId="36A165AC" wp14:editId="34A950EF">
            <wp:extent cx="3726180" cy="1143883"/>
            <wp:effectExtent l="0" t="0" r="7620" b="0"/>
            <wp:docPr id="133946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62721" name=""/>
                    <pic:cNvPicPr/>
                  </pic:nvPicPr>
                  <pic:blipFill>
                    <a:blip r:embed="rId20"/>
                    <a:stretch>
                      <a:fillRect/>
                    </a:stretch>
                  </pic:blipFill>
                  <pic:spPr>
                    <a:xfrm>
                      <a:off x="0" y="0"/>
                      <a:ext cx="3747775" cy="1150512"/>
                    </a:xfrm>
                    <a:prstGeom prst="rect">
                      <a:avLst/>
                    </a:prstGeom>
                  </pic:spPr>
                </pic:pic>
              </a:graphicData>
            </a:graphic>
          </wp:inline>
        </w:drawing>
      </w:r>
    </w:p>
    <w:p w14:paraId="3ECC92F2" w14:textId="77777777" w:rsidR="00567B9E" w:rsidRDefault="00567B9E" w:rsidP="00B2764D">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p>
    <w:p w14:paraId="097459A9" w14:textId="55DBBBCB" w:rsidR="00567B9E" w:rsidRDefault="00567B9E" w:rsidP="00B2764D">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lastRenderedPageBreak/>
        <w:t>Figure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6.</w:t>
      </w:r>
      <w:r>
        <w:rPr>
          <w:rFonts w:ascii="LM Roman 10" w:eastAsia="Times New Roman" w:hAnsi="LM Roman 10" w:cs="Times New Roman"/>
          <w:b/>
          <w:bCs/>
          <w:kern w:val="0"/>
          <w:sz w:val="24"/>
          <w:szCs w:val="24"/>
          <w:lang w:val="en-US" w:eastAsia="en-US"/>
          <w14:ligatures w14:val="none"/>
        </w:rPr>
        <w:t>1</w:t>
      </w:r>
      <w:r>
        <w:rPr>
          <w:rFonts w:ascii="LM Roman 10" w:eastAsia="Times New Roman" w:hAnsi="LM Roman 10" w:cs="Times New Roman"/>
          <w:b/>
          <w:bCs/>
          <w:kern w:val="0"/>
          <w:sz w:val="24"/>
          <w:szCs w:val="24"/>
          <w:lang w:val="en-US" w:eastAsia="en-US"/>
          <w14:ligatures w14:val="none"/>
        </w:rPr>
        <w:t xml:space="preserve"> </w:t>
      </w:r>
      <w:r w:rsidR="00DE7B25">
        <w:rPr>
          <w:rFonts w:ascii="LM Roman 10" w:eastAsia="Times New Roman" w:hAnsi="LM Roman 10" w:cs="Times New Roman"/>
          <w:b/>
          <w:bCs/>
          <w:kern w:val="0"/>
          <w:sz w:val="24"/>
          <w:szCs w:val="24"/>
          <w:lang w:val="en-US" w:eastAsia="en-US"/>
          <w14:ligatures w14:val="none"/>
        </w:rPr>
        <w:t xml:space="preserve">AR(1) </w:t>
      </w:r>
      <w:r>
        <w:rPr>
          <w:rFonts w:ascii="LM Roman 10" w:eastAsia="Times New Roman" w:hAnsi="LM Roman 10" w:cs="Times New Roman"/>
          <w:b/>
          <w:bCs/>
          <w:kern w:val="0"/>
          <w:sz w:val="24"/>
          <w:szCs w:val="24"/>
          <w:lang w:val="en-US" w:eastAsia="en-US"/>
          <w14:ligatures w14:val="none"/>
        </w:rPr>
        <w:t xml:space="preserve">Unit Root Diagnostics – </w:t>
      </w:r>
      <w:r w:rsidR="00E01829">
        <w:rPr>
          <w:rFonts w:ascii="LM Roman 10" w:eastAsia="Times New Roman" w:hAnsi="LM Roman 10" w:cs="Times New Roman"/>
          <w:b/>
          <w:bCs/>
          <w:kern w:val="0"/>
          <w:sz w:val="24"/>
          <w:szCs w:val="24"/>
          <w:lang w:val="en-US" w:eastAsia="en-US"/>
          <w14:ligatures w14:val="none"/>
        </w:rPr>
        <w:t xml:space="preserve">Unit Circle                  </w:t>
      </w:r>
      <w:r>
        <w:rPr>
          <w:rFonts w:ascii="LM Roman 10" w:eastAsia="Times New Roman" w:hAnsi="LM Roman 10" w:cs="Times New Roman"/>
          <w:b/>
          <w:bCs/>
          <w:kern w:val="0"/>
          <w:sz w:val="24"/>
          <w:szCs w:val="24"/>
          <w:lang w:val="en-US" w:eastAsia="en-US"/>
          <w14:ligatures w14:val="none"/>
        </w:rPr>
        <w:t>Policy Target</w:t>
      </w:r>
      <w:r w:rsidR="00DE7B25">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&amp; Policy Instrument</w:t>
      </w:r>
    </w:p>
    <w:p w14:paraId="74D9707D" w14:textId="384A3684" w:rsidR="00B2764D" w:rsidRDefault="00567B9E" w:rsidP="00442E55">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sidRPr="00567B9E">
        <w:rPr>
          <w:rFonts w:ascii="LM Roman 10" w:eastAsia="Times New Roman" w:hAnsi="LM Roman 10" w:cs="Times New Roman"/>
          <w:kern w:val="0"/>
          <w:sz w:val="24"/>
          <w:szCs w:val="24"/>
          <w:lang w:val="en-US" w:eastAsia="en-US"/>
          <w14:ligatures w14:val="none"/>
        </w:rPr>
        <w:drawing>
          <wp:inline distT="0" distB="0" distL="0" distR="0" wp14:anchorId="011252E4" wp14:editId="78994915">
            <wp:extent cx="5740400" cy="2962958"/>
            <wp:effectExtent l="0" t="0" r="0" b="8890"/>
            <wp:docPr id="29924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4068"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740400" cy="2962958"/>
                    </a:xfrm>
                    <a:prstGeom prst="rect">
                      <a:avLst/>
                    </a:prstGeom>
                  </pic:spPr>
                </pic:pic>
              </a:graphicData>
            </a:graphic>
          </wp:inline>
        </w:drawing>
      </w:r>
    </w:p>
    <w:p w14:paraId="7EA01CC4" w14:textId="634B5131" w:rsidR="00B2764D" w:rsidRPr="0027468F" w:rsidRDefault="00B2764D" w:rsidP="00B2764D">
      <w:pPr>
        <w:widowControl w:val="0"/>
        <w:autoSpaceDE w:val="0"/>
        <w:autoSpaceDN w:val="0"/>
        <w:spacing w:before="240" w:after="0" w:line="264" w:lineRule="auto"/>
        <w:jc w:val="center"/>
        <w:rPr>
          <w:rFonts w:ascii="LM Roman 10" w:eastAsia="Times New Roman" w:hAnsi="LM Roman 10" w:cs="Times New Roman"/>
          <w:kern w:val="0"/>
          <w:sz w:val="24"/>
          <w:szCs w:val="24"/>
          <w:lang w:val="it-IT" w:eastAsia="en-US"/>
          <w14:ligatures w14:val="none"/>
        </w:rPr>
      </w:pPr>
    </w:p>
    <w:p w14:paraId="06DC9284" w14:textId="1069E638" w:rsidR="00EF3FE6" w:rsidRPr="00EF3FE6" w:rsidRDefault="00E960D6" w:rsidP="00EF3FE6">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E960D6">
        <w:rPr>
          <w:rFonts w:ascii="LM Roman 10" w:eastAsia="Times New Roman" w:hAnsi="LM Roman 10" w:cs="Times New Roman"/>
          <w:b/>
          <w:bCs/>
          <w:spacing w:val="-2"/>
          <w:kern w:val="0"/>
          <w:sz w:val="24"/>
          <w:szCs w:val="24"/>
          <w:lang w:eastAsia="en-US"/>
          <w14:ligatures w14:val="none"/>
        </w:rPr>
        <w:t>Estimate the AR(2) model. Check your estimates are close to the following combination of parameters of the AR(1)-AR(1):</w:t>
      </w:r>
    </w:p>
    <w:p w14:paraId="74848045" w14:textId="0CEFC782" w:rsidR="00EF3FE6" w:rsidRDefault="00EF3FE6"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EF3FE6">
        <w:rPr>
          <w:rFonts w:ascii="LM Roman 10" w:eastAsia="Times New Roman" w:hAnsi="LM Roman 10" w:cs="Times New Roman"/>
          <w:b/>
          <w:bCs/>
          <w:noProof/>
          <w:spacing w:val="-2"/>
          <w:kern w:val="0"/>
          <w:sz w:val="24"/>
          <w:szCs w:val="24"/>
          <w:lang w:eastAsia="en-US"/>
          <w14:ligatures w14:val="none"/>
        </w:rPr>
        <w:drawing>
          <wp:anchor distT="0" distB="0" distL="114300" distR="114300" simplePos="0" relativeHeight="251666432" behindDoc="1" locked="0" layoutInCell="1" allowOverlap="1" wp14:anchorId="36FBCFB6" wp14:editId="61D28E76">
            <wp:simplePos x="0" y="0"/>
            <wp:positionH relativeFrom="margin">
              <wp:align>center</wp:align>
            </wp:positionH>
            <wp:positionV relativeFrom="paragraph">
              <wp:posOffset>206626</wp:posOffset>
            </wp:positionV>
            <wp:extent cx="3950335" cy="491490"/>
            <wp:effectExtent l="0" t="0" r="0" b="3810"/>
            <wp:wrapTight wrapText="bothSides">
              <wp:wrapPolygon edited="0">
                <wp:start x="0" y="0"/>
                <wp:lineTo x="0" y="20930"/>
                <wp:lineTo x="21458" y="20930"/>
                <wp:lineTo x="21458" y="0"/>
                <wp:lineTo x="0" y="0"/>
              </wp:wrapPolygon>
            </wp:wrapTight>
            <wp:docPr id="8490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7337"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950335" cy="491490"/>
                    </a:xfrm>
                    <a:prstGeom prst="rect">
                      <a:avLst/>
                    </a:prstGeom>
                  </pic:spPr>
                </pic:pic>
              </a:graphicData>
            </a:graphic>
            <wp14:sizeRelH relativeFrom="margin">
              <wp14:pctWidth>0</wp14:pctWidth>
            </wp14:sizeRelH>
            <wp14:sizeRelV relativeFrom="margin">
              <wp14:pctHeight>0</wp14:pctHeight>
            </wp14:sizeRelV>
          </wp:anchor>
        </w:drawing>
      </w:r>
    </w:p>
    <w:p w14:paraId="5347A6EC" w14:textId="41E02A52" w:rsidR="00EF3FE6" w:rsidRDefault="00442E55" w:rsidP="00EF3FE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442E55">
        <w:rPr>
          <w:rFonts w:ascii="LM Roman 10" w:eastAsia="Times New Roman" w:hAnsi="LM Roman 10" w:cs="Times New Roman"/>
          <w:noProof/>
          <w:kern w:val="0"/>
          <w:sz w:val="24"/>
          <w:szCs w:val="24"/>
          <w:lang w:val="en-US" w:eastAsia="en-US"/>
          <w14:ligatures w14:val="none"/>
        </w:rPr>
        <mc:AlternateContent>
          <mc:Choice Requires="wps">
            <w:drawing>
              <wp:anchor distT="45720" distB="45720" distL="114300" distR="114300" simplePos="0" relativeHeight="251679744" behindDoc="0" locked="0" layoutInCell="1" allowOverlap="1" wp14:anchorId="63B556EB" wp14:editId="3D111C70">
                <wp:simplePos x="0" y="0"/>
                <wp:positionH relativeFrom="margin">
                  <wp:align>center</wp:align>
                </wp:positionH>
                <wp:positionV relativeFrom="paragraph">
                  <wp:posOffset>162756</wp:posOffset>
                </wp:positionV>
                <wp:extent cx="653097" cy="140462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97" cy="1404620"/>
                        </a:xfrm>
                        <a:prstGeom prst="rect">
                          <a:avLst/>
                        </a:prstGeom>
                        <a:noFill/>
                        <a:ln w="9525">
                          <a:noFill/>
                          <a:miter lim="800000"/>
                          <a:headEnd/>
                          <a:tailEnd/>
                        </a:ln>
                      </wps:spPr>
                      <wps:txbx>
                        <w:txbxContent>
                          <w:p w14:paraId="572A41D2" w14:textId="186B7D26" w:rsidR="00442E55" w:rsidRPr="00EC5676" w:rsidRDefault="00442E55">
                            <w:pPr>
                              <w:rPr>
                                <w:color w:val="EE0000"/>
                              </w:rPr>
                            </w:pPr>
                            <m:oMathPara>
                              <m:oMath>
                                <m:sSub>
                                  <m:sSubPr>
                                    <m:ctrlPr>
                                      <w:rPr>
                                        <w:rFonts w:ascii="Cambria Math" w:hAnsi="Cambria Math"/>
                                        <w:color w:val="EE0000"/>
                                      </w:rPr>
                                    </m:ctrlPr>
                                  </m:sSubPr>
                                  <m:e>
                                    <m:r>
                                      <w:rPr>
                                        <w:rFonts w:ascii="Cambria Math" w:hAnsi="Cambria Math"/>
                                        <w:color w:val="EE0000"/>
                                      </w:rPr>
                                      <m:t>i</m:t>
                                    </m:r>
                                  </m:e>
                                  <m:sub>
                                    <m:r>
                                      <w:rPr>
                                        <w:rFonts w:ascii="Cambria Math" w:hAnsi="Cambria Math"/>
                                        <w:color w:val="EE0000"/>
                                      </w:rPr>
                                      <m:t>t-1</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B556EB" id="_x0000_t202" coordsize="21600,21600" o:spt="202" path="m,l,21600r21600,l21600,xe">
                <v:stroke joinstyle="miter"/>
                <v:path gradientshapeok="t" o:connecttype="rect"/>
              </v:shapetype>
              <v:shape id="Text Box 2" o:spid="_x0000_s1026" type="#_x0000_t202" style="position:absolute;left:0;text-align:left;margin-left:0;margin-top:12.8pt;width:51.4pt;height:110.6pt;z-index:2516797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Wi+gEAAM0DAAAOAAAAZHJzL2Uyb0RvYy54bWysU8tu2zAQvBfoPxC815Jd24k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" filled="f" stroked="f">
                <v:textbox style="mso-fit-shape-to-text:t">
                  <w:txbxContent>
                    <w:p w14:paraId="572A41D2" w14:textId="186B7D26" w:rsidR="00442E55" w:rsidRPr="00EC5676" w:rsidRDefault="00442E55">
                      <w:pPr>
                        <w:rPr>
                          <w:color w:val="EE0000"/>
                        </w:rPr>
                      </w:pPr>
                      <m:oMathPara>
                        <m:oMath>
                          <m:sSub>
                            <m:sSubPr>
                              <m:ctrlPr>
                                <w:rPr>
                                  <w:rFonts w:ascii="Cambria Math" w:hAnsi="Cambria Math"/>
                                  <w:color w:val="EE0000"/>
                                </w:rPr>
                              </m:ctrlPr>
                            </m:sSubPr>
                            <m:e>
                              <m:r>
                                <w:rPr>
                                  <w:rFonts w:ascii="Cambria Math" w:hAnsi="Cambria Math"/>
                                  <w:color w:val="EE0000"/>
                                </w:rPr>
                                <m:t>i</m:t>
                              </m:r>
                            </m:e>
                            <m:sub>
                              <m:r>
                                <w:rPr>
                                  <w:rFonts w:ascii="Cambria Math" w:hAnsi="Cambria Math"/>
                                  <w:color w:val="EE0000"/>
                                </w:rPr>
                                <m:t>t-1</m:t>
                              </m:r>
                            </m:sub>
                          </m:sSub>
                        </m:oMath>
                      </m:oMathPara>
                    </w:p>
                  </w:txbxContent>
                </v:textbox>
                <w10:wrap anchorx="margin"/>
              </v:shape>
            </w:pict>
          </mc:Fallback>
        </mc:AlternateContent>
      </w:r>
      <w:r>
        <w:rPr>
          <w:rFonts w:ascii="LM Roman 10" w:eastAsia="Times New Roman" w:hAnsi="LM Roman 10" w:cs="Times New Roman"/>
          <w:noProof/>
          <w:kern w:val="0"/>
          <w:sz w:val="24"/>
          <w:szCs w:val="24"/>
          <w:lang w:val="en-US" w:eastAsia="en-US"/>
        </w:rPr>
        <mc:AlternateContent>
          <mc:Choice Requires="wps">
            <w:drawing>
              <wp:anchor distT="0" distB="0" distL="114300" distR="114300" simplePos="0" relativeHeight="251677696" behindDoc="0" locked="0" layoutInCell="1" allowOverlap="1" wp14:anchorId="2FACDC2A" wp14:editId="68299956">
                <wp:simplePos x="0" y="0"/>
                <wp:positionH relativeFrom="column">
                  <wp:posOffset>2514600</wp:posOffset>
                </wp:positionH>
                <wp:positionV relativeFrom="paragraph">
                  <wp:posOffset>84455</wp:posOffset>
                </wp:positionV>
                <wp:extent cx="152400" cy="182880"/>
                <wp:effectExtent l="0" t="0" r="19050" b="26670"/>
                <wp:wrapNone/>
                <wp:docPr id="1741206202" name="Straight Connector 4"/>
                <wp:cNvGraphicFramePr/>
                <a:graphic xmlns:a="http://schemas.openxmlformats.org/drawingml/2006/main">
                  <a:graphicData uri="http://schemas.microsoft.com/office/word/2010/wordprocessingShape">
                    <wps:wsp>
                      <wps:cNvCnPr/>
                      <wps:spPr>
                        <a:xfrm flipV="1">
                          <a:off x="0" y="0"/>
                          <a:ext cx="152400" cy="182880"/>
                        </a:xfrm>
                        <a:prstGeom prst="line">
                          <a:avLst/>
                        </a:prstGeom>
                        <a:ln>
                          <a:solidFill>
                            <a:srgbClr val="EE0000"/>
                          </a:solidFill>
                          <a:headEnd type="none" w="med" len="med"/>
                          <a:tailEnd type="non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5398D"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6.65pt" to="210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" strokecolor="#e00" strokeweight="1.5pt">
                <v:stroke joinstyle="miter"/>
              </v:line>
            </w:pict>
          </mc:Fallback>
        </mc:AlternateContent>
      </w:r>
    </w:p>
    <w:p w14:paraId="370330D6" w14:textId="58D9437C" w:rsidR="00EC5676" w:rsidRDefault="00EC5676"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EC5676">
        <w:rPr>
          <w:rFonts w:ascii="LM Roman 10" w:eastAsia="Times New Roman" w:hAnsi="LM Roman 10" w:cs="Times New Roman"/>
          <w:kern w:val="0"/>
          <w:sz w:val="24"/>
          <w:szCs w:val="24"/>
          <w:highlight w:val="yellow"/>
          <w:lang w:val="en-US" w:eastAsia="en-US"/>
          <w14:ligatures w14:val="none"/>
        </w:rPr>
        <w:t>Done, comment</w:t>
      </w:r>
      <w:r>
        <w:rPr>
          <w:rFonts w:ascii="LM Roman 10" w:eastAsia="Times New Roman" w:hAnsi="LM Roman 10" w:cs="Times New Roman"/>
          <w:kern w:val="0"/>
          <w:sz w:val="24"/>
          <w:szCs w:val="24"/>
          <w:lang w:val="en-US" w:eastAsia="en-US"/>
          <w14:ligatures w14:val="none"/>
        </w:rPr>
        <w:t xml:space="preserve">, </w:t>
      </w:r>
      <w:r w:rsidR="00BA1415">
        <w:rPr>
          <w:rFonts w:ascii="LM Roman 10" w:eastAsia="Times New Roman" w:hAnsi="LM Roman 10" w:cs="Times New Roman"/>
          <w:kern w:val="0"/>
          <w:sz w:val="24"/>
          <w:szCs w:val="24"/>
          <w:lang w:val="en-US" w:eastAsia="en-US"/>
          <w14:ligatures w14:val="none"/>
        </w:rPr>
        <w:t xml:space="preserve">it wants us to check if AR(1) and AR(2) are close, </w:t>
      </w:r>
      <w:r>
        <w:rPr>
          <w:rFonts w:ascii="LM Roman 10" w:eastAsia="Times New Roman" w:hAnsi="LM Roman 10" w:cs="Times New Roman"/>
          <w:kern w:val="0"/>
          <w:sz w:val="24"/>
          <w:szCs w:val="24"/>
          <w:lang w:val="en-US" w:eastAsia="en-US"/>
          <w14:ligatures w14:val="none"/>
        </w:rPr>
        <w:t xml:space="preserve">note </w:t>
      </w:r>
      <w:r w:rsidR="00BA1415">
        <w:rPr>
          <w:rFonts w:ascii="LM Roman 10" w:eastAsia="Times New Roman" w:hAnsi="LM Roman 10" w:cs="Times New Roman"/>
          <w:kern w:val="0"/>
          <w:sz w:val="24"/>
          <w:szCs w:val="24"/>
          <w:lang w:val="en-US" w:eastAsia="en-US"/>
          <w14:ligatures w14:val="none"/>
        </w:rPr>
        <w:t xml:space="preserve">also </w:t>
      </w:r>
      <w:r>
        <w:rPr>
          <w:rFonts w:ascii="LM Roman 10" w:eastAsia="Times New Roman" w:hAnsi="LM Roman 10" w:cs="Times New Roman"/>
          <w:kern w:val="0"/>
          <w:sz w:val="24"/>
          <w:szCs w:val="24"/>
          <w:lang w:val="en-US" w:eastAsia="en-US"/>
          <w14:ligatures w14:val="none"/>
        </w:rPr>
        <w:t xml:space="preserve">that: </w:t>
      </w:r>
    </w:p>
    <w:p w14:paraId="56D3DEC6" w14:textId="21FEDBB1" w:rsidR="00EC5676" w:rsidRDefault="00BA1415"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EC5676">
        <w:rPr>
          <w:rFonts w:ascii="LM Roman 10" w:eastAsia="Times New Roman" w:hAnsi="LM Roman 10" w:cs="Times New Roman"/>
          <w:kern w:val="0"/>
          <w:sz w:val="24"/>
          <w:szCs w:val="24"/>
          <w:lang w:val="en-US" w:eastAsia="en-US"/>
          <w14:ligatures w14:val="none"/>
        </w:rPr>
        <w:drawing>
          <wp:anchor distT="0" distB="0" distL="114300" distR="114300" simplePos="0" relativeHeight="251680768" behindDoc="0" locked="0" layoutInCell="1" allowOverlap="1" wp14:anchorId="7D744D18" wp14:editId="2EEAA8C2">
            <wp:simplePos x="0" y="0"/>
            <wp:positionH relativeFrom="margin">
              <wp:posOffset>193919</wp:posOffset>
            </wp:positionH>
            <wp:positionV relativeFrom="paragraph">
              <wp:posOffset>141263</wp:posOffset>
            </wp:positionV>
            <wp:extent cx="2373630" cy="1653540"/>
            <wp:effectExtent l="0" t="0" r="7620" b="3810"/>
            <wp:wrapNone/>
            <wp:docPr id="108342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2493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73630" cy="1653540"/>
                    </a:xfrm>
                    <a:prstGeom prst="rect">
                      <a:avLst/>
                    </a:prstGeom>
                  </pic:spPr>
                </pic:pic>
              </a:graphicData>
            </a:graphic>
            <wp14:sizeRelH relativeFrom="page">
              <wp14:pctWidth>0</wp14:pctWidth>
            </wp14:sizeRelH>
            <wp14:sizeRelV relativeFrom="page">
              <wp14:pctHeight>0</wp14:pctHeight>
            </wp14:sizeRelV>
          </wp:anchor>
        </w:drawing>
      </w:r>
    </w:p>
    <w:p w14:paraId="67563B6E" w14:textId="1F7E92CF" w:rsidR="00EC5676" w:rsidRDefault="00EC5676"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22D405B4" w14:textId="74CA15E6" w:rsidR="00EC5676" w:rsidRDefault="00EC5676"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7B3C51CB" w14:textId="77777777" w:rsidR="00EC5676" w:rsidRDefault="00EC5676"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7DFCC7DA" w14:textId="77777777" w:rsidR="00BA1415" w:rsidRDefault="00BA1415"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67943B39" w14:textId="77777777" w:rsidR="00FA5DBA" w:rsidRDefault="00FA5DBA"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68D57AD4" w14:textId="77777777" w:rsidR="00FA5DBA" w:rsidRDefault="00FA5DBA"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0D3A9411" w14:textId="77777777" w:rsidR="00FA5DBA" w:rsidRDefault="00FA5DBA" w:rsidP="00EC567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4B1EE1A6" w14:textId="5AC793B4" w:rsidR="00FA5DBA" w:rsidRPr="00B2764D" w:rsidRDefault="00FA5DBA" w:rsidP="00FA5DBA">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7</w:t>
      </w:r>
      <w:r>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1</w:t>
      </w:r>
      <w:r>
        <w:rPr>
          <w:rFonts w:ascii="LM Roman 10" w:eastAsia="Times New Roman" w:hAnsi="LM Roman 10" w:cs="Times New Roman"/>
          <w:b/>
          <w:bCs/>
          <w:kern w:val="0"/>
          <w:sz w:val="24"/>
          <w:szCs w:val="24"/>
          <w:lang w:val="en-US" w:eastAsia="en-US"/>
          <w14:ligatures w14:val="none"/>
        </w:rPr>
        <w:t xml:space="preserve"> </w:t>
      </w:r>
      <w:r w:rsidRPr="00FA5DBA">
        <w:rPr>
          <w:rFonts w:ascii="LM Roman 10" w:eastAsia="Times New Roman" w:hAnsi="LM Roman 10" w:cs="Times New Roman"/>
          <w:b/>
          <w:bCs/>
          <w:kern w:val="0"/>
          <w:sz w:val="24"/>
          <w:szCs w:val="24"/>
          <w:lang w:val="en-US" w:eastAsia="en-US"/>
          <w14:ligatures w14:val="none"/>
        </w:rPr>
        <w:t>AR(</w:t>
      </w:r>
      <w:r>
        <w:rPr>
          <w:rFonts w:ascii="LM Roman 10" w:eastAsia="Times New Roman" w:hAnsi="LM Roman 10" w:cs="Times New Roman"/>
          <w:b/>
          <w:bCs/>
          <w:kern w:val="0"/>
          <w:sz w:val="24"/>
          <w:szCs w:val="24"/>
          <w:lang w:val="en-US" w:eastAsia="en-US"/>
          <w14:ligatures w14:val="none"/>
        </w:rPr>
        <w:t>2</w:t>
      </w:r>
      <w:r w:rsidRPr="00FA5DBA">
        <w:rPr>
          <w:rFonts w:ascii="LM Roman 10" w:eastAsia="Times New Roman" w:hAnsi="LM Roman 10" w:cs="Times New Roman"/>
          <w:b/>
          <w:bCs/>
          <w:kern w:val="0"/>
          <w:sz w:val="24"/>
          <w:szCs w:val="24"/>
          <w:lang w:val="en-US" w:eastAsia="en-US"/>
          <w14:ligatures w14:val="none"/>
        </w:rPr>
        <w:t xml:space="preserve">) Process Estimation of Policy Target </w:t>
      </w:r>
      <w:r>
        <w:rPr>
          <w:rFonts w:ascii="LM Roman 10" w:eastAsia="Times New Roman" w:hAnsi="LM Roman 10" w:cs="Times New Roman"/>
          <w:b/>
          <w:bCs/>
          <w:kern w:val="0"/>
          <w:sz w:val="24"/>
          <w:szCs w:val="24"/>
          <w:lang w:val="en-US" w:eastAsia="en-US"/>
          <w14:ligatures w14:val="none"/>
        </w:rPr>
        <w:br/>
      </w:r>
      <w:r w:rsidRPr="00FA5DBA">
        <w:rPr>
          <w:rFonts w:ascii="LM Roman 10" w:eastAsia="Times New Roman" w:hAnsi="LM Roman 10" w:cs="Times New Roman"/>
          <w:b/>
          <w:bCs/>
          <w:kern w:val="0"/>
          <w:sz w:val="24"/>
          <w:szCs w:val="24"/>
          <w:lang w:val="en-US" w:eastAsia="en-US"/>
          <w14:ligatures w14:val="none"/>
        </w:rPr>
        <w:t xml:space="preserve">(LogDiff-HICP (SA)) </w:t>
      </w:r>
    </w:p>
    <w:p w14:paraId="429E59A7" w14:textId="21DA0B7F" w:rsidR="00BA1415" w:rsidRDefault="00FA5DBA"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r w:rsidRPr="00FA5DBA">
        <w:rPr>
          <w:rFonts w:ascii="LM Roman 10" w:eastAsia="Times New Roman" w:hAnsi="LM Roman 10" w:cs="Times New Roman"/>
          <w:kern w:val="0"/>
          <w:sz w:val="24"/>
          <w:szCs w:val="24"/>
          <w:lang w:eastAsia="en-US"/>
          <w14:ligatures w14:val="none"/>
        </w:rPr>
        <w:drawing>
          <wp:inline distT="0" distB="0" distL="0" distR="0" wp14:anchorId="44F7C69A" wp14:editId="6E0F4603">
            <wp:extent cx="3444240" cy="1262004"/>
            <wp:effectExtent l="0" t="0" r="3810" b="0"/>
            <wp:docPr id="39664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2052" name=""/>
                    <pic:cNvPicPr/>
                  </pic:nvPicPr>
                  <pic:blipFill rotWithShape="1">
                    <a:blip r:embed="rId24"/>
                    <a:srcRect t="658"/>
                    <a:stretch>
                      <a:fillRect/>
                    </a:stretch>
                  </pic:blipFill>
                  <pic:spPr bwMode="auto">
                    <a:xfrm>
                      <a:off x="0" y="0"/>
                      <a:ext cx="3452334" cy="1264970"/>
                    </a:xfrm>
                    <a:prstGeom prst="rect">
                      <a:avLst/>
                    </a:prstGeom>
                    <a:ln>
                      <a:noFill/>
                    </a:ln>
                    <a:extLst>
                      <a:ext uri="{53640926-AAD7-44D8-BBD7-CCE9431645EC}">
                        <a14:shadowObscured xmlns:a14="http://schemas.microsoft.com/office/drawing/2010/main"/>
                      </a:ext>
                    </a:extLst>
                  </pic:spPr>
                </pic:pic>
              </a:graphicData>
            </a:graphic>
          </wp:inline>
        </w:drawing>
      </w:r>
    </w:p>
    <w:p w14:paraId="31577FF7" w14:textId="0BC460F8" w:rsidR="007B3421" w:rsidRPr="00B2764D" w:rsidRDefault="007B3421" w:rsidP="007B3421">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7.</w:t>
      </w:r>
      <w:r>
        <w:rPr>
          <w:rFonts w:ascii="LM Roman 10" w:eastAsia="Times New Roman" w:hAnsi="LM Roman 10" w:cs="Times New Roman"/>
          <w:b/>
          <w:bCs/>
          <w:kern w:val="0"/>
          <w:sz w:val="24"/>
          <w:szCs w:val="24"/>
          <w:lang w:val="en-US" w:eastAsia="en-US"/>
          <w14:ligatures w14:val="none"/>
        </w:rPr>
        <w:t>2</w:t>
      </w:r>
      <w:r>
        <w:rPr>
          <w:rFonts w:ascii="LM Roman 10" w:eastAsia="Times New Roman" w:hAnsi="LM Roman 10" w:cs="Times New Roman"/>
          <w:b/>
          <w:bCs/>
          <w:kern w:val="0"/>
          <w:sz w:val="24"/>
          <w:szCs w:val="24"/>
          <w:lang w:val="en-US" w:eastAsia="en-US"/>
          <w14:ligatures w14:val="none"/>
        </w:rPr>
        <w:t xml:space="preserve"> </w:t>
      </w:r>
      <w:r w:rsidRPr="00FA5DBA">
        <w:rPr>
          <w:rFonts w:ascii="LM Roman 10" w:eastAsia="Times New Roman" w:hAnsi="LM Roman 10" w:cs="Times New Roman"/>
          <w:b/>
          <w:bCs/>
          <w:kern w:val="0"/>
          <w:sz w:val="24"/>
          <w:szCs w:val="24"/>
          <w:lang w:val="en-US" w:eastAsia="en-US"/>
          <w14:ligatures w14:val="none"/>
        </w:rPr>
        <w:t>AR(</w:t>
      </w:r>
      <w:r>
        <w:rPr>
          <w:rFonts w:ascii="LM Roman 10" w:eastAsia="Times New Roman" w:hAnsi="LM Roman 10" w:cs="Times New Roman"/>
          <w:b/>
          <w:bCs/>
          <w:kern w:val="0"/>
          <w:sz w:val="24"/>
          <w:szCs w:val="24"/>
          <w:lang w:val="en-US" w:eastAsia="en-US"/>
          <w14:ligatures w14:val="none"/>
        </w:rPr>
        <w:t>2</w:t>
      </w:r>
      <w:r w:rsidRPr="00FA5DBA">
        <w:rPr>
          <w:rFonts w:ascii="LM Roman 10" w:eastAsia="Times New Roman" w:hAnsi="LM Roman 10" w:cs="Times New Roman"/>
          <w:b/>
          <w:bCs/>
          <w:kern w:val="0"/>
          <w:sz w:val="24"/>
          <w:szCs w:val="24"/>
          <w:lang w:val="en-US" w:eastAsia="en-US"/>
          <w14:ligatures w14:val="none"/>
        </w:rPr>
        <w:t xml:space="preserve">) Process Estimation of </w:t>
      </w:r>
      <w:r w:rsidRPr="007B3421">
        <w:rPr>
          <w:rFonts w:ascii="LM Roman 10" w:eastAsia="Times New Roman" w:hAnsi="LM Roman 10" w:cs="Times New Roman"/>
          <w:b/>
          <w:bCs/>
          <w:kern w:val="0"/>
          <w:sz w:val="24"/>
          <w:szCs w:val="24"/>
          <w:lang w:val="en-US" w:eastAsia="en-US"/>
          <w14:ligatures w14:val="none"/>
        </w:rPr>
        <w:t>Policy Instrument (Call Money/Interbank Immediate (%), not transformed)</w:t>
      </w:r>
    </w:p>
    <w:p w14:paraId="04D4F63C" w14:textId="77777777" w:rsidR="007B3421" w:rsidRDefault="007B3421" w:rsidP="007B3421">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r w:rsidRPr="00FA5DBA">
        <w:rPr>
          <w:rFonts w:ascii="LM Roman 10" w:eastAsia="Times New Roman" w:hAnsi="LM Roman 10" w:cs="Times New Roman"/>
          <w:kern w:val="0"/>
          <w:sz w:val="24"/>
          <w:szCs w:val="24"/>
          <w:lang w:eastAsia="en-US"/>
          <w14:ligatures w14:val="none"/>
        </w:rPr>
        <w:drawing>
          <wp:inline distT="0" distB="0" distL="0" distR="0" wp14:anchorId="78F7048E" wp14:editId="28EDD514">
            <wp:extent cx="3452334" cy="1264970"/>
            <wp:effectExtent l="0" t="0" r="0" b="0"/>
            <wp:docPr id="35621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17181" name="Picture 1"/>
                    <pic:cNvPicPr/>
                  </pic:nvPicPr>
                  <pic:blipFill>
                    <a:blip r:embed="rId25">
                      <a:extLst>
                        <a:ext uri="{28A0092B-C50C-407E-A947-70E740481C1C}">
                          <a14:useLocalDpi xmlns:a14="http://schemas.microsoft.com/office/drawing/2010/main" val="0"/>
                        </a:ext>
                      </a:extLst>
                    </a:blip>
                    <a:srcRect t="4738" b="4738"/>
                    <a:stretch>
                      <a:fillRect/>
                    </a:stretch>
                  </pic:blipFill>
                  <pic:spPr bwMode="auto">
                    <a:xfrm>
                      <a:off x="0" y="0"/>
                      <a:ext cx="3452334" cy="1264970"/>
                    </a:xfrm>
                    <a:prstGeom prst="rect">
                      <a:avLst/>
                    </a:prstGeom>
                    <a:ln>
                      <a:noFill/>
                    </a:ln>
                    <a:extLst>
                      <a:ext uri="{53640926-AAD7-44D8-BBD7-CCE9431645EC}">
                        <a14:shadowObscured xmlns:a14="http://schemas.microsoft.com/office/drawing/2010/main"/>
                      </a:ext>
                    </a:extLst>
                  </pic:spPr>
                </pic:pic>
              </a:graphicData>
            </a:graphic>
          </wp:inline>
        </w:drawing>
      </w:r>
    </w:p>
    <w:p w14:paraId="71BE9402" w14:textId="602386D9" w:rsidR="007B3421" w:rsidRPr="00FA5DBA" w:rsidRDefault="007B3421" w:rsidP="007B3421">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7.</w:t>
      </w:r>
      <w:r>
        <w:rPr>
          <w:rFonts w:ascii="LM Roman 10" w:eastAsia="Times New Roman" w:hAnsi="LM Roman 10" w:cs="Times New Roman"/>
          <w:b/>
          <w:bCs/>
          <w:kern w:val="0"/>
          <w:sz w:val="24"/>
          <w:szCs w:val="24"/>
          <w:lang w:val="en-US" w:eastAsia="en-US"/>
          <w14:ligatures w14:val="none"/>
        </w:rPr>
        <w:t>3</w:t>
      </w:r>
      <w:r>
        <w:rPr>
          <w:rFonts w:ascii="LM Roman 10" w:eastAsia="Times New Roman" w:hAnsi="LM Roman 10" w:cs="Times New Roman"/>
          <w:b/>
          <w:bCs/>
          <w:kern w:val="0"/>
          <w:sz w:val="24"/>
          <w:szCs w:val="24"/>
          <w:lang w:val="en-US" w:eastAsia="en-US"/>
          <w14:ligatures w14:val="none"/>
        </w:rPr>
        <w:t xml:space="preserve"> </w:t>
      </w:r>
      <w:r w:rsidRPr="00FA5DBA">
        <w:rPr>
          <w:rFonts w:ascii="LM Roman 10" w:eastAsia="Times New Roman" w:hAnsi="LM Roman 10" w:cs="Times New Roman"/>
          <w:b/>
          <w:bCs/>
          <w:kern w:val="0"/>
          <w:sz w:val="24"/>
          <w:szCs w:val="24"/>
          <w:lang w:val="en-US" w:eastAsia="en-US"/>
          <w14:ligatures w14:val="none"/>
        </w:rPr>
        <w:t>AR(</w:t>
      </w:r>
      <w:r>
        <w:rPr>
          <w:rFonts w:ascii="LM Roman 10" w:eastAsia="Times New Roman" w:hAnsi="LM Roman 10" w:cs="Times New Roman"/>
          <w:b/>
          <w:bCs/>
          <w:kern w:val="0"/>
          <w:sz w:val="24"/>
          <w:szCs w:val="24"/>
          <w:lang w:val="en-US" w:eastAsia="en-US"/>
          <w14:ligatures w14:val="none"/>
        </w:rPr>
        <w:t>2</w:t>
      </w:r>
      <w:r w:rsidRPr="00FA5DBA">
        <w:rPr>
          <w:rFonts w:ascii="LM Roman 10" w:eastAsia="Times New Roman" w:hAnsi="LM Roman 10" w:cs="Times New Roman"/>
          <w:b/>
          <w:bCs/>
          <w:kern w:val="0"/>
          <w:sz w:val="24"/>
          <w:szCs w:val="24"/>
          <w:lang w:val="en-US" w:eastAsia="en-US"/>
          <w14:ligatures w14:val="none"/>
        </w:rPr>
        <w:t xml:space="preserve">) Process Estimation of </w:t>
      </w:r>
      <w:r>
        <w:rPr>
          <w:rFonts w:ascii="LM Roman 10" w:eastAsia="Times New Roman" w:hAnsi="LM Roman 10" w:cs="Times New Roman"/>
          <w:b/>
          <w:bCs/>
          <w:kern w:val="0"/>
          <w:sz w:val="24"/>
          <w:szCs w:val="24"/>
          <w:lang w:val="en-US" w:eastAsia="en-US"/>
          <w14:ligatures w14:val="none"/>
        </w:rPr>
        <w:t>Output Gap</w:t>
      </w:r>
      <w:r w:rsidRPr="007B3421">
        <w:rPr>
          <w:rFonts w:ascii="LM Roman 10" w:eastAsia="Times New Roman" w:hAnsi="LM Roman 10" w:cs="Times New Roman"/>
          <w:b/>
          <w:bCs/>
          <w:kern w:val="0"/>
          <w:sz w:val="24"/>
          <w:szCs w:val="24"/>
          <w:lang w:val="en-US" w:eastAsia="en-US"/>
          <w14:ligatures w14:val="none"/>
        </w:rPr>
        <w:t xml:space="preserve"> (</w:t>
      </w:r>
      <w:r w:rsidRPr="002064AE">
        <w:rPr>
          <w:rFonts w:ascii="LM Roman 10" w:eastAsia="Times New Roman" w:hAnsi="LM Roman 10" w:cs="Times New Roman"/>
          <w:b/>
          <w:bCs/>
          <w:kern w:val="0"/>
          <w:sz w:val="24"/>
          <w:szCs w:val="24"/>
          <w:lang w:eastAsia="en-US"/>
          <w14:ligatures w14:val="none"/>
        </w:rPr>
        <w:t>HPfilter-Real GDP (billions chained 2015 JPY)</w:t>
      </w:r>
      <w:r>
        <w:rPr>
          <w:rFonts w:ascii="LM Roman 10" w:eastAsia="Times New Roman" w:hAnsi="LM Roman 10" w:cs="Times New Roman"/>
          <w:b/>
          <w:bCs/>
          <w:kern w:val="0"/>
          <w:sz w:val="24"/>
          <w:szCs w:val="24"/>
          <w:lang w:val="en-US" w:eastAsia="en-US"/>
          <w14:ligatures w14:val="none"/>
        </w:rPr>
        <w:t>)</w:t>
      </w:r>
    </w:p>
    <w:p w14:paraId="37624A4E" w14:textId="3C3F7D50" w:rsidR="007B3421" w:rsidRDefault="007B3421"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r w:rsidRPr="00FA5DBA">
        <w:rPr>
          <w:rFonts w:ascii="LM Roman 10" w:eastAsia="Times New Roman" w:hAnsi="LM Roman 10" w:cs="Times New Roman"/>
          <w:kern w:val="0"/>
          <w:sz w:val="24"/>
          <w:szCs w:val="24"/>
          <w:lang w:eastAsia="en-US"/>
          <w14:ligatures w14:val="none"/>
        </w:rPr>
        <w:drawing>
          <wp:inline distT="0" distB="0" distL="0" distR="0" wp14:anchorId="6AB74A64" wp14:editId="1098B70A">
            <wp:extent cx="3452334" cy="1264970"/>
            <wp:effectExtent l="0" t="0" r="0" b="0"/>
            <wp:docPr id="14076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2638" name="Picture 1"/>
                    <pic:cNvPicPr/>
                  </pic:nvPicPr>
                  <pic:blipFill>
                    <a:blip r:embed="rId26">
                      <a:extLst>
                        <a:ext uri="{28A0092B-C50C-407E-A947-70E740481C1C}">
                          <a14:useLocalDpi xmlns:a14="http://schemas.microsoft.com/office/drawing/2010/main" val="0"/>
                        </a:ext>
                      </a:extLst>
                    </a:blip>
                    <a:srcRect t="224" b="224"/>
                    <a:stretch>
                      <a:fillRect/>
                    </a:stretch>
                  </pic:blipFill>
                  <pic:spPr bwMode="auto">
                    <a:xfrm>
                      <a:off x="0" y="0"/>
                      <a:ext cx="3452334" cy="1264970"/>
                    </a:xfrm>
                    <a:prstGeom prst="rect">
                      <a:avLst/>
                    </a:prstGeom>
                    <a:ln>
                      <a:noFill/>
                    </a:ln>
                    <a:extLst>
                      <a:ext uri="{53640926-AAD7-44D8-BBD7-CCE9431645EC}">
                        <a14:shadowObscured xmlns:a14="http://schemas.microsoft.com/office/drawing/2010/main"/>
                      </a:ext>
                    </a:extLst>
                  </pic:spPr>
                </pic:pic>
              </a:graphicData>
            </a:graphic>
          </wp:inline>
        </w:drawing>
      </w:r>
    </w:p>
    <w:p w14:paraId="57DC493F" w14:textId="77777777" w:rsidR="007F0902" w:rsidRDefault="007F0902"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p>
    <w:p w14:paraId="58F20364" w14:textId="77777777" w:rsidR="007F0902" w:rsidRDefault="007F0902"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p>
    <w:p w14:paraId="593A2DBC" w14:textId="77777777" w:rsidR="007F0902" w:rsidRPr="00DE7B25" w:rsidRDefault="007F0902" w:rsidP="00FA5DBA">
      <w:pPr>
        <w:widowControl w:val="0"/>
        <w:autoSpaceDE w:val="0"/>
        <w:autoSpaceDN w:val="0"/>
        <w:spacing w:before="240" w:after="0" w:line="264" w:lineRule="auto"/>
        <w:ind w:firstLine="284"/>
        <w:jc w:val="center"/>
      </w:pPr>
    </w:p>
    <w:p w14:paraId="26953E70" w14:textId="77777777" w:rsidR="007F0902" w:rsidRDefault="007F0902"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p>
    <w:p w14:paraId="14833023" w14:textId="77777777" w:rsidR="007F0902" w:rsidRDefault="007F0902"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p>
    <w:p w14:paraId="5E971340" w14:textId="77777777" w:rsidR="007F0902" w:rsidRDefault="007F0902"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p>
    <w:p w14:paraId="422C35D2" w14:textId="77777777" w:rsidR="007F0902" w:rsidRPr="00FA5DBA" w:rsidRDefault="007F0902" w:rsidP="00FA5DBA">
      <w:pPr>
        <w:widowControl w:val="0"/>
        <w:autoSpaceDE w:val="0"/>
        <w:autoSpaceDN w:val="0"/>
        <w:spacing w:before="240" w:after="0" w:line="264" w:lineRule="auto"/>
        <w:ind w:firstLine="284"/>
        <w:jc w:val="center"/>
        <w:rPr>
          <w:rFonts w:ascii="LM Roman 10" w:eastAsia="Times New Roman" w:hAnsi="LM Roman 10" w:cs="Times New Roman"/>
          <w:kern w:val="0"/>
          <w:sz w:val="24"/>
          <w:szCs w:val="24"/>
          <w:lang w:eastAsia="en-US"/>
          <w14:ligatures w14:val="none"/>
        </w:rPr>
      </w:pPr>
    </w:p>
    <w:p w14:paraId="2C7E6263" w14:textId="4BA5C26A" w:rsidR="00E960D6" w:rsidRPr="00E960D6" w:rsidRDefault="00E960D6" w:rsidP="00E960D6">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E960D6">
        <w:rPr>
          <w:rFonts w:ascii="LM Roman 10" w:eastAsia="Times New Roman" w:hAnsi="LM Roman 10" w:cs="Times New Roman"/>
          <w:b/>
          <w:bCs/>
          <w:spacing w:val="-2"/>
          <w:kern w:val="0"/>
          <w:sz w:val="24"/>
          <w:szCs w:val="24"/>
          <w:lang w:eastAsia="en-US"/>
          <w14:ligatures w14:val="none"/>
        </w:rPr>
        <w:t>Compute the roots of the characteristic polynomial of your AR(2) estimations. Are</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they real roots or complex conjugate? Are they within the unit disk of complex</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numbers for stability. This is valid also for following questions: Beware, some code</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may propose you the solution with a polynomial where Z = 1</w:t>
      </w:r>
      <w:r>
        <w:rPr>
          <w:rFonts w:ascii="LM Roman 10" w:eastAsia="Times New Roman" w:hAnsi="LM Roman 10" w:cs="Times New Roman"/>
          <w:b/>
          <w:bCs/>
          <w:spacing w:val="-2"/>
          <w:kern w:val="0"/>
          <w:sz w:val="24"/>
          <w:szCs w:val="24"/>
          <w:lang w:eastAsia="en-US"/>
          <w14:ligatures w14:val="none"/>
        </w:rPr>
        <w:t>/</w:t>
      </w:r>
      <w:r w:rsidRPr="00E960D6">
        <w:rPr>
          <w:rFonts w:ascii="LM Roman 10" w:eastAsia="Times New Roman" w:hAnsi="LM Roman 10" w:cs="Times New Roman"/>
          <w:b/>
          <w:bCs/>
          <w:spacing w:val="-2"/>
          <w:kern w:val="0"/>
          <w:sz w:val="24"/>
          <w:szCs w:val="24"/>
          <w:lang w:eastAsia="en-US"/>
          <w14:ligatures w14:val="none"/>
        </w:rPr>
        <w:t>X with the inverse of</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 xml:space="preserve">the roots, so that for example </w:t>
      </w:r>
      <m:oMath>
        <m:sSup>
          <m:sSupPr>
            <m:ctrlPr>
              <w:rPr>
                <w:rFonts w:ascii="Cambria Math" w:eastAsia="Times New Roman" w:hAnsi="Cambria Math" w:cs="Times New Roman"/>
                <w:b/>
                <w:bCs/>
                <w:i/>
                <w:spacing w:val="-2"/>
                <w:kern w:val="0"/>
                <w:sz w:val="24"/>
                <w:szCs w:val="24"/>
                <w:lang w:eastAsia="en-US"/>
                <w14:ligatures w14:val="none"/>
              </w:rPr>
            </m:ctrlPr>
          </m:sSupPr>
          <m:e>
            <m:r>
              <m:rPr>
                <m:sty m:val="bi"/>
              </m:rPr>
              <w:rPr>
                <w:rFonts w:ascii="Cambria Math" w:eastAsia="Times New Roman" w:hAnsi="Cambria Math" w:cs="Times New Roman"/>
                <w:spacing w:val="-2"/>
                <w:kern w:val="0"/>
                <w:sz w:val="24"/>
                <w:szCs w:val="24"/>
                <w:lang w:eastAsia="en-US"/>
                <w14:ligatures w14:val="none"/>
              </w:rPr>
              <m:t>X</m:t>
            </m:r>
          </m:e>
          <m:sup>
            <m:r>
              <m:rPr>
                <m:sty m:val="bi"/>
              </m:rPr>
              <w:rPr>
                <w:rFonts w:ascii="Cambria Math" w:eastAsia="Times New Roman" w:hAnsi="Cambria Math" w:cs="Times New Roman"/>
                <w:spacing w:val="-2"/>
                <w:kern w:val="0"/>
                <w:sz w:val="24"/>
                <w:szCs w:val="24"/>
                <w:lang w:eastAsia="en-US"/>
                <w14:ligatures w14:val="none"/>
              </w:rPr>
              <m:t>2</m:t>
            </m:r>
          </m:sup>
        </m:sSup>
      </m:oMath>
      <w:r w:rsidRPr="00E960D6">
        <w:rPr>
          <w:rFonts w:ascii="LM Roman 10" w:eastAsia="Times New Roman" w:hAnsi="LM Roman 10" w:cs="Times New Roman"/>
          <w:b/>
          <w:bCs/>
          <w:spacing w:val="-2"/>
          <w:kern w:val="0"/>
          <w:sz w:val="24"/>
          <w:szCs w:val="24"/>
          <w:lang w:eastAsia="en-US"/>
          <w14:ligatures w14:val="none"/>
        </w:rPr>
        <w:t xml:space="preserve"> in the equation below is 1 after simpli</w:t>
      </w:r>
      <w:r>
        <w:rPr>
          <w:rFonts w:ascii="LM Roman 10" w:eastAsia="Times New Roman" w:hAnsi="LM Roman 10" w:cs="Times New Roman"/>
          <w:b/>
          <w:bCs/>
          <w:spacing w:val="-2"/>
          <w:kern w:val="0"/>
          <w:sz w:val="24"/>
          <w:szCs w:val="24"/>
          <w:lang w:eastAsia="en-US"/>
          <w14:ligatures w14:val="none"/>
        </w:rPr>
        <w:t>fi</w:t>
      </w:r>
      <w:r w:rsidRPr="00E960D6">
        <w:rPr>
          <w:rFonts w:ascii="LM Roman 10" w:eastAsia="Times New Roman" w:hAnsi="LM Roman 10" w:cs="Times New Roman"/>
          <w:b/>
          <w:bCs/>
          <w:spacing w:val="-2"/>
          <w:kern w:val="0"/>
          <w:sz w:val="24"/>
          <w:szCs w:val="24"/>
          <w:lang w:eastAsia="en-US"/>
          <w14:ligatures w14:val="none"/>
        </w:rPr>
        <w:t>cation. As</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well for the roots of VAR, nearly all your roots are inside the unit disk. If the code</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provides you all of them outside the unit disk, you need to compute their inverse</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with their proper value to be inside the unit disk, please, double check and think.</w:t>
      </w:r>
    </w:p>
    <w:p w14:paraId="18FAA11A" w14:textId="3206A3D9" w:rsidR="00E960D6" w:rsidRDefault="00E960D6" w:rsidP="00741C80">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EF3FE6">
        <w:rPr>
          <w:noProof/>
          <w:lang w:eastAsia="en-US"/>
        </w:rPr>
        <w:drawing>
          <wp:anchor distT="0" distB="0" distL="114300" distR="114300" simplePos="0" relativeHeight="251668480" behindDoc="1" locked="0" layoutInCell="1" allowOverlap="1" wp14:anchorId="5A303D2D" wp14:editId="4FA70DFC">
            <wp:simplePos x="0" y="0"/>
            <wp:positionH relativeFrom="margin">
              <wp:posOffset>1821815</wp:posOffset>
            </wp:positionH>
            <wp:positionV relativeFrom="paragraph">
              <wp:posOffset>257810</wp:posOffset>
            </wp:positionV>
            <wp:extent cx="2097405" cy="419100"/>
            <wp:effectExtent l="0" t="0" r="0" b="0"/>
            <wp:wrapTight wrapText="bothSides">
              <wp:wrapPolygon edited="0">
                <wp:start x="0" y="0"/>
                <wp:lineTo x="0" y="20618"/>
                <wp:lineTo x="21384" y="20618"/>
                <wp:lineTo x="21384" y="0"/>
                <wp:lineTo x="0" y="0"/>
              </wp:wrapPolygon>
            </wp:wrapTight>
            <wp:docPr id="116435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8449"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2097405" cy="419100"/>
                    </a:xfrm>
                    <a:prstGeom prst="rect">
                      <a:avLst/>
                    </a:prstGeom>
                  </pic:spPr>
                </pic:pic>
              </a:graphicData>
            </a:graphic>
            <wp14:sizeRelH relativeFrom="margin">
              <wp14:pctWidth>0</wp14:pctWidth>
            </wp14:sizeRelH>
            <wp14:sizeRelV relativeFrom="margin">
              <wp14:pctHeight>0</wp14:pctHeight>
            </wp14:sizeRelV>
          </wp:anchor>
        </w:drawing>
      </w:r>
    </w:p>
    <w:p w14:paraId="0028A469" w14:textId="77777777" w:rsidR="00741C80" w:rsidRDefault="00741C80" w:rsidP="00741C80">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6BD4B4FD" w14:textId="59ECC1AB" w:rsidR="00E960D6" w:rsidRDefault="00000903" w:rsidP="00E960D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000903">
        <w:rPr>
          <w:rFonts w:ascii="LM Roman 10" w:eastAsia="Times New Roman" w:hAnsi="LM Roman 10" w:cs="Times New Roman"/>
          <w:kern w:val="0"/>
          <w:sz w:val="24"/>
          <w:szCs w:val="24"/>
          <w:highlight w:val="yellow"/>
          <w:lang w:val="en-US" w:eastAsia="en-US"/>
          <w14:ligatures w14:val="none"/>
        </w:rPr>
        <w:t>Done, comment</w:t>
      </w:r>
      <w:r>
        <w:rPr>
          <w:rFonts w:ascii="LM Roman 10" w:eastAsia="Times New Roman" w:hAnsi="LM Roman 10" w:cs="Times New Roman"/>
          <w:kern w:val="0"/>
          <w:sz w:val="24"/>
          <w:szCs w:val="24"/>
          <w:lang w:val="en-US" w:eastAsia="en-US"/>
          <w14:ligatures w14:val="none"/>
        </w:rPr>
        <w:t xml:space="preserve">, unit roots in AR(2), define complex conjugates and real roots (for inflation real roots, for overnight interest complex conjugates) </w:t>
      </w:r>
    </w:p>
    <w:p w14:paraId="5AD4AC3F" w14:textId="4FB9BACD" w:rsidR="00000903" w:rsidRPr="00B2764D" w:rsidRDefault="00000903" w:rsidP="00000903">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8</w:t>
      </w:r>
      <w:r>
        <w:rPr>
          <w:rFonts w:ascii="LM Roman 10" w:eastAsia="Times New Roman" w:hAnsi="LM Roman 10" w:cs="Times New Roman"/>
          <w:b/>
          <w:bCs/>
          <w:kern w:val="0"/>
          <w:sz w:val="24"/>
          <w:szCs w:val="24"/>
          <w:lang w:val="en-US" w:eastAsia="en-US"/>
          <w14:ligatures w14:val="none"/>
        </w:rPr>
        <w:t>.1</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AR(2) </w:t>
      </w:r>
      <w:r w:rsidR="003B29B7" w:rsidRPr="003B29B7">
        <w:rPr>
          <w:rFonts w:ascii="LM Roman 10" w:eastAsia="Times New Roman" w:hAnsi="LM Roman 10" w:cs="Times New Roman"/>
          <w:b/>
          <w:bCs/>
          <w:kern w:val="0"/>
          <w:sz w:val="24"/>
          <w:szCs w:val="24"/>
          <w:lang w:val="en-US" w:eastAsia="en-US"/>
          <w14:ligatures w14:val="none"/>
        </w:rPr>
        <w:t>Characteristic Polynomial Root Analysis</w:t>
      </w:r>
      <w:r w:rsidR="003B29B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on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m:t>
            </m:r>
          </m:sub>
        </m:sSub>
      </m:oMath>
      <w:r w:rsidRPr="00EF3FE6">
        <w:rPr>
          <w:rFonts w:ascii="LM Roman 10" w:eastAsia="Times New Roman" w:hAnsi="LM Roman 10" w:cs="Times New Roman"/>
          <w:b/>
          <w:bCs/>
          <w:spacing w:val="-2"/>
          <w:kern w:val="0"/>
          <w:sz w:val="24"/>
          <w:szCs w:val="24"/>
          <w:lang w:eastAsia="en-US"/>
          <w14:ligatures w14:val="none"/>
        </w:rPr>
        <w:t xml:space="preserve"> </w:t>
      </w:r>
      <w:r w:rsidRPr="00FA5DBA">
        <w:rPr>
          <w:rFonts w:ascii="LM Roman 10" w:eastAsia="Times New Roman" w:hAnsi="LM Roman 10" w:cs="Times New Roman"/>
          <w:b/>
          <w:bCs/>
          <w:kern w:val="0"/>
          <w:sz w:val="24"/>
          <w:szCs w:val="24"/>
          <w:lang w:val="en-US" w:eastAsia="en-US"/>
          <w14:ligatures w14:val="none"/>
        </w:rPr>
        <w:t>(LogDiff-HICP (SA))</w:t>
      </w:r>
    </w:p>
    <w:p w14:paraId="0E8E4705" w14:textId="543BA9CC" w:rsidR="00000903" w:rsidRDefault="003B29B7" w:rsidP="003B29B7">
      <w:pPr>
        <w:widowControl w:val="0"/>
        <w:autoSpaceDE w:val="0"/>
        <w:autoSpaceDN w:val="0"/>
        <w:spacing w:before="240" w:after="0" w:line="264" w:lineRule="auto"/>
        <w:jc w:val="center"/>
        <w:rPr>
          <w:rFonts w:ascii="LM Roman 10" w:eastAsia="Times New Roman" w:hAnsi="LM Roman 10" w:cs="Times New Roman"/>
          <w:b/>
          <w:bCs/>
          <w:kern w:val="0"/>
          <w:sz w:val="24"/>
          <w:szCs w:val="24"/>
          <w:lang w:val="en-US" w:eastAsia="en-US"/>
          <w14:ligatures w14:val="none"/>
        </w:rPr>
      </w:pPr>
      <w:r w:rsidRPr="003B29B7">
        <w:rPr>
          <w:rFonts w:ascii="LM Roman 10" w:eastAsia="Times New Roman" w:hAnsi="LM Roman 10" w:cs="Times New Roman"/>
          <w:b/>
          <w:bCs/>
          <w:kern w:val="0"/>
          <w:sz w:val="24"/>
          <w:szCs w:val="24"/>
          <w:lang w:val="en-US" w:eastAsia="en-US"/>
          <w14:ligatures w14:val="none"/>
        </w:rPr>
        <w:drawing>
          <wp:inline distT="0" distB="0" distL="0" distR="0" wp14:anchorId="0FEDDCF1" wp14:editId="1ACFB5BB">
            <wp:extent cx="4107180" cy="829734"/>
            <wp:effectExtent l="0" t="0" r="0" b="8890"/>
            <wp:docPr id="2894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17226" name=""/>
                    <pic:cNvPicPr/>
                  </pic:nvPicPr>
                  <pic:blipFill>
                    <a:blip r:embed="rId28"/>
                    <a:stretch>
                      <a:fillRect/>
                    </a:stretch>
                  </pic:blipFill>
                  <pic:spPr>
                    <a:xfrm>
                      <a:off x="0" y="0"/>
                      <a:ext cx="4135172" cy="835389"/>
                    </a:xfrm>
                    <a:prstGeom prst="rect">
                      <a:avLst/>
                    </a:prstGeom>
                  </pic:spPr>
                </pic:pic>
              </a:graphicData>
            </a:graphic>
          </wp:inline>
        </w:drawing>
      </w:r>
    </w:p>
    <w:p w14:paraId="2C0349A5" w14:textId="1FF9D54E" w:rsidR="00000903" w:rsidRPr="00B2764D" w:rsidRDefault="00000903" w:rsidP="00000903">
      <w:pPr>
        <w:widowControl w:val="0"/>
        <w:autoSpaceDE w:val="0"/>
        <w:autoSpaceDN w:val="0"/>
        <w:spacing w:before="240" w:after="0" w:line="264" w:lineRule="auto"/>
        <w:ind w:firstLine="284"/>
        <w:jc w:val="center"/>
        <w:rPr>
          <w:rFonts w:ascii="LM Roman 10" w:eastAsia="Times New Roman" w:hAnsi="LM Roman 10" w:cs="Times New Roman"/>
          <w:b/>
          <w:bCs/>
          <w:kern w:val="0"/>
          <w:sz w:val="24"/>
          <w:szCs w:val="24"/>
          <w:lang w:eastAsia="en-US"/>
          <w14:ligatures w14:val="none"/>
        </w:rPr>
      </w:pPr>
      <w:r w:rsidRPr="002F0B67">
        <w:rPr>
          <w:rFonts w:ascii="LM Roman 10" w:eastAsia="Times New Roman" w:hAnsi="LM Roman 10" w:cs="Times New Roman"/>
          <w:b/>
          <w:bCs/>
          <w:kern w:val="0"/>
          <w:sz w:val="24"/>
          <w:szCs w:val="24"/>
          <w:lang w:val="en-US" w:eastAsia="en-US"/>
          <w14:ligatures w14:val="none"/>
        </w:rPr>
        <w:t xml:space="preserve">Table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8.</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AR(2) </w:t>
      </w:r>
      <w:r w:rsidR="003B29B7" w:rsidRPr="003B29B7">
        <w:rPr>
          <w:rFonts w:ascii="LM Roman 10" w:eastAsia="Times New Roman" w:hAnsi="LM Roman 10" w:cs="Times New Roman"/>
          <w:b/>
          <w:bCs/>
          <w:kern w:val="0"/>
          <w:sz w:val="24"/>
          <w:szCs w:val="24"/>
          <w:lang w:val="en-US" w:eastAsia="en-US"/>
          <w14:ligatures w14:val="none"/>
        </w:rPr>
        <w:t>Characteristic Polynomial Root Analysis</w:t>
      </w:r>
      <w:r w:rsidR="003B29B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 xml:space="preserve">on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i</m:t>
            </m:r>
          </m:e>
          <m:sub>
            <m:r>
              <m:rPr>
                <m:sty m:val="bi"/>
              </m:rPr>
              <w:rPr>
                <w:rFonts w:ascii="Cambria Math" w:eastAsia="Times New Roman" w:hAnsi="Cambria Math" w:cs="Times New Roman"/>
                <w:spacing w:val="-2"/>
                <w:kern w:val="0"/>
                <w:sz w:val="24"/>
                <w:szCs w:val="24"/>
                <w:lang w:eastAsia="en-US"/>
                <w14:ligatures w14:val="none"/>
              </w:rPr>
              <m:t>t</m:t>
            </m:r>
          </m:sub>
        </m:sSub>
      </m:oMath>
      <w:r w:rsidRPr="00EF3FE6">
        <w:rPr>
          <w:rFonts w:ascii="LM Roman 10" w:eastAsia="Times New Roman" w:hAnsi="LM Roman 10" w:cs="Times New Roman"/>
          <w:b/>
          <w:bCs/>
          <w:spacing w:val="-2"/>
          <w:kern w:val="0"/>
          <w:sz w:val="24"/>
          <w:szCs w:val="24"/>
          <w:lang w:eastAsia="en-US"/>
          <w14:ligatures w14:val="none"/>
        </w:rPr>
        <w:t xml:space="preserve"> </w:t>
      </w:r>
      <w:r w:rsidR="003B29B7">
        <w:rPr>
          <w:rFonts w:ascii="LM Roman 10" w:eastAsia="Times New Roman" w:hAnsi="LM Roman 10" w:cs="Times New Roman"/>
          <w:b/>
          <w:bCs/>
          <w:spacing w:val="-2"/>
          <w:kern w:val="0"/>
          <w:sz w:val="24"/>
          <w:szCs w:val="24"/>
          <w:lang w:eastAsia="en-US"/>
          <w14:ligatures w14:val="none"/>
        </w:rPr>
        <w:t xml:space="preserve">   </w:t>
      </w:r>
      <w:r w:rsidRPr="007B3421">
        <w:rPr>
          <w:rFonts w:ascii="LM Roman 10" w:eastAsia="Times New Roman" w:hAnsi="LM Roman 10" w:cs="Times New Roman"/>
          <w:b/>
          <w:bCs/>
          <w:kern w:val="0"/>
          <w:sz w:val="24"/>
          <w:szCs w:val="24"/>
          <w:lang w:val="en-US" w:eastAsia="en-US"/>
          <w14:ligatures w14:val="none"/>
        </w:rPr>
        <w:t>(Call Money/Interbank Immediate (%), not transformed)</w:t>
      </w:r>
    </w:p>
    <w:p w14:paraId="138AA125" w14:textId="430DAB68" w:rsidR="00000903" w:rsidRDefault="003B29B7" w:rsidP="003B29B7">
      <w:pPr>
        <w:widowControl w:val="0"/>
        <w:autoSpaceDE w:val="0"/>
        <w:autoSpaceDN w:val="0"/>
        <w:spacing w:before="240" w:after="0" w:line="264" w:lineRule="auto"/>
        <w:jc w:val="center"/>
        <w:rPr>
          <w:rFonts w:ascii="LM Roman 10" w:eastAsia="Times New Roman" w:hAnsi="LM Roman 10" w:cs="Times New Roman"/>
          <w:kern w:val="0"/>
          <w:sz w:val="24"/>
          <w:szCs w:val="24"/>
          <w:lang w:eastAsia="en-US"/>
          <w14:ligatures w14:val="none"/>
        </w:rPr>
      </w:pPr>
      <w:r w:rsidRPr="003B29B7">
        <w:rPr>
          <w:rFonts w:ascii="LM Roman 10" w:eastAsia="Times New Roman" w:hAnsi="LM Roman 10" w:cs="Times New Roman"/>
          <w:kern w:val="0"/>
          <w:sz w:val="24"/>
          <w:szCs w:val="24"/>
          <w:lang w:eastAsia="en-US"/>
          <w14:ligatures w14:val="none"/>
        </w:rPr>
        <w:drawing>
          <wp:inline distT="0" distB="0" distL="0" distR="0" wp14:anchorId="7E75992F" wp14:editId="7C43E44B">
            <wp:extent cx="4089268" cy="922020"/>
            <wp:effectExtent l="0" t="0" r="6985" b="0"/>
            <wp:docPr id="109253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3569" name=""/>
                    <pic:cNvPicPr/>
                  </pic:nvPicPr>
                  <pic:blipFill>
                    <a:blip r:embed="rId29"/>
                    <a:stretch>
                      <a:fillRect/>
                    </a:stretch>
                  </pic:blipFill>
                  <pic:spPr>
                    <a:xfrm>
                      <a:off x="0" y="0"/>
                      <a:ext cx="4126112" cy="930327"/>
                    </a:xfrm>
                    <a:prstGeom prst="rect">
                      <a:avLst/>
                    </a:prstGeom>
                  </pic:spPr>
                </pic:pic>
              </a:graphicData>
            </a:graphic>
          </wp:inline>
        </w:drawing>
      </w:r>
    </w:p>
    <w:p w14:paraId="5EF224B8" w14:textId="77777777" w:rsidR="00DE7B25" w:rsidRDefault="00DE7B25" w:rsidP="003B29B7">
      <w:pPr>
        <w:widowControl w:val="0"/>
        <w:autoSpaceDE w:val="0"/>
        <w:autoSpaceDN w:val="0"/>
        <w:spacing w:before="240" w:after="0" w:line="264" w:lineRule="auto"/>
        <w:jc w:val="center"/>
        <w:rPr>
          <w:rFonts w:ascii="LM Roman 10" w:eastAsia="Times New Roman" w:hAnsi="LM Roman 10" w:cs="Times New Roman"/>
          <w:kern w:val="0"/>
          <w:sz w:val="24"/>
          <w:szCs w:val="24"/>
          <w:lang w:eastAsia="en-US"/>
          <w14:ligatures w14:val="none"/>
        </w:rPr>
      </w:pPr>
    </w:p>
    <w:p w14:paraId="2A591428" w14:textId="77777777" w:rsidR="00DE7B25" w:rsidRDefault="00DE7B25" w:rsidP="003B29B7">
      <w:pPr>
        <w:widowControl w:val="0"/>
        <w:autoSpaceDE w:val="0"/>
        <w:autoSpaceDN w:val="0"/>
        <w:spacing w:before="240" w:after="0" w:line="264" w:lineRule="auto"/>
        <w:jc w:val="center"/>
        <w:rPr>
          <w:rFonts w:ascii="LM Roman 10" w:eastAsia="Times New Roman" w:hAnsi="LM Roman 10" w:cs="Times New Roman"/>
          <w:kern w:val="0"/>
          <w:sz w:val="24"/>
          <w:szCs w:val="24"/>
          <w:lang w:eastAsia="en-US"/>
          <w14:ligatures w14:val="none"/>
        </w:rPr>
      </w:pPr>
    </w:p>
    <w:p w14:paraId="2845ED66" w14:textId="77777777" w:rsidR="00DE7B25" w:rsidRDefault="00DE7B25" w:rsidP="003B29B7">
      <w:pPr>
        <w:widowControl w:val="0"/>
        <w:autoSpaceDE w:val="0"/>
        <w:autoSpaceDN w:val="0"/>
        <w:spacing w:before="240" w:after="0" w:line="264" w:lineRule="auto"/>
        <w:jc w:val="center"/>
        <w:rPr>
          <w:rFonts w:ascii="LM Roman 10" w:eastAsia="Times New Roman" w:hAnsi="LM Roman 10" w:cs="Times New Roman"/>
          <w:kern w:val="0"/>
          <w:sz w:val="24"/>
          <w:szCs w:val="24"/>
          <w:lang w:eastAsia="en-US"/>
          <w14:ligatures w14:val="none"/>
        </w:rPr>
      </w:pPr>
    </w:p>
    <w:p w14:paraId="6FAC5AEF" w14:textId="0736B098" w:rsidR="00DE7B25" w:rsidRDefault="00DE7B25" w:rsidP="00DE7B25">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lastRenderedPageBreak/>
        <w:t>Figure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sidR="00E01829">
        <w:rPr>
          <w:rFonts w:ascii="LM Roman 10" w:eastAsia="Times New Roman" w:hAnsi="LM Roman 10" w:cs="Times New Roman"/>
          <w:b/>
          <w:bCs/>
          <w:kern w:val="0"/>
          <w:sz w:val="24"/>
          <w:szCs w:val="24"/>
          <w:lang w:val="en-US" w:eastAsia="en-US"/>
          <w14:ligatures w14:val="none"/>
        </w:rPr>
        <w:t>8</w:t>
      </w:r>
      <w:r>
        <w:rPr>
          <w:rFonts w:ascii="LM Roman 10" w:eastAsia="Times New Roman" w:hAnsi="LM Roman 10" w:cs="Times New Roman"/>
          <w:b/>
          <w:bCs/>
          <w:kern w:val="0"/>
          <w:sz w:val="24"/>
          <w:szCs w:val="24"/>
          <w:lang w:val="en-US" w:eastAsia="en-US"/>
          <w14:ligatures w14:val="none"/>
        </w:rPr>
        <w:t>.1 AR(</w:t>
      </w:r>
      <w:r>
        <w:rPr>
          <w:rFonts w:ascii="LM Roman 10" w:eastAsia="Times New Roman" w:hAnsi="LM Roman 10" w:cs="Times New Roman"/>
          <w:b/>
          <w:bCs/>
          <w:kern w:val="0"/>
          <w:sz w:val="24"/>
          <w:szCs w:val="24"/>
          <w:lang w:val="en-US" w:eastAsia="en-US"/>
          <w14:ligatures w14:val="none"/>
        </w:rPr>
        <w:t>2</w:t>
      </w:r>
      <w:r>
        <w:rPr>
          <w:rFonts w:ascii="LM Roman 10" w:eastAsia="Times New Roman" w:hAnsi="LM Roman 10" w:cs="Times New Roman"/>
          <w:b/>
          <w:bCs/>
          <w:kern w:val="0"/>
          <w:sz w:val="24"/>
          <w:szCs w:val="24"/>
          <w:lang w:val="en-US" w:eastAsia="en-US"/>
          <w14:ligatures w14:val="none"/>
        </w:rPr>
        <w:t xml:space="preserve">) Unit Root Diagnostics – </w:t>
      </w:r>
      <w:r w:rsidR="00E01829">
        <w:rPr>
          <w:rFonts w:ascii="LM Roman 10" w:eastAsia="Times New Roman" w:hAnsi="LM Roman 10" w:cs="Times New Roman"/>
          <w:b/>
          <w:bCs/>
          <w:kern w:val="0"/>
          <w:sz w:val="24"/>
          <w:szCs w:val="24"/>
          <w:lang w:val="en-US" w:eastAsia="en-US"/>
          <w14:ligatures w14:val="none"/>
        </w:rPr>
        <w:t xml:space="preserve">Unit Circle                  </w:t>
      </w:r>
      <w:r>
        <w:rPr>
          <w:rFonts w:ascii="LM Roman 10" w:eastAsia="Times New Roman" w:hAnsi="LM Roman 10" w:cs="Times New Roman"/>
          <w:b/>
          <w:bCs/>
          <w:kern w:val="0"/>
          <w:sz w:val="24"/>
          <w:szCs w:val="24"/>
          <w:lang w:val="en-US" w:eastAsia="en-US"/>
          <w14:ligatures w14:val="none"/>
        </w:rPr>
        <w:t>Policy Target &amp; Policy Instrument</w:t>
      </w:r>
    </w:p>
    <w:p w14:paraId="2A16324A" w14:textId="5307A043" w:rsidR="00DE7B25" w:rsidRDefault="00DE7B25" w:rsidP="003B29B7">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sidRPr="00DE7B25">
        <w:rPr>
          <w:rFonts w:ascii="LM Roman 10" w:eastAsia="Times New Roman" w:hAnsi="LM Roman 10" w:cs="Times New Roman"/>
          <w:kern w:val="0"/>
          <w:sz w:val="24"/>
          <w:szCs w:val="24"/>
          <w:lang w:val="en-US" w:eastAsia="en-US"/>
          <w14:ligatures w14:val="none"/>
        </w:rPr>
        <w:drawing>
          <wp:inline distT="0" distB="0" distL="0" distR="0" wp14:anchorId="669C1051" wp14:editId="19446E55">
            <wp:extent cx="5740000" cy="2906395"/>
            <wp:effectExtent l="0" t="0" r="0" b="8255"/>
            <wp:docPr id="206883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951"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40000" cy="2906395"/>
                    </a:xfrm>
                    <a:prstGeom prst="rect">
                      <a:avLst/>
                    </a:prstGeom>
                  </pic:spPr>
                </pic:pic>
              </a:graphicData>
            </a:graphic>
          </wp:inline>
        </w:drawing>
      </w:r>
    </w:p>
    <w:p w14:paraId="6BF98BC0" w14:textId="77777777" w:rsidR="00485415" w:rsidRPr="00DE7B25" w:rsidRDefault="00485415" w:rsidP="003B29B7">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p>
    <w:p w14:paraId="6612CDA1" w14:textId="19D04B26" w:rsidR="00C53B8C" w:rsidRPr="00E960D6" w:rsidRDefault="00E960D6" w:rsidP="00E960D6">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E960D6">
        <w:rPr>
          <w:rFonts w:ascii="LM Roman 10" w:eastAsia="Times New Roman" w:hAnsi="LM Roman 10" w:cs="Times New Roman"/>
          <w:b/>
          <w:bCs/>
          <w:spacing w:val="-2"/>
          <w:kern w:val="0"/>
          <w:sz w:val="24"/>
          <w:szCs w:val="24"/>
          <w:lang w:eastAsia="en-US"/>
          <w14:ligatures w14:val="none"/>
        </w:rPr>
        <w:t>Draw the stability triangle for the AR(2) model with sum of the roots on the horizontal axis and product of the roots on the vertical axis. Are the sum and product</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within the stability triangle (so that the roots are within the unit disk of complex</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 xml:space="preserve">numbers </w:t>
      </w:r>
      <m:oMath>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ρ</m:t>
            </m:r>
          </m:e>
          <m:sub>
            <m:r>
              <m:rPr>
                <m:sty m:val="bi"/>
              </m:rPr>
              <w:rPr>
                <w:rFonts w:ascii="Cambria Math" w:eastAsia="Times New Roman" w:hAnsi="Cambria Math" w:cs="Times New Roman"/>
                <w:spacing w:val="-2"/>
                <w:kern w:val="0"/>
                <w:sz w:val="24"/>
                <w:szCs w:val="24"/>
                <w:lang w:eastAsia="en-US"/>
                <w14:ligatures w14:val="none"/>
              </w:rPr>
              <m:t>π</m:t>
            </m:r>
          </m:sub>
        </m:sSub>
        <m:r>
          <m:rPr>
            <m:sty m:val="bi"/>
          </m:rPr>
          <w:rPr>
            <w:rFonts w:ascii="Cambria Math" w:eastAsia="Times New Roman" w:hAnsi="Cambria Math" w:cs="Times New Roman"/>
            <w:spacing w:val="-2"/>
            <w:kern w:val="0"/>
            <w:sz w:val="24"/>
            <w:szCs w:val="24"/>
            <w:lang w:eastAsia="en-US"/>
            <w14:ligatures w14:val="none"/>
          </w:rPr>
          <m:t>|</m:t>
        </m:r>
      </m:oMath>
      <w:r w:rsidRPr="00E960D6">
        <w:rPr>
          <w:rFonts w:ascii="LM Roman 10" w:eastAsia="Times New Roman" w:hAnsi="LM Roman 10" w:cs="Times New Roman"/>
          <w:b/>
          <w:bCs/>
          <w:spacing w:val="-2"/>
          <w:kern w:val="0"/>
          <w:sz w:val="24"/>
          <w:szCs w:val="24"/>
          <w:lang w:eastAsia="en-US"/>
          <w14:ligatures w14:val="none"/>
        </w:rPr>
        <w:t xml:space="preserve"> &lt; 1 and </w:t>
      </w:r>
      <m:oMath>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λ</m:t>
            </m:r>
          </m:e>
          <m:sub>
            <m:r>
              <m:rPr>
                <m:sty m:val="bi"/>
              </m:rPr>
              <w:rPr>
                <w:rFonts w:ascii="Cambria Math" w:eastAsia="Times New Roman" w:hAnsi="Cambria Math" w:cs="Times New Roman"/>
                <w:spacing w:val="-2"/>
                <w:kern w:val="0"/>
                <w:sz w:val="24"/>
                <w:szCs w:val="24"/>
                <w:lang w:eastAsia="en-US"/>
                <w14:ligatures w14:val="none"/>
              </w:rPr>
              <m:t>π</m:t>
            </m:r>
          </m:sub>
        </m:sSub>
        <m:r>
          <m:rPr>
            <m:sty m:val="bi"/>
          </m:rPr>
          <w:rPr>
            <w:rFonts w:ascii="Cambria Math" w:eastAsia="Times New Roman" w:hAnsi="Cambria Math" w:cs="Times New Roman"/>
            <w:spacing w:val="-2"/>
            <w:kern w:val="0"/>
            <w:sz w:val="24"/>
            <w:szCs w:val="24"/>
            <w:lang w:eastAsia="en-US"/>
            <w14:ligatures w14:val="none"/>
          </w:rPr>
          <m:t>|</m:t>
        </m:r>
      </m:oMath>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&lt; 1). Check whether the roots are complex conjugate</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or two real roots in the stability triangle with respect to their location of sum and</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product with respect to the quadratic curve corresponding to the discriminant of</w:t>
      </w:r>
      <w:r>
        <w:rPr>
          <w:rFonts w:ascii="LM Roman 10" w:eastAsia="Times New Roman" w:hAnsi="LM Roman 10" w:cs="Times New Roman"/>
          <w:b/>
          <w:bCs/>
          <w:spacing w:val="-2"/>
          <w:kern w:val="0"/>
          <w:sz w:val="24"/>
          <w:szCs w:val="24"/>
          <w:lang w:eastAsia="en-US"/>
          <w14:ligatures w14:val="none"/>
        </w:rPr>
        <w:t xml:space="preserve"> </w:t>
      </w:r>
      <w:r w:rsidRPr="00E960D6">
        <w:rPr>
          <w:rFonts w:ascii="LM Roman 10" w:eastAsia="Times New Roman" w:hAnsi="LM Roman 10" w:cs="Times New Roman"/>
          <w:b/>
          <w:bCs/>
          <w:spacing w:val="-2"/>
          <w:kern w:val="0"/>
          <w:sz w:val="24"/>
          <w:szCs w:val="24"/>
          <w:lang w:eastAsia="en-US"/>
          <w14:ligatures w14:val="none"/>
        </w:rPr>
        <w:t>the characteristic polynomial.</w:t>
      </w:r>
    </w:p>
    <w:p w14:paraId="3F6C941B" w14:textId="3173ED0F" w:rsidR="00E960D6" w:rsidRDefault="004C3654" w:rsidP="00E960D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4C3654">
        <w:rPr>
          <w:rFonts w:ascii="LM Roman 10" w:eastAsia="Times New Roman" w:hAnsi="LM Roman 10" w:cs="Times New Roman"/>
          <w:kern w:val="0"/>
          <w:sz w:val="24"/>
          <w:szCs w:val="24"/>
          <w:highlight w:val="yellow"/>
          <w:lang w:val="en-US" w:eastAsia="en-US"/>
          <w14:ligatures w14:val="none"/>
        </w:rPr>
        <w:t>Done, comment</w:t>
      </w:r>
      <w:r>
        <w:rPr>
          <w:rFonts w:ascii="LM Roman 10" w:eastAsia="Times New Roman" w:hAnsi="LM Roman 10" w:cs="Times New Roman"/>
          <w:kern w:val="0"/>
          <w:sz w:val="24"/>
          <w:szCs w:val="24"/>
          <w:lang w:val="en-US" w:eastAsia="en-US"/>
          <w14:ligatures w14:val="none"/>
        </w:rPr>
        <w:t>, same comment as for the circle</w:t>
      </w:r>
    </w:p>
    <w:p w14:paraId="265B9615" w14:textId="0949B397" w:rsidR="00E01829" w:rsidRDefault="00E01829" w:rsidP="00E01829">
      <w:pPr>
        <w:widowControl w:val="0"/>
        <w:autoSpaceDE w:val="0"/>
        <w:autoSpaceDN w:val="0"/>
        <w:spacing w:before="240" w:after="0" w:line="264" w:lineRule="auto"/>
        <w:jc w:val="center"/>
        <w:rPr>
          <w:rFonts w:ascii="LM Roman 10" w:eastAsia="Times New Roman" w:hAnsi="LM Roman 10" w:cs="Times New Roman"/>
          <w:kern w:val="0"/>
          <w:sz w:val="24"/>
          <w:szCs w:val="24"/>
          <w:lang w:val="en-US" w:eastAsia="en-US"/>
          <w14:ligatures w14:val="none"/>
        </w:rPr>
      </w:pPr>
      <w:r>
        <w:rPr>
          <w:rFonts w:ascii="LM Roman 10" w:eastAsia="Times New Roman" w:hAnsi="LM Roman 10" w:cs="Times New Roman"/>
          <w:b/>
          <w:bCs/>
          <w:kern w:val="0"/>
          <w:sz w:val="24"/>
          <w:szCs w:val="24"/>
          <w:lang w:val="en-US" w:eastAsia="en-US"/>
          <w14:ligatures w14:val="none"/>
        </w:rPr>
        <w:t>Figure</w:t>
      </w:r>
      <w:r w:rsidRPr="002F0B67">
        <w:rPr>
          <w:rFonts w:ascii="LM Roman 10" w:eastAsia="Times New Roman" w:hAnsi="LM Roman 10" w:cs="Times New Roman"/>
          <w:b/>
          <w:bCs/>
          <w:kern w:val="0"/>
          <w:sz w:val="24"/>
          <w:szCs w:val="24"/>
          <w:lang w:val="en-US" w:eastAsia="en-US"/>
          <w14:ligatures w14:val="none"/>
        </w:rPr>
        <w:t xml:space="preserve"> </w:t>
      </w:r>
      <w:r>
        <w:rPr>
          <w:rFonts w:ascii="LM Roman 10" w:eastAsia="Times New Roman" w:hAnsi="LM Roman 10" w:cs="Times New Roman"/>
          <w:b/>
          <w:bCs/>
          <w:kern w:val="0"/>
          <w:sz w:val="24"/>
          <w:szCs w:val="24"/>
          <w:lang w:val="en-US" w:eastAsia="en-US"/>
          <w14:ligatures w14:val="none"/>
        </w:rPr>
        <w:t>2</w:t>
      </w:r>
      <w:r w:rsidRPr="002F0B67">
        <w:rPr>
          <w:rFonts w:ascii="LM Roman 10" w:eastAsia="Times New Roman" w:hAnsi="LM Roman 10" w:cs="Times New Roman"/>
          <w:b/>
          <w:bCs/>
          <w:kern w:val="0"/>
          <w:sz w:val="24"/>
          <w:szCs w:val="24"/>
          <w:lang w:val="en-US" w:eastAsia="en-US"/>
          <w14:ligatures w14:val="none"/>
        </w:rPr>
        <w:t>.</w:t>
      </w:r>
      <w:r>
        <w:rPr>
          <w:rFonts w:ascii="LM Roman 10" w:eastAsia="Times New Roman" w:hAnsi="LM Roman 10" w:cs="Times New Roman"/>
          <w:b/>
          <w:bCs/>
          <w:kern w:val="0"/>
          <w:sz w:val="24"/>
          <w:szCs w:val="24"/>
          <w:lang w:val="en-US" w:eastAsia="en-US"/>
          <w14:ligatures w14:val="none"/>
        </w:rPr>
        <w:t>9</w:t>
      </w:r>
      <w:r>
        <w:rPr>
          <w:rFonts w:ascii="LM Roman 10" w:eastAsia="Times New Roman" w:hAnsi="LM Roman 10" w:cs="Times New Roman"/>
          <w:b/>
          <w:bCs/>
          <w:kern w:val="0"/>
          <w:sz w:val="24"/>
          <w:szCs w:val="24"/>
          <w:lang w:val="en-US" w:eastAsia="en-US"/>
          <w14:ligatures w14:val="none"/>
        </w:rPr>
        <w:t xml:space="preserve">.1 AR(2) Unit Root Diagnostics – </w:t>
      </w:r>
      <w:r>
        <w:rPr>
          <w:rFonts w:ascii="LM Roman 10" w:eastAsia="Times New Roman" w:hAnsi="LM Roman 10" w:cs="Times New Roman"/>
          <w:b/>
          <w:bCs/>
          <w:kern w:val="0"/>
          <w:sz w:val="24"/>
          <w:szCs w:val="24"/>
          <w:lang w:val="en-US" w:eastAsia="en-US"/>
          <w14:ligatures w14:val="none"/>
        </w:rPr>
        <w:t xml:space="preserve">Stability Triangle          </w:t>
      </w:r>
      <w:r>
        <w:rPr>
          <w:rFonts w:ascii="LM Roman 10" w:eastAsia="Times New Roman" w:hAnsi="LM Roman 10" w:cs="Times New Roman"/>
          <w:b/>
          <w:bCs/>
          <w:kern w:val="0"/>
          <w:sz w:val="24"/>
          <w:szCs w:val="24"/>
          <w:lang w:val="en-US" w:eastAsia="en-US"/>
          <w14:ligatures w14:val="none"/>
        </w:rPr>
        <w:t>Policy Target &amp; Policy Instrument</w:t>
      </w:r>
    </w:p>
    <w:p w14:paraId="360A1F1C" w14:textId="77777777" w:rsidR="004C3654" w:rsidRDefault="004C3654" w:rsidP="00E960D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40E75B65" w14:textId="69FA67DE" w:rsidR="00CB0E75" w:rsidRPr="00CB0E75" w:rsidRDefault="00CB0E75" w:rsidP="00CB0E75">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t>C</w:t>
      </w:r>
      <w:r w:rsidRPr="00CB0E75">
        <w:rPr>
          <w:rFonts w:ascii="LM Roman 10" w:eastAsia="Times New Roman" w:hAnsi="LM Roman 10" w:cs="Times New Roman"/>
          <w:b/>
          <w:bCs/>
          <w:spacing w:val="-2"/>
          <w:kern w:val="0"/>
          <w:sz w:val="24"/>
          <w:szCs w:val="24"/>
          <w:lang w:eastAsia="en-US"/>
          <w14:ligatures w14:val="none"/>
        </w:rPr>
        <w:t xml:space="preserve">heck the partial autocorrelation order </w:t>
      </w:r>
      <m:oMath>
        <m:r>
          <m:rPr>
            <m:sty m:val="bi"/>
          </m:rPr>
          <w:rPr>
            <w:rFonts w:ascii="Cambria Math" w:eastAsia="Times New Roman" w:hAnsi="Cambria Math" w:cs="Times New Roman"/>
            <w:spacing w:val="-2"/>
            <w:kern w:val="0"/>
            <w:sz w:val="24"/>
            <w:szCs w:val="24"/>
            <w:lang w:eastAsia="en-US"/>
            <w14:ligatures w14:val="none"/>
          </w:rPr>
          <m:t>p</m:t>
        </m:r>
      </m:oMath>
      <w:r w:rsidRPr="00CB0E75">
        <w:rPr>
          <w:rFonts w:ascii="LM Roman 10" w:eastAsia="Times New Roman" w:hAnsi="LM Roman 10" w:cs="Times New Roman"/>
          <w:b/>
          <w:bCs/>
          <w:spacing w:val="-2"/>
          <w:kern w:val="0"/>
          <w:sz w:val="24"/>
          <w:szCs w:val="24"/>
          <w:lang w:eastAsia="en-US"/>
          <w14:ligatures w14:val="none"/>
        </w:rPr>
        <w:t xml:space="preserve"> where the order </w:t>
      </w:r>
      <m:oMath>
        <m:r>
          <m:rPr>
            <m:sty m:val="bi"/>
          </m:rPr>
          <w:rPr>
            <w:rFonts w:ascii="Cambria Math" w:eastAsia="Times New Roman" w:hAnsi="Cambria Math" w:cs="Times New Roman"/>
            <w:spacing w:val="-2"/>
            <w:kern w:val="0"/>
            <w:sz w:val="24"/>
            <w:szCs w:val="24"/>
            <w:lang w:eastAsia="en-US"/>
            <w14:ligatures w14:val="none"/>
          </w:rPr>
          <m:t>p</m:t>
        </m:r>
      </m:oMath>
      <w:r w:rsidRPr="00CB0E75">
        <w:rPr>
          <w:rFonts w:ascii="LM Roman 10" w:eastAsia="Times New Roman" w:hAnsi="LM Roman 10" w:cs="Times New Roman"/>
          <w:b/>
          <w:bCs/>
          <w:spacing w:val="-2"/>
          <w:kern w:val="0"/>
          <w:sz w:val="24"/>
          <w:szCs w:val="24"/>
          <w:lang w:eastAsia="en-US"/>
          <w14:ligatures w14:val="none"/>
        </w:rPr>
        <w:t xml:space="preserve"> + 1 leads to a partial</w:t>
      </w:r>
      <w:r>
        <w:rPr>
          <w:rFonts w:ascii="LM Roman 10" w:eastAsia="Times New Roman" w:hAnsi="LM Roman 10" w:cs="Times New Roman"/>
          <w:b/>
          <w:bCs/>
          <w:spacing w:val="-2"/>
          <w:kern w:val="0"/>
          <w:sz w:val="24"/>
          <w:szCs w:val="24"/>
          <w:lang w:eastAsia="en-US"/>
          <w14:ligatures w14:val="none"/>
        </w:rPr>
        <w:t xml:space="preserve"> </w:t>
      </w:r>
      <w:r w:rsidRPr="00CB0E75">
        <w:rPr>
          <w:rFonts w:ascii="LM Roman 10" w:eastAsia="Times New Roman" w:hAnsi="LM Roman 10" w:cs="Times New Roman"/>
          <w:b/>
          <w:bCs/>
          <w:spacing w:val="-2"/>
          <w:kern w:val="0"/>
          <w:sz w:val="24"/>
          <w:szCs w:val="24"/>
          <w:lang w:eastAsia="en-US"/>
          <w14:ligatures w14:val="none"/>
        </w:rPr>
        <w:t>autocorrelation not statistically di</w:t>
      </w:r>
      <w:r>
        <w:rPr>
          <w:rFonts w:ascii="LM Roman 10" w:eastAsia="Times New Roman" w:hAnsi="LM Roman 10" w:cs="Times New Roman"/>
          <w:b/>
          <w:bCs/>
          <w:spacing w:val="-2"/>
          <w:kern w:val="0"/>
          <w:sz w:val="24"/>
          <w:szCs w:val="24"/>
          <w:lang w:eastAsia="en-US"/>
          <w14:ligatures w14:val="none"/>
        </w:rPr>
        <w:t>ff</w:t>
      </w:r>
      <w:r w:rsidRPr="00CB0E75">
        <w:rPr>
          <w:rFonts w:ascii="LM Roman 10" w:eastAsia="Times New Roman" w:hAnsi="LM Roman 10" w:cs="Times New Roman"/>
          <w:b/>
          <w:bCs/>
          <w:spacing w:val="-2"/>
          <w:kern w:val="0"/>
          <w:sz w:val="24"/>
          <w:szCs w:val="24"/>
          <w:lang w:eastAsia="en-US"/>
          <w14:ligatures w14:val="none"/>
        </w:rPr>
        <w:t>erent from zero (i.e. test the order of the AR(p)</w:t>
      </w:r>
      <w:r>
        <w:rPr>
          <w:rFonts w:ascii="LM Roman 10" w:eastAsia="Times New Roman" w:hAnsi="LM Roman 10" w:cs="Times New Roman"/>
          <w:b/>
          <w:bCs/>
          <w:spacing w:val="-2"/>
          <w:kern w:val="0"/>
          <w:sz w:val="24"/>
          <w:szCs w:val="24"/>
          <w:lang w:eastAsia="en-US"/>
          <w14:ligatures w14:val="none"/>
        </w:rPr>
        <w:t xml:space="preserve"> </w:t>
      </w:r>
      <w:r w:rsidRPr="00CB0E75">
        <w:rPr>
          <w:rFonts w:ascii="LM Roman 10" w:eastAsia="Times New Roman" w:hAnsi="LM Roman 10" w:cs="Times New Roman"/>
          <w:b/>
          <w:bCs/>
          <w:spacing w:val="-2"/>
          <w:kern w:val="0"/>
          <w:sz w:val="24"/>
          <w:szCs w:val="24"/>
          <w:lang w:eastAsia="en-US"/>
          <w14:ligatures w14:val="none"/>
        </w:rPr>
        <w:t>model).</w:t>
      </w:r>
    </w:p>
    <w:p w14:paraId="06AA0DB5" w14:textId="77777777" w:rsidR="00CB0E75" w:rsidRDefault="00CB0E75" w:rsidP="00CB0E75">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 xml:space="preserve">In this work we provide a replication study of Lofaro and Di Bucchianico (2025), </w:t>
      </w:r>
      <w:r w:rsidRPr="003651EE">
        <w:rPr>
          <w:rFonts w:ascii="LM Roman 10" w:eastAsia="Times New Roman" w:hAnsi="LM Roman 10" w:cs="Times New Roman"/>
          <w:kern w:val="0"/>
          <w:sz w:val="24"/>
          <w:szCs w:val="24"/>
          <w:lang w:val="en-US" w:eastAsia="en-US"/>
          <w14:ligatures w14:val="none"/>
        </w:rPr>
        <w:lastRenderedPageBreak/>
        <w:t>which investigates the impact of monetary policy on functional income distribution using a pan</w:t>
      </w:r>
    </w:p>
    <w:p w14:paraId="4A759691" w14:textId="54D55875" w:rsidR="00CB0E75" w:rsidRPr="00CB0E75" w:rsidRDefault="00CB0E75" w:rsidP="00CB0E75">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t>C</w:t>
      </w:r>
      <w:r w:rsidRPr="00CB0E75">
        <w:rPr>
          <w:rFonts w:ascii="LM Roman 10" w:eastAsia="Times New Roman" w:hAnsi="LM Roman 10" w:cs="Times New Roman"/>
          <w:b/>
          <w:bCs/>
          <w:spacing w:val="-2"/>
          <w:kern w:val="0"/>
          <w:sz w:val="24"/>
          <w:szCs w:val="24"/>
          <w:lang w:eastAsia="en-US"/>
          <w14:ligatures w14:val="none"/>
        </w:rPr>
        <w:t xml:space="preserve">heck </w:t>
      </w:r>
      <w:r w:rsidR="003C19BD" w:rsidRPr="003C19BD">
        <w:rPr>
          <w:rFonts w:ascii="LM Roman 10" w:eastAsia="Times New Roman" w:hAnsi="LM Roman 10" w:cs="Times New Roman"/>
          <w:b/>
          <w:bCs/>
          <w:spacing w:val="-2"/>
          <w:kern w:val="0"/>
          <w:sz w:val="24"/>
          <w:szCs w:val="24"/>
          <w:lang w:eastAsia="en-US"/>
          <w14:ligatures w14:val="none"/>
        </w:rPr>
        <w:t xml:space="preserve">or an AR(p), </w:t>
      </w:r>
      <m:oMath>
        <m:r>
          <m:rPr>
            <m:sty m:val="bi"/>
          </m:rPr>
          <w:rPr>
            <w:rFonts w:ascii="Cambria Math" w:eastAsia="Times New Roman" w:hAnsi="Cambria Math" w:cs="Times New Roman"/>
            <w:spacing w:val="-2"/>
            <w:kern w:val="0"/>
            <w:sz w:val="24"/>
            <w:szCs w:val="24"/>
            <w:lang w:eastAsia="en-US"/>
            <w14:ligatures w14:val="none"/>
          </w:rPr>
          <m:t>p ≥2</m:t>
        </m:r>
      </m:oMath>
      <w:r w:rsidR="003C19BD" w:rsidRPr="003C19BD">
        <w:rPr>
          <w:rFonts w:ascii="LM Roman 10" w:eastAsia="Times New Roman" w:hAnsi="LM Roman 10" w:cs="Times New Roman"/>
          <w:b/>
          <w:bCs/>
          <w:spacing w:val="-2"/>
          <w:kern w:val="0"/>
          <w:sz w:val="24"/>
          <w:szCs w:val="24"/>
          <w:lang w:eastAsia="en-US"/>
          <w14:ligatures w14:val="none"/>
        </w:rPr>
        <w:t>, for measuring persistence, should you consider the Örst autoregressive parameter only or the sum of the auto-regressive parameters? A PhD</w:t>
      </w:r>
      <w:r w:rsidR="003C19BD">
        <w:rPr>
          <w:rFonts w:ascii="LM Roman 10" w:eastAsia="Times New Roman" w:hAnsi="LM Roman 10" w:cs="Times New Roman"/>
          <w:b/>
          <w:bCs/>
          <w:spacing w:val="-2"/>
          <w:kern w:val="0"/>
          <w:sz w:val="24"/>
          <w:szCs w:val="24"/>
          <w:lang w:eastAsia="en-US"/>
          <w14:ligatures w14:val="none"/>
        </w:rPr>
        <w:t xml:space="preserve"> </w:t>
      </w:r>
      <w:r w:rsidR="003C19BD" w:rsidRPr="003C19BD">
        <w:rPr>
          <w:rFonts w:ascii="LM Roman 10" w:eastAsia="Times New Roman" w:hAnsi="LM Roman 10" w:cs="Times New Roman"/>
          <w:b/>
          <w:bCs/>
          <w:spacing w:val="-2"/>
          <w:kern w:val="0"/>
          <w:sz w:val="24"/>
          <w:szCs w:val="24"/>
          <w:lang w:eastAsia="en-US"/>
          <w14:ligatures w14:val="none"/>
        </w:rPr>
        <w:t xml:space="preserve">student (who has forgotten this exercise) comes to you and states: look the auto-regressive parameter (the </w:t>
      </w:r>
      <w:r w:rsidR="00A84C41">
        <w:rPr>
          <w:rFonts w:ascii="LM Roman 10" w:eastAsia="Times New Roman" w:hAnsi="LM Roman 10" w:cs="Times New Roman"/>
          <w:b/>
          <w:bCs/>
          <w:spacing w:val="-2"/>
          <w:kern w:val="0"/>
          <w:sz w:val="24"/>
          <w:szCs w:val="24"/>
          <w:lang w:eastAsia="en-US"/>
          <w14:ligatures w14:val="none"/>
        </w:rPr>
        <w:t>fi</w:t>
      </w:r>
      <w:r w:rsidR="003C19BD" w:rsidRPr="003C19BD">
        <w:rPr>
          <w:rFonts w:ascii="LM Roman 10" w:eastAsia="Times New Roman" w:hAnsi="LM Roman 10" w:cs="Times New Roman"/>
          <w:b/>
          <w:bCs/>
          <w:spacing w:val="-2"/>
          <w:kern w:val="0"/>
          <w:sz w:val="24"/>
          <w:szCs w:val="24"/>
          <w:lang w:eastAsia="en-US"/>
          <w14:ligatures w14:val="none"/>
        </w:rPr>
        <w:t>rst one of the AR(2)) is 1</w:t>
      </w:r>
      <w:r w:rsidR="003C19BD">
        <w:rPr>
          <w:rFonts w:ascii="LM Roman 10" w:eastAsia="Times New Roman" w:hAnsi="LM Roman 10" w:cs="Times New Roman"/>
          <w:b/>
          <w:bCs/>
          <w:spacing w:val="-2"/>
          <w:kern w:val="0"/>
          <w:sz w:val="24"/>
          <w:szCs w:val="24"/>
          <w:lang w:eastAsia="en-US"/>
          <w14:ligatures w14:val="none"/>
        </w:rPr>
        <w:t>.</w:t>
      </w:r>
      <w:r w:rsidR="003C19BD" w:rsidRPr="003C19BD">
        <w:rPr>
          <w:rFonts w:ascii="LM Roman 10" w:eastAsia="Times New Roman" w:hAnsi="LM Roman 10" w:cs="Times New Roman"/>
          <w:b/>
          <w:bCs/>
          <w:spacing w:val="-2"/>
          <w:kern w:val="0"/>
          <w:sz w:val="24"/>
          <w:szCs w:val="24"/>
          <w:lang w:eastAsia="en-US"/>
          <w14:ligatures w14:val="none"/>
        </w:rPr>
        <w:t>4, it is very much above one</w:t>
      </w:r>
      <w:r w:rsidR="003C19BD">
        <w:rPr>
          <w:rFonts w:ascii="LM Roman 10" w:eastAsia="Times New Roman" w:hAnsi="LM Roman 10" w:cs="Times New Roman"/>
          <w:b/>
          <w:bCs/>
          <w:spacing w:val="-2"/>
          <w:kern w:val="0"/>
          <w:sz w:val="24"/>
          <w:szCs w:val="24"/>
          <w:lang w:eastAsia="en-US"/>
          <w14:ligatures w14:val="none"/>
        </w:rPr>
        <w:t xml:space="preserve"> </w:t>
      </w:r>
      <w:r w:rsidR="003C19BD" w:rsidRPr="003C19BD">
        <w:rPr>
          <w:rFonts w:ascii="LM Roman 10" w:eastAsia="Times New Roman" w:hAnsi="LM Roman 10" w:cs="Times New Roman"/>
          <w:b/>
          <w:bCs/>
          <w:spacing w:val="-2"/>
          <w:kern w:val="0"/>
          <w:sz w:val="24"/>
          <w:szCs w:val="24"/>
          <w:lang w:eastAsia="en-US"/>
          <w14:ligatures w14:val="none"/>
        </w:rPr>
        <w:t>with a monthly or quarterly deterministic trend with 40% growth rate (but</w:t>
      </w:r>
      <w:r w:rsidR="003C19BD">
        <w:rPr>
          <w:rFonts w:ascii="LM Roman 10" w:eastAsia="Times New Roman" w:hAnsi="LM Roman 10" w:cs="Times New Roman"/>
          <w:b/>
          <w:bCs/>
          <w:spacing w:val="-2"/>
          <w:kern w:val="0"/>
          <w:sz w:val="24"/>
          <w:szCs w:val="24"/>
          <w:lang w:eastAsia="en-US"/>
          <w14:ligatures w14:val="none"/>
        </w:rPr>
        <w:t xml:space="preserve"> </w:t>
      </w:r>
      <w:r w:rsidR="003C19BD" w:rsidRPr="003C19BD">
        <w:rPr>
          <w:rFonts w:ascii="LM Roman 10" w:eastAsia="Times New Roman" w:hAnsi="LM Roman 10" w:cs="Times New Roman"/>
          <w:b/>
          <w:bCs/>
          <w:spacing w:val="-2"/>
          <w:kern w:val="0"/>
          <w:sz w:val="24"/>
          <w:szCs w:val="24"/>
          <w:lang w:eastAsia="en-US"/>
          <w14:ligatures w14:val="none"/>
        </w:rPr>
        <w:t>he does</w:t>
      </w:r>
      <w:r w:rsidR="003C19BD">
        <w:rPr>
          <w:rFonts w:ascii="LM Roman 10" w:eastAsia="Times New Roman" w:hAnsi="LM Roman 10" w:cs="Times New Roman"/>
          <w:b/>
          <w:bCs/>
          <w:spacing w:val="-2"/>
          <w:kern w:val="0"/>
          <w:sz w:val="24"/>
          <w:szCs w:val="24"/>
          <w:lang w:eastAsia="en-US"/>
          <w14:ligatures w14:val="none"/>
        </w:rPr>
        <w:t xml:space="preserve"> </w:t>
      </w:r>
      <w:r w:rsidR="003C19BD" w:rsidRPr="003C19BD">
        <w:rPr>
          <w:rFonts w:ascii="LM Roman 10" w:eastAsia="Times New Roman" w:hAnsi="LM Roman 10" w:cs="Times New Roman"/>
          <w:b/>
          <w:bCs/>
          <w:spacing w:val="-2"/>
          <w:kern w:val="0"/>
          <w:sz w:val="24"/>
          <w:szCs w:val="24"/>
          <w:lang w:eastAsia="en-US"/>
          <w14:ligatures w14:val="none"/>
        </w:rPr>
        <w:t xml:space="preserve">not discuss the second autoregressive estimate which is </w:t>
      </w:r>
      <w:r w:rsidR="003C19BD">
        <w:rPr>
          <w:rFonts w:ascii="LM Roman 10" w:eastAsia="Times New Roman" w:hAnsi="LM Roman 10" w:cs="Times New Roman"/>
          <w:b/>
          <w:bCs/>
          <w:spacing w:val="-2"/>
          <w:kern w:val="0"/>
          <w:sz w:val="24"/>
          <w:szCs w:val="24"/>
          <w:lang w:eastAsia="en-US"/>
          <w14:ligatures w14:val="none"/>
        </w:rPr>
        <w:t>-</w:t>
      </w:r>
      <w:r w:rsidR="003C19BD" w:rsidRPr="003C19BD">
        <w:rPr>
          <w:rFonts w:ascii="LM Roman 10" w:eastAsia="Times New Roman" w:hAnsi="LM Roman 10" w:cs="Times New Roman"/>
          <w:b/>
          <w:bCs/>
          <w:spacing w:val="-2"/>
          <w:kern w:val="0"/>
          <w:sz w:val="24"/>
          <w:szCs w:val="24"/>
          <w:lang w:eastAsia="en-US"/>
          <w14:ligatures w14:val="none"/>
        </w:rPr>
        <w:t>0</w:t>
      </w:r>
      <w:r w:rsidR="003C19BD">
        <w:rPr>
          <w:rFonts w:ascii="LM Roman 10" w:eastAsia="Times New Roman" w:hAnsi="LM Roman 10" w:cs="Times New Roman"/>
          <w:b/>
          <w:bCs/>
          <w:spacing w:val="-2"/>
          <w:kern w:val="0"/>
          <w:sz w:val="24"/>
          <w:szCs w:val="24"/>
          <w:lang w:eastAsia="en-US"/>
          <w14:ligatures w14:val="none"/>
        </w:rPr>
        <w:t>.</w:t>
      </w:r>
      <w:r w:rsidR="003C19BD" w:rsidRPr="003C19BD">
        <w:rPr>
          <w:rFonts w:ascii="LM Roman 10" w:eastAsia="Times New Roman" w:hAnsi="LM Roman 10" w:cs="Times New Roman"/>
          <w:b/>
          <w:bCs/>
          <w:spacing w:val="-2"/>
          <w:kern w:val="0"/>
          <w:sz w:val="24"/>
          <w:szCs w:val="24"/>
          <w:lang w:eastAsia="en-US"/>
          <w14:ligatures w14:val="none"/>
        </w:rPr>
        <w:t>4).</w:t>
      </w:r>
      <w:r w:rsidR="003C19BD">
        <w:rPr>
          <w:rFonts w:ascii="LM Roman 10" w:eastAsia="Times New Roman" w:hAnsi="LM Roman 10" w:cs="Times New Roman"/>
          <w:b/>
          <w:bCs/>
          <w:spacing w:val="-2"/>
          <w:kern w:val="0"/>
          <w:sz w:val="24"/>
          <w:szCs w:val="24"/>
          <w:lang w:eastAsia="en-US"/>
          <w14:ligatures w14:val="none"/>
        </w:rPr>
        <w:t xml:space="preserve"> </w:t>
      </w:r>
      <w:r w:rsidR="003C19BD" w:rsidRPr="003C19BD">
        <w:rPr>
          <w:rFonts w:ascii="LM Roman 10" w:eastAsia="Times New Roman" w:hAnsi="LM Roman 10" w:cs="Times New Roman"/>
          <w:b/>
          <w:bCs/>
          <w:spacing w:val="-2"/>
          <w:kern w:val="0"/>
          <w:sz w:val="24"/>
          <w:szCs w:val="24"/>
          <w:lang w:eastAsia="en-US"/>
          <w14:ligatures w14:val="none"/>
        </w:rPr>
        <w:t>So he says, there is</w:t>
      </w:r>
      <w:r w:rsidR="003C19BD">
        <w:rPr>
          <w:rFonts w:ascii="LM Roman 10" w:eastAsia="Times New Roman" w:hAnsi="LM Roman 10" w:cs="Times New Roman"/>
          <w:b/>
          <w:bCs/>
          <w:spacing w:val="-2"/>
          <w:kern w:val="0"/>
          <w:sz w:val="24"/>
          <w:szCs w:val="24"/>
          <w:lang w:eastAsia="en-US"/>
          <w14:ligatures w14:val="none"/>
        </w:rPr>
        <w:t xml:space="preserve"> </w:t>
      </w:r>
      <w:r w:rsidR="003C19BD" w:rsidRPr="003C19BD">
        <w:rPr>
          <w:rFonts w:ascii="LM Roman 10" w:eastAsia="Times New Roman" w:hAnsi="LM Roman 10" w:cs="Times New Roman"/>
          <w:b/>
          <w:bCs/>
          <w:spacing w:val="-2"/>
          <w:kern w:val="0"/>
          <w:sz w:val="24"/>
          <w:szCs w:val="24"/>
          <w:lang w:eastAsia="en-US"/>
          <w14:ligatures w14:val="none"/>
        </w:rPr>
        <w:t>necessarily a unit root! What do you answer to him?</w:t>
      </w:r>
    </w:p>
    <w:p w14:paraId="0997935E" w14:textId="71138223" w:rsidR="00CB0E75" w:rsidRPr="003C19BD" w:rsidRDefault="00CB0E75"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7323E482" w14:textId="1E782680" w:rsidR="003C19BD" w:rsidRPr="00CB0E75" w:rsidRDefault="003C19BD" w:rsidP="003C19BD">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t>I</w:t>
      </w:r>
      <w:r w:rsidRPr="003C19BD">
        <w:rPr>
          <w:rFonts w:ascii="LM Roman 10" w:eastAsia="Times New Roman" w:hAnsi="LM Roman 10" w:cs="Times New Roman"/>
          <w:b/>
          <w:bCs/>
          <w:spacing w:val="-2"/>
          <w:kern w:val="0"/>
          <w:sz w:val="24"/>
          <w:szCs w:val="24"/>
          <w:lang w:eastAsia="en-US"/>
          <w14:ligatures w14:val="none"/>
        </w:rPr>
        <w:t>n VAR estimation, are the residuals supposed to be white noise or autoregressive</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What is the di</w:t>
      </w:r>
      <w:r>
        <w:rPr>
          <w:rFonts w:ascii="LM Roman 10" w:eastAsia="Times New Roman" w:hAnsi="LM Roman 10" w:cs="Times New Roman"/>
          <w:b/>
          <w:bCs/>
          <w:spacing w:val="-2"/>
          <w:kern w:val="0"/>
          <w:sz w:val="24"/>
          <w:szCs w:val="24"/>
          <w:lang w:eastAsia="en-US"/>
          <w14:ligatures w14:val="none"/>
        </w:rPr>
        <w:t>ff</w:t>
      </w:r>
      <w:r w:rsidRPr="003C19BD">
        <w:rPr>
          <w:rFonts w:ascii="LM Roman 10" w:eastAsia="Times New Roman" w:hAnsi="LM Roman 10" w:cs="Times New Roman"/>
          <w:b/>
          <w:bCs/>
          <w:spacing w:val="-2"/>
          <w:kern w:val="0"/>
          <w:sz w:val="24"/>
          <w:szCs w:val="24"/>
          <w:lang w:eastAsia="en-US"/>
          <w14:ligatures w14:val="none"/>
        </w:rPr>
        <w:t>erence between weak white noise and strong white noise? Which</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are the null hypothesis and the statistics of the Ljung-Box (portmanteau) test?</w:t>
      </w:r>
    </w:p>
    <w:p w14:paraId="43023308" w14:textId="77777777" w:rsidR="003C19BD" w:rsidRDefault="003C19BD"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25ACB654" w14:textId="5538B293" w:rsidR="003C19BD" w:rsidRPr="00CB0E75" w:rsidRDefault="003C19BD" w:rsidP="003C19BD">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t>D</w:t>
      </w:r>
      <w:r w:rsidRPr="003C19BD">
        <w:rPr>
          <w:rFonts w:ascii="LM Roman 10" w:eastAsia="Times New Roman" w:hAnsi="LM Roman 10" w:cs="Times New Roman"/>
          <w:b/>
          <w:bCs/>
          <w:spacing w:val="-2"/>
          <w:kern w:val="0"/>
          <w:sz w:val="24"/>
          <w:szCs w:val="24"/>
          <w:lang w:eastAsia="en-US"/>
          <w14:ligatures w14:val="none"/>
        </w:rPr>
        <w:t>SGE models estimations add systematically auto-regressive shocks to each equation. They give a particular "insightful" name of each of these</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shocks (see Paul</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Romer critique of DSGE models). Half of these autoregressive parameters turn to</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be estimated to be close to unit root</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using "Bayesian" estimation (see e.g. Smets</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and Wouters paper).</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Having not only persistent residuals but also some residuals</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with unit root: is it expected to be valid in VAR or VECM? Check various LLM</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answers on evidence or not that Bayesian econometrics in DSGE</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models deny the</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importance of unit roots for time series of shocks?</w:t>
      </w:r>
    </w:p>
    <w:p w14:paraId="6DDB6B23" w14:textId="77777777" w:rsidR="003C19BD" w:rsidRDefault="003C19BD"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5928E0B0" w14:textId="7BCFC87B" w:rsidR="003C19BD" w:rsidRPr="00CB0E75" w:rsidRDefault="003C19BD" w:rsidP="003C19BD">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lastRenderedPageBreak/>
        <w:t>Ex</w:t>
      </w:r>
      <w:r w:rsidRPr="003C19BD">
        <w:rPr>
          <w:rFonts w:ascii="LM Roman 10" w:eastAsia="Times New Roman" w:hAnsi="LM Roman 10" w:cs="Times New Roman"/>
          <w:b/>
          <w:bCs/>
          <w:spacing w:val="-2"/>
          <w:kern w:val="0"/>
          <w:sz w:val="24"/>
          <w:szCs w:val="24"/>
          <w:lang w:eastAsia="en-US"/>
          <w14:ligatures w14:val="none"/>
        </w:rPr>
        <w:t>plain the observational equivalence with AR(1)+AR(1)</w:t>
      </w:r>
      <w:r w:rsidR="00BC321E">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versus</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AR(2)? Is this</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observational equivalence possible if the AR(2) process</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has two complex conjugate</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roots?</w:t>
      </w:r>
    </w:p>
    <w:p w14:paraId="1040A9E4" w14:textId="77777777" w:rsidR="003C19BD" w:rsidRDefault="003C19BD"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77203ED4" w14:textId="4190E5DD" w:rsidR="003C19BD" w:rsidRPr="00CB0E75" w:rsidRDefault="003C19BD" w:rsidP="003C19BD">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t>E</w:t>
      </w:r>
      <w:r w:rsidRPr="003C19BD">
        <w:rPr>
          <w:rFonts w:ascii="LM Roman 10" w:eastAsia="Times New Roman" w:hAnsi="LM Roman 10" w:cs="Times New Roman"/>
          <w:b/>
          <w:bCs/>
          <w:spacing w:val="-2"/>
          <w:kern w:val="0"/>
          <w:sz w:val="24"/>
          <w:szCs w:val="24"/>
          <w:lang w:eastAsia="en-US"/>
          <w14:ligatures w14:val="none"/>
        </w:rPr>
        <w:t>stimate with 10 years rolling windows the auto-correlation coe</w:t>
      </w:r>
      <w:r>
        <w:rPr>
          <w:rFonts w:ascii="LM Roman 10" w:eastAsia="Times New Roman" w:hAnsi="LM Roman 10" w:cs="Times New Roman"/>
          <w:b/>
          <w:bCs/>
          <w:spacing w:val="-2"/>
          <w:kern w:val="0"/>
          <w:sz w:val="24"/>
          <w:szCs w:val="24"/>
          <w:lang w:eastAsia="en-US"/>
          <w14:ligatures w14:val="none"/>
        </w:rPr>
        <w:t>ffi</w:t>
      </w:r>
      <w:r w:rsidRPr="003C19BD">
        <w:rPr>
          <w:rFonts w:ascii="LM Roman 10" w:eastAsia="Times New Roman" w:hAnsi="LM Roman 10" w:cs="Times New Roman"/>
          <w:b/>
          <w:bCs/>
          <w:spacing w:val="-2"/>
          <w:kern w:val="0"/>
          <w:sz w:val="24"/>
          <w:szCs w:val="24"/>
          <w:lang w:eastAsia="en-US"/>
          <w14:ligatures w14:val="none"/>
        </w:rPr>
        <w:t>cient of AR(1)</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for the policy instrument and the policy target. Plot estimates over time. Do you</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distinguish di</w:t>
      </w:r>
      <w:r>
        <w:rPr>
          <w:rFonts w:ascii="LM Roman 10" w:eastAsia="Times New Roman" w:hAnsi="LM Roman 10" w:cs="Times New Roman"/>
          <w:b/>
          <w:bCs/>
          <w:spacing w:val="-2"/>
          <w:kern w:val="0"/>
          <w:sz w:val="24"/>
          <w:szCs w:val="24"/>
          <w:lang w:eastAsia="en-US"/>
          <w14:ligatures w14:val="none"/>
        </w:rPr>
        <w:t>ff</w:t>
      </w:r>
      <w:r w:rsidRPr="003C19BD">
        <w:rPr>
          <w:rFonts w:ascii="LM Roman 10" w:eastAsia="Times New Roman" w:hAnsi="LM Roman 10" w:cs="Times New Roman"/>
          <w:b/>
          <w:bCs/>
          <w:spacing w:val="-2"/>
          <w:kern w:val="0"/>
          <w:sz w:val="24"/>
          <w:szCs w:val="24"/>
          <w:lang w:eastAsia="en-US"/>
          <w14:ligatures w14:val="none"/>
        </w:rPr>
        <w:t>erent periods for distinct</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values of persistence: unit root or stationary</w:t>
      </w:r>
      <w:r>
        <w:rPr>
          <w:rFonts w:ascii="LM Roman 10" w:eastAsia="Times New Roman" w:hAnsi="LM Roman 10" w:cs="Times New Roman"/>
          <w:b/>
          <w:bCs/>
          <w:spacing w:val="-2"/>
          <w:kern w:val="0"/>
          <w:sz w:val="24"/>
          <w:szCs w:val="24"/>
          <w:lang w:eastAsia="en-US"/>
          <w14:ligatures w14:val="none"/>
        </w:rPr>
        <w:t xml:space="preserve"> </w:t>
      </w:r>
      <w:r w:rsidRPr="003C19BD">
        <w:rPr>
          <w:rFonts w:ascii="LM Roman 10" w:eastAsia="Times New Roman" w:hAnsi="LM Roman 10" w:cs="Times New Roman"/>
          <w:b/>
          <w:bCs/>
          <w:spacing w:val="-2"/>
          <w:kern w:val="0"/>
          <w:sz w:val="24"/>
          <w:szCs w:val="24"/>
          <w:lang w:eastAsia="en-US"/>
          <w14:ligatures w14:val="none"/>
        </w:rPr>
        <w:t>process?</w:t>
      </w:r>
    </w:p>
    <w:p w14:paraId="2B175077" w14:textId="77777777" w:rsidR="003C19BD" w:rsidRDefault="003C19BD"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157E9611" w14:textId="69CFC435" w:rsidR="003C19BD" w:rsidRDefault="00B956D6" w:rsidP="00B956D6">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cs="Times New Roman"/>
          <w:b/>
          <w:bCs/>
          <w:spacing w:val="-2"/>
          <w:kern w:val="0"/>
          <w:sz w:val="24"/>
          <w:szCs w:val="24"/>
          <w:lang w:eastAsia="en-US"/>
          <w14:ligatures w14:val="none"/>
        </w:rPr>
      </w:pPr>
      <w:r w:rsidRPr="00B956D6">
        <w:rPr>
          <w:rFonts w:ascii="LM Roman 10" w:eastAsia="Times New Roman" w:hAnsi="LM Roman 10" w:cs="Times New Roman"/>
          <w:b/>
          <w:bCs/>
          <w:spacing w:val="-2"/>
          <w:kern w:val="0"/>
          <w:sz w:val="24"/>
          <w:szCs w:val="24"/>
          <w:lang w:eastAsia="en-US"/>
          <w14:ligatures w14:val="none"/>
        </w:rPr>
        <w:t>Let</w:t>
      </w:r>
      <w:r>
        <w:rPr>
          <w:rFonts w:ascii="LM Roman 10" w:eastAsia="Times New Roman" w:hAnsi="LM Roman 10" w:cs="Times New Roman"/>
          <w:b/>
          <w:bCs/>
          <w:spacing w:val="-2"/>
          <w:kern w:val="0"/>
          <w:sz w:val="24"/>
          <w:szCs w:val="24"/>
          <w:lang w:eastAsia="en-US"/>
          <w14:ligatures w14:val="none"/>
        </w:rPr>
        <w:t>’</w:t>
      </w:r>
      <w:r w:rsidRPr="00B956D6">
        <w:rPr>
          <w:rFonts w:ascii="LM Roman 10" w:eastAsia="Times New Roman" w:hAnsi="LM Roman 10" w:cs="Times New Roman"/>
          <w:b/>
          <w:bCs/>
          <w:spacing w:val="-2"/>
          <w:kern w:val="0"/>
          <w:sz w:val="24"/>
          <w:szCs w:val="24"/>
          <w:lang w:eastAsia="en-US"/>
          <w14:ligatures w14:val="none"/>
        </w:rPr>
        <w:t>s investigate if we have at least three-year periods of a regime with trend</w:t>
      </w:r>
      <w:r>
        <w:rPr>
          <w:rFonts w:ascii="LM Roman 10" w:eastAsia="Times New Roman" w:hAnsi="LM Roman 10" w:cs="Times New Roman"/>
          <w:b/>
          <w:bCs/>
          <w:spacing w:val="-2"/>
          <w:kern w:val="0"/>
          <w:sz w:val="24"/>
          <w:szCs w:val="24"/>
          <w:lang w:eastAsia="en-US"/>
          <w14:ligatures w14:val="none"/>
        </w:rPr>
        <w:t xml:space="preserve"> </w:t>
      </w:r>
      <w:r w:rsidRPr="00B956D6">
        <w:rPr>
          <w:rFonts w:ascii="LM Roman 10" w:eastAsia="Times New Roman" w:hAnsi="LM Roman 10" w:cs="Times New Roman"/>
          <w:b/>
          <w:bCs/>
          <w:spacing w:val="-2"/>
          <w:kern w:val="0"/>
          <w:sz w:val="24"/>
          <w:szCs w:val="24"/>
          <w:lang w:eastAsia="en-US"/>
          <w14:ligatures w14:val="none"/>
        </w:rPr>
        <w:t>in</w:t>
      </w:r>
      <w:r>
        <w:rPr>
          <w:rFonts w:ascii="LM Roman 10" w:eastAsia="Times New Roman" w:hAnsi="LM Roman 10" w:cs="Times New Roman"/>
          <w:b/>
          <w:bCs/>
          <w:spacing w:val="-2"/>
          <w:kern w:val="0"/>
          <w:sz w:val="24"/>
          <w:szCs w:val="24"/>
          <w:lang w:eastAsia="en-US"/>
          <w14:ligatures w14:val="none"/>
        </w:rPr>
        <w:t>fla</w:t>
      </w:r>
      <w:r w:rsidRPr="00B956D6">
        <w:rPr>
          <w:rFonts w:ascii="LM Roman 10" w:eastAsia="Times New Roman" w:hAnsi="LM Roman 10" w:cs="Times New Roman"/>
          <w:b/>
          <w:bCs/>
          <w:spacing w:val="-2"/>
          <w:kern w:val="0"/>
          <w:sz w:val="24"/>
          <w:szCs w:val="24"/>
          <w:lang w:eastAsia="en-US"/>
          <w14:ligatures w14:val="none"/>
        </w:rPr>
        <w:t>tion. Estimate three years rolling windows of the deterministic trend equation for the policy target. Plot time-varying estimates of the trend g parameter as a function of time:</w:t>
      </w:r>
    </w:p>
    <w:p w14:paraId="3D3B9A61" w14:textId="3199B45D" w:rsidR="00B956D6" w:rsidRPr="00B956D6" w:rsidRDefault="00B956D6" w:rsidP="00B956D6">
      <w:pPr>
        <w:pStyle w:val="ListParagraph"/>
        <w:widowControl w:val="0"/>
        <w:tabs>
          <w:tab w:val="left" w:pos="569"/>
          <w:tab w:val="left" w:pos="571"/>
        </w:tabs>
        <w:autoSpaceDE w:val="0"/>
        <w:autoSpaceDN w:val="0"/>
        <w:spacing w:before="240" w:after="0" w:line="264" w:lineRule="auto"/>
        <w:ind w:left="567" w:right="136"/>
        <w:jc w:val="both"/>
        <w:outlineLvl w:val="1"/>
        <w:rPr>
          <w:rFonts w:ascii="LM Roman 10" w:eastAsia="Times New Roman" w:hAnsi="LM Roman 10" w:cs="Times New Roman"/>
          <w:b/>
          <w:bCs/>
          <w:spacing w:val="-2"/>
          <w:kern w:val="0"/>
          <w:sz w:val="24"/>
          <w:szCs w:val="24"/>
          <w:lang w:eastAsia="en-US"/>
          <w14:ligatures w14:val="none"/>
        </w:rPr>
      </w:pPr>
      <w:r w:rsidRPr="00B956D6">
        <w:rPr>
          <w:rFonts w:ascii="LM Roman 10" w:eastAsia="Times New Roman" w:hAnsi="LM Roman 10" w:cs="Times New Roman"/>
          <w:b/>
          <w:bCs/>
          <w:noProof/>
          <w:spacing w:val="-2"/>
          <w:kern w:val="0"/>
          <w:sz w:val="24"/>
          <w:szCs w:val="24"/>
          <w:lang w:eastAsia="en-US"/>
          <w14:ligatures w14:val="none"/>
        </w:rPr>
        <w:drawing>
          <wp:anchor distT="0" distB="0" distL="114300" distR="114300" simplePos="0" relativeHeight="251669504" behindDoc="1" locked="0" layoutInCell="1" allowOverlap="1" wp14:anchorId="70A9162B" wp14:editId="41F66323">
            <wp:simplePos x="0" y="0"/>
            <wp:positionH relativeFrom="margin">
              <wp:posOffset>1958846</wp:posOffset>
            </wp:positionH>
            <wp:positionV relativeFrom="paragraph">
              <wp:posOffset>218573</wp:posOffset>
            </wp:positionV>
            <wp:extent cx="1705610" cy="358140"/>
            <wp:effectExtent l="0" t="0" r="8890" b="3810"/>
            <wp:wrapTight wrapText="bothSides">
              <wp:wrapPolygon edited="0">
                <wp:start x="0" y="0"/>
                <wp:lineTo x="0" y="20681"/>
                <wp:lineTo x="21471" y="20681"/>
                <wp:lineTo x="21471" y="0"/>
                <wp:lineTo x="0" y="0"/>
              </wp:wrapPolygon>
            </wp:wrapTight>
            <wp:docPr id="13977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09071" name=""/>
                    <pic:cNvPicPr/>
                  </pic:nvPicPr>
                  <pic:blipFill>
                    <a:blip r:embed="rId31">
                      <a:extLst>
                        <a:ext uri="{28A0092B-C50C-407E-A947-70E740481C1C}">
                          <a14:useLocalDpi xmlns:a14="http://schemas.microsoft.com/office/drawing/2010/main" val="0"/>
                        </a:ext>
                      </a:extLst>
                    </a:blip>
                    <a:stretch>
                      <a:fillRect/>
                    </a:stretch>
                  </pic:blipFill>
                  <pic:spPr>
                    <a:xfrm>
                      <a:off x="0" y="0"/>
                      <a:ext cx="1705610" cy="358140"/>
                    </a:xfrm>
                    <a:prstGeom prst="rect">
                      <a:avLst/>
                    </a:prstGeom>
                  </pic:spPr>
                </pic:pic>
              </a:graphicData>
            </a:graphic>
            <wp14:sizeRelH relativeFrom="margin">
              <wp14:pctWidth>0</wp14:pctWidth>
            </wp14:sizeRelH>
            <wp14:sizeRelV relativeFrom="margin">
              <wp14:pctHeight>0</wp14:pctHeight>
            </wp14:sizeRelV>
          </wp:anchor>
        </w:drawing>
      </w:r>
    </w:p>
    <w:p w14:paraId="25855575" w14:textId="77777777" w:rsidR="00B956D6" w:rsidRDefault="00B956D6"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344FC226" w14:textId="2178774C" w:rsidR="003C19BD" w:rsidRDefault="003C19BD" w:rsidP="003C19BD">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04219142" w14:textId="47EFAD7F" w:rsidR="00B956D6" w:rsidRPr="00B95D90" w:rsidRDefault="00B95D90" w:rsidP="00B95D90">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b/>
          <w:bCs/>
          <w:spacing w:val="-2"/>
          <w:kern w:val="0"/>
          <w:sz w:val="24"/>
          <w:szCs w:val="24"/>
          <w:lang w:eastAsia="en-US"/>
          <w14:ligatures w14:val="none"/>
        </w:rPr>
      </w:pPr>
      <w:r w:rsidRPr="00B95D90">
        <w:rPr>
          <w:rFonts w:ascii="LM Roman 10" w:eastAsia="Times New Roman" w:hAnsi="LM Roman 10"/>
          <w:b/>
          <w:bCs/>
          <w:spacing w:val="-2"/>
          <w:kern w:val="0"/>
          <w:sz w:val="24"/>
          <w:szCs w:val="24"/>
          <w:lang w:eastAsia="en-US"/>
          <w14:ligatures w14:val="none"/>
        </w:rPr>
        <w:t>For unit root periods (auto-correlation close to one) of the policy target, if you notice on the graph of the time series a rising trend subperiod and estimate a deterministic trend on this subperiod:</w:t>
      </w:r>
      <w:r>
        <w:rPr>
          <w:rFonts w:ascii="LM Roman 10" w:eastAsia="Times New Roman" w:hAnsi="LM Roman 10"/>
          <w:b/>
          <w:bCs/>
          <w:spacing w:val="-2"/>
          <w:kern w:val="0"/>
          <w:sz w:val="24"/>
          <w:szCs w:val="24"/>
          <w:lang w:eastAsia="en-US"/>
          <w14:ligatures w14:val="none"/>
        </w:rPr>
        <w:t xml:space="preserve"> </w:t>
      </w:r>
      <m:oMath>
        <m:r>
          <m:rPr>
            <m:nor/>
          </m:rPr>
          <w:rPr>
            <w:rFonts w:ascii="LM Roman 10" w:eastAsia="Times New Roman" w:hAnsi="LM Roman 10"/>
            <w:b/>
            <w:bCs/>
            <w:spacing w:val="-2"/>
            <w:kern w:val="0"/>
            <w:sz w:val="24"/>
            <w:szCs w:val="24"/>
            <w:lang w:eastAsia="en-US"/>
            <w14:ligatures w14:val="none"/>
          </w:rPr>
          <m:t>Ln</m:t>
        </m:r>
        <m:r>
          <m:rPr>
            <m:sty m:val="bi"/>
          </m:rPr>
          <w:rPr>
            <w:rFonts w:ascii="Cambria Math" w:eastAsia="Times New Roman" w:hAnsi="Cambria Math"/>
            <w:spacing w:val="-2"/>
            <w:kern w:val="0"/>
            <w:sz w:val="24"/>
            <w:szCs w:val="24"/>
            <w:lang w:eastAsia="en-US"/>
            <w14:ligatures w14:val="none"/>
          </w:rPr>
          <m:t>(</m:t>
        </m:r>
        <m:sSub>
          <m:sSubPr>
            <m:ctrlPr>
              <w:rPr>
                <w:rFonts w:ascii="Cambria Math" w:eastAsia="Times New Roman" w:hAnsi="Cambria Math"/>
                <w:b/>
                <w:bCs/>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π</m:t>
            </m:r>
          </m:e>
          <m:sub>
            <m:r>
              <m:rPr>
                <m:sty m:val="bi"/>
              </m:rPr>
              <w:rPr>
                <w:rFonts w:ascii="Cambria Math" w:eastAsia="Times New Roman" w:hAnsi="Cambria Math"/>
                <w:spacing w:val="-2"/>
                <w:kern w:val="0"/>
                <w:sz w:val="24"/>
                <w:szCs w:val="24"/>
                <w:lang w:eastAsia="en-US"/>
                <w14:ligatures w14:val="none"/>
              </w:rPr>
              <m:t>t+1</m:t>
            </m:r>
          </m:sub>
        </m:sSub>
        <m:r>
          <m:rPr>
            <m:sty m:val="bi"/>
          </m:rPr>
          <w:rPr>
            <w:rFonts w:ascii="Cambria Math" w:eastAsia="Times New Roman" w:hAnsi="Cambria Math"/>
            <w:spacing w:val="-2"/>
            <w:kern w:val="0"/>
            <w:sz w:val="24"/>
            <w:szCs w:val="24"/>
            <w:lang w:eastAsia="en-US"/>
            <w14:ligatures w14:val="none"/>
          </w:rPr>
          <m:t>)=a+gt+ε(g&gt;0)</m:t>
        </m:r>
      </m:oMath>
      <w:r w:rsidRPr="00B95D90">
        <w:rPr>
          <w:rFonts w:ascii="LM Roman 10" w:eastAsia="Times New Roman" w:hAnsi="LM Roman 10"/>
          <w:b/>
          <w:bCs/>
          <w:spacing w:val="-2"/>
          <w:kern w:val="0"/>
          <w:sz w:val="24"/>
          <w:szCs w:val="24"/>
          <w:lang w:eastAsia="en-US"/>
          <w14:ligatures w14:val="none"/>
        </w:rPr>
        <w:t xml:space="preserve">. </w:t>
      </w:r>
      <w:r w:rsidRPr="00B95D90">
        <w:rPr>
          <w:rFonts w:ascii="LM Roman 10" w:eastAsia="Times New Roman" w:hAnsi="LM Roman 10" w:cs="Times New Roman"/>
          <w:b/>
          <w:bCs/>
          <w:spacing w:val="-2"/>
          <w:kern w:val="0"/>
          <w:sz w:val="24"/>
          <w:szCs w:val="24"/>
          <w:lang w:eastAsia="en-US"/>
          <w14:ligatures w14:val="none"/>
        </w:rPr>
        <w:t xml:space="preserve">Do the same if you notice a subperiod with declining trend </w:t>
      </w:r>
      <m:oMath>
        <m:r>
          <m:rPr>
            <m:nor/>
          </m:rPr>
          <w:rPr>
            <w:rFonts w:ascii="LM Roman 10" w:eastAsia="Times New Roman" w:hAnsi="LM Roman 10" w:cs="Times New Roman"/>
            <w:b/>
            <w:bCs/>
            <w:spacing w:val="-2"/>
            <w:kern w:val="0"/>
            <w:sz w:val="24"/>
            <w:szCs w:val="24"/>
            <w:lang w:eastAsia="en-US"/>
            <w14:ligatures w14:val="none"/>
          </w:rPr>
          <m:t>Ln</m:t>
        </m:r>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t+1</m:t>
            </m:r>
          </m:sub>
        </m:sSub>
        <m:r>
          <m:rPr>
            <m:sty m:val="bi"/>
          </m:rPr>
          <w:rPr>
            <w:rFonts w:ascii="Cambria Math" w:eastAsia="Times New Roman" w:hAnsi="Cambria Math" w:cs="Times New Roman"/>
            <w:spacing w:val="-2"/>
            <w:kern w:val="0"/>
            <w:sz w:val="24"/>
            <w:szCs w:val="24"/>
            <w:lang w:eastAsia="en-US"/>
            <w14:ligatures w14:val="none"/>
          </w:rPr>
          <m:t>)=a+gt+ε(g&lt;0</m:t>
        </m:r>
      </m:oMath>
      <w:r w:rsidRPr="00B95D90">
        <w:rPr>
          <w:rFonts w:ascii="LM Roman 10" w:eastAsia="Times New Roman" w:hAnsi="LM Roman 10" w:cs="Times New Roman"/>
          <w:b/>
          <w:bCs/>
          <w:spacing w:val="-2"/>
          <w:kern w:val="0"/>
          <w:sz w:val="24"/>
          <w:szCs w:val="24"/>
          <w:lang w:eastAsia="en-US"/>
          <w14:ligatures w14:val="none"/>
        </w:rPr>
        <w:t>. Remark:</w:t>
      </w:r>
      <w:r w:rsidRPr="00B95D90">
        <w:rPr>
          <w:rFonts w:ascii="LM Roman 10" w:eastAsia="Times New Roman" w:hAnsi="LM Roman 10" w:cs="Times New Roman"/>
          <w:b/>
          <w:bCs/>
          <w:spacing w:val="-2"/>
          <w:kern w:val="0"/>
          <w:sz w:val="24"/>
          <w:szCs w:val="24"/>
          <w:lang w:eastAsia="en-US"/>
          <w14:ligatures w14:val="none"/>
        </w:rPr>
        <w:br/>
      </w:r>
      <m:oMath>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E</m:t>
            </m:r>
          </m:e>
          <m:sub>
            <m:r>
              <m:rPr>
                <m:sty m:val="bi"/>
              </m:rPr>
              <w:rPr>
                <w:rFonts w:ascii="Cambria Math" w:eastAsia="Times New Roman" w:hAnsi="Cambria Math" w:cs="Times New Roman"/>
                <w:spacing w:val="-2"/>
                <w:kern w:val="0"/>
                <w:sz w:val="24"/>
                <w:szCs w:val="24"/>
                <w:lang w:eastAsia="en-US"/>
                <w14:ligatures w14:val="none"/>
              </w:rPr>
              <m:t>0</m:t>
            </m:r>
          </m:sub>
        </m:sSub>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t+1</m:t>
            </m:r>
          </m:sub>
        </m:sSub>
        <m:r>
          <m:rPr>
            <m:sty m:val="bi"/>
          </m:rPr>
          <w:rPr>
            <w:rFonts w:ascii="Cambria Math" w:eastAsia="Times New Roman" w:hAnsi="Cambria Math" w:cs="Times New Roman"/>
            <w:spacing w:val="-2"/>
            <w:kern w:val="0"/>
            <w:sz w:val="24"/>
            <w:szCs w:val="24"/>
            <w:lang w:eastAsia="en-US"/>
            <w14:ligatures w14:val="none"/>
          </w:rPr>
          <m:t>=(1+g</m:t>
        </m:r>
        <m:sSup>
          <m:sSupPr>
            <m:ctrlPr>
              <w:rPr>
                <w:rFonts w:ascii="Cambria Math" w:eastAsia="Times New Roman" w:hAnsi="Cambria Math" w:cs="Times New Roman"/>
                <w:b/>
                <w:bCs/>
                <w:spacing w:val="-2"/>
                <w:kern w:val="0"/>
                <w:sz w:val="24"/>
                <w:szCs w:val="24"/>
                <w:lang w:eastAsia="en-US"/>
                <w14:ligatures w14:val="none"/>
              </w:rPr>
            </m:ctrlPr>
          </m:sSupPr>
          <m:e>
            <m:r>
              <m:rPr>
                <m:sty m:val="bi"/>
              </m:rPr>
              <w:rPr>
                <w:rFonts w:ascii="Cambria Math" w:eastAsia="Times New Roman" w:hAnsi="Cambria Math" w:cs="Times New Roman"/>
                <w:spacing w:val="-2"/>
                <w:kern w:val="0"/>
                <w:sz w:val="24"/>
                <w:szCs w:val="24"/>
                <w:lang w:eastAsia="en-US"/>
                <w14:ligatures w14:val="none"/>
              </w:rPr>
              <m:t>)</m:t>
            </m:r>
          </m:e>
          <m:sup>
            <m:r>
              <m:rPr>
                <m:sty m:val="bi"/>
              </m:rPr>
              <w:rPr>
                <w:rFonts w:ascii="Cambria Math" w:eastAsia="Times New Roman" w:hAnsi="Cambria Math" w:cs="Times New Roman"/>
                <w:spacing w:val="-2"/>
                <w:kern w:val="0"/>
                <w:sz w:val="24"/>
                <w:szCs w:val="24"/>
                <w:lang w:eastAsia="en-US"/>
                <w14:ligatures w14:val="none"/>
              </w:rPr>
              <m:t>t</m:t>
            </m:r>
          </m:sup>
        </m:sSup>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0</m:t>
            </m:r>
          </m:sub>
        </m:sSub>
      </m:oMath>
      <w:r w:rsidRPr="00B95D90">
        <w:rPr>
          <w:rFonts w:ascii="LM Roman 10" w:eastAsia="Times New Roman" w:hAnsi="LM Roman 10" w:cs="Times New Roman"/>
          <w:b/>
          <w:bCs/>
          <w:spacing w:val="-2"/>
          <w:kern w:val="0"/>
          <w:sz w:val="24"/>
          <w:szCs w:val="24"/>
          <w:lang w:eastAsia="en-US"/>
          <w14:ligatures w14:val="none"/>
        </w:rPr>
        <w:t xml:space="preserve">implies </w:t>
      </w:r>
      <m:oMath>
        <m:r>
          <m:rPr>
            <m:nor/>
          </m:rPr>
          <w:rPr>
            <w:rFonts w:ascii="LM Roman 10" w:eastAsia="Times New Roman" w:hAnsi="LM Roman 10" w:cs="Times New Roman"/>
            <w:b/>
            <w:bCs/>
            <w:spacing w:val="-2"/>
            <w:kern w:val="0"/>
            <w:sz w:val="24"/>
            <w:szCs w:val="24"/>
            <w:lang w:eastAsia="en-US"/>
            <w14:ligatures w14:val="none"/>
          </w:rPr>
          <m:t>Ln</m:t>
        </m:r>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E</m:t>
            </m:r>
          </m:e>
          <m:sub>
            <m:r>
              <m:rPr>
                <m:sty m:val="bi"/>
              </m:rPr>
              <w:rPr>
                <w:rFonts w:ascii="Cambria Math" w:eastAsia="Times New Roman" w:hAnsi="Cambria Math" w:cs="Times New Roman"/>
                <w:spacing w:val="-2"/>
                <w:kern w:val="0"/>
                <w:sz w:val="24"/>
                <w:szCs w:val="24"/>
                <w:lang w:eastAsia="en-US"/>
                <w14:ligatures w14:val="none"/>
              </w:rPr>
              <m:t>0</m:t>
            </m:r>
          </m:sub>
        </m:sSub>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t+1</m:t>
            </m:r>
          </m:sub>
        </m:sSub>
        <m:r>
          <m:rPr>
            <m:sty m:val="bi"/>
          </m:rPr>
          <w:rPr>
            <w:rFonts w:ascii="Cambria Math" w:eastAsia="Times New Roman" w:hAnsi="Cambria Math" w:cs="Times New Roman"/>
            <w:spacing w:val="-2"/>
            <w:kern w:val="0"/>
            <w:sz w:val="24"/>
            <w:szCs w:val="24"/>
            <w:lang w:eastAsia="en-US"/>
            <w14:ligatures w14:val="none"/>
          </w:rPr>
          <m:t>)=</m:t>
        </m:r>
        <m:r>
          <m:rPr>
            <m:nor/>
          </m:rPr>
          <w:rPr>
            <w:rFonts w:ascii="LM Roman 10" w:eastAsia="Times New Roman" w:hAnsi="LM Roman 10" w:cs="Times New Roman"/>
            <w:b/>
            <w:bCs/>
            <w:spacing w:val="-2"/>
            <w:kern w:val="0"/>
            <w:sz w:val="24"/>
            <w:szCs w:val="24"/>
            <w:lang w:eastAsia="en-US"/>
            <w14:ligatures w14:val="none"/>
          </w:rPr>
          <m:t>Ln</m:t>
        </m:r>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0</m:t>
            </m:r>
          </m:sub>
        </m:sSub>
        <m:r>
          <m:rPr>
            <m:sty m:val="bi"/>
          </m:rPr>
          <w:rPr>
            <w:rFonts w:ascii="Cambria Math" w:eastAsia="Times New Roman" w:hAnsi="Cambria Math" w:cs="Times New Roman"/>
            <w:spacing w:val="-2"/>
            <w:kern w:val="0"/>
            <w:sz w:val="24"/>
            <w:szCs w:val="24"/>
            <w:lang w:eastAsia="en-US"/>
            <w14:ligatures w14:val="none"/>
          </w:rPr>
          <m:t>)+t</m:t>
        </m:r>
        <m:r>
          <m:rPr>
            <m:nor/>
          </m:rPr>
          <w:rPr>
            <w:rFonts w:ascii="LM Roman 10" w:eastAsia="Times New Roman" w:hAnsi="LM Roman 10" w:cs="Times New Roman"/>
            <w:b/>
            <w:bCs/>
            <w:spacing w:val="-2"/>
            <w:kern w:val="0"/>
            <w:sz w:val="24"/>
            <w:szCs w:val="24"/>
            <w:lang w:eastAsia="en-US"/>
            <w14:ligatures w14:val="none"/>
          </w:rPr>
          <m:t>Ln</m:t>
        </m:r>
        <m:r>
          <m:rPr>
            <m:sty m:val="bi"/>
          </m:rPr>
          <w:rPr>
            <w:rFonts w:ascii="Cambria Math" w:eastAsia="Times New Roman" w:hAnsi="Cambria Math" w:cs="Times New Roman"/>
            <w:spacing w:val="-2"/>
            <w:kern w:val="0"/>
            <w:sz w:val="24"/>
            <w:szCs w:val="24"/>
            <w:lang w:eastAsia="en-US"/>
            <w14:ligatures w14:val="none"/>
          </w:rPr>
          <m:t>(1+g)≈</m:t>
        </m:r>
        <m:r>
          <m:rPr>
            <m:nor/>
          </m:rPr>
          <w:rPr>
            <w:rFonts w:ascii="LM Roman 10" w:eastAsia="Times New Roman" w:hAnsi="LM Roman 10" w:cs="Times New Roman"/>
            <w:b/>
            <w:bCs/>
            <w:spacing w:val="-2"/>
            <w:kern w:val="0"/>
            <w:sz w:val="24"/>
            <w:szCs w:val="24"/>
            <w:lang w:eastAsia="en-US"/>
            <w14:ligatures w14:val="none"/>
          </w:rPr>
          <m:t>Ln</m:t>
        </m:r>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0</m:t>
            </m:r>
          </m:sub>
        </m:sSub>
        <m:r>
          <m:rPr>
            <m:sty m:val="bi"/>
          </m:rPr>
          <w:rPr>
            <w:rFonts w:ascii="Cambria Math" w:eastAsia="Times New Roman" w:hAnsi="Cambria Math" w:cs="Times New Roman"/>
            <w:spacing w:val="-2"/>
            <w:kern w:val="0"/>
            <w:sz w:val="24"/>
            <w:szCs w:val="24"/>
            <w:lang w:eastAsia="en-US"/>
            <w14:ligatures w14:val="none"/>
          </w:rPr>
          <m:t>)+gt</m:t>
        </m:r>
      </m:oMath>
      <w:r w:rsidRPr="00B95D90">
        <w:rPr>
          <w:rFonts w:ascii="LM Roman 10" w:eastAsia="Times New Roman" w:hAnsi="LM Roman 10" w:cs="Times New Roman"/>
          <w:b/>
          <w:bCs/>
          <w:spacing w:val="-2"/>
          <w:kern w:val="0"/>
          <w:sz w:val="24"/>
          <w:szCs w:val="24"/>
          <w:lang w:eastAsia="en-US"/>
          <w14:ligatures w14:val="none"/>
        </w:rPr>
        <w:t xml:space="preserve"> if </w:t>
      </w:r>
      <m:oMath>
        <m:r>
          <m:rPr>
            <m:sty m:val="bi"/>
          </m:rPr>
          <w:rPr>
            <w:rFonts w:ascii="Cambria Math" w:eastAsia="Times New Roman" w:hAnsi="Cambria Math" w:cs="Times New Roman"/>
            <w:spacing w:val="-2"/>
            <w:kern w:val="0"/>
            <w:sz w:val="24"/>
            <w:szCs w:val="24"/>
            <w:lang w:eastAsia="en-US"/>
            <w14:ligatures w14:val="none"/>
          </w:rPr>
          <m:t xml:space="preserve">g </m:t>
        </m:r>
      </m:oMath>
      <w:r w:rsidRPr="00B95D90">
        <w:rPr>
          <w:rFonts w:ascii="LM Roman 10" w:eastAsia="Times New Roman" w:hAnsi="LM Roman 10" w:cs="Times New Roman"/>
          <w:b/>
          <w:bCs/>
          <w:spacing w:val="-2"/>
          <w:kern w:val="0"/>
          <w:sz w:val="24"/>
          <w:szCs w:val="24"/>
          <w:lang w:eastAsia="en-US"/>
          <w14:ligatures w14:val="none"/>
        </w:rPr>
        <w:t>is small:</w:t>
      </w:r>
    </w:p>
    <w:p w14:paraId="16CE5251" w14:textId="77777777" w:rsidR="00B956D6" w:rsidRDefault="00B956D6" w:rsidP="00B956D6">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30FC034B" w14:textId="0BA089F9" w:rsidR="00B95D90" w:rsidRPr="00B95D90" w:rsidRDefault="00B95D90" w:rsidP="00B95D90">
      <w:pPr>
        <w:pStyle w:val="ListParagraph"/>
        <w:widowControl w:val="0"/>
        <w:numPr>
          <w:ilvl w:val="1"/>
          <w:numId w:val="9"/>
        </w:numPr>
        <w:tabs>
          <w:tab w:val="left" w:pos="569"/>
          <w:tab w:val="left" w:pos="571"/>
        </w:tabs>
        <w:autoSpaceDE w:val="0"/>
        <w:autoSpaceDN w:val="0"/>
        <w:spacing w:before="240" w:after="0" w:line="264" w:lineRule="auto"/>
        <w:ind w:left="567" w:right="136" w:hanging="567"/>
        <w:jc w:val="both"/>
        <w:outlineLvl w:val="1"/>
        <w:rPr>
          <w:rFonts w:ascii="LM Roman 10" w:eastAsia="Times New Roman" w:hAnsi="LM Roman 10"/>
          <w:b/>
          <w:bCs/>
          <w:spacing w:val="-2"/>
          <w:kern w:val="0"/>
          <w:sz w:val="24"/>
          <w:szCs w:val="24"/>
          <w:lang w:eastAsia="en-US"/>
          <w14:ligatures w14:val="none"/>
        </w:rPr>
      </w:pPr>
      <w:r>
        <w:rPr>
          <w:rFonts w:ascii="LM Roman 10" w:eastAsia="Times New Roman" w:hAnsi="LM Roman 10" w:cs="Times New Roman"/>
          <w:b/>
          <w:bCs/>
          <w:spacing w:val="-2"/>
          <w:kern w:val="0"/>
          <w:sz w:val="24"/>
          <w:szCs w:val="24"/>
          <w:lang w:val="en-US" w:eastAsia="en-US"/>
          <w14:ligatures w14:val="none"/>
        </w:rPr>
        <w:lastRenderedPageBreak/>
        <w:t>T</w:t>
      </w:r>
      <w:r w:rsidRPr="00B95D90">
        <w:rPr>
          <w:rFonts w:ascii="LM Roman 10" w:eastAsia="Times New Roman" w:hAnsi="LM Roman 10"/>
          <w:b/>
          <w:bCs/>
          <w:spacing w:val="-2"/>
          <w:kern w:val="0"/>
          <w:sz w:val="24"/>
          <w:szCs w:val="24"/>
          <w:lang w:eastAsia="en-US"/>
          <w14:ligatures w14:val="none"/>
        </w:rPr>
        <w:t>est for unit roots for policy instrument and target (on distinct periods if shifts of</w:t>
      </w:r>
      <w:r>
        <w:rPr>
          <w:rFonts w:ascii="LM Roman 10" w:eastAsia="Times New Roman" w:hAnsi="LM Roman 10"/>
          <w:b/>
          <w:bCs/>
          <w:spacing w:val="-2"/>
          <w:kern w:val="0"/>
          <w:sz w:val="24"/>
          <w:szCs w:val="24"/>
          <w:lang w:eastAsia="en-US"/>
          <w14:ligatures w14:val="none"/>
        </w:rPr>
        <w:t xml:space="preserve"> </w:t>
      </w:r>
      <w:r w:rsidRPr="00B95D90">
        <w:rPr>
          <w:rFonts w:ascii="LM Roman 10" w:eastAsia="Times New Roman" w:hAnsi="LM Roman 10"/>
          <w:b/>
          <w:bCs/>
          <w:spacing w:val="-2"/>
          <w:kern w:val="0"/>
          <w:sz w:val="24"/>
          <w:szCs w:val="24"/>
          <w:lang w:eastAsia="en-US"/>
          <w14:ligatures w14:val="none"/>
        </w:rPr>
        <w:t>stationarity). Comment the results.</w:t>
      </w:r>
    </w:p>
    <w:p w14:paraId="4F172A6A" w14:textId="77777777" w:rsidR="00B95D90" w:rsidRDefault="00B95D90" w:rsidP="00B95D90">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68853864" w14:textId="16D4A217" w:rsidR="00A84C41" w:rsidRPr="00A84C41" w:rsidRDefault="00A84C41" w:rsidP="00A84C4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T</w:t>
      </w:r>
      <w:r w:rsidRPr="00B95D90">
        <w:rPr>
          <w:rFonts w:ascii="LM Roman 10" w:eastAsia="Times New Roman" w:hAnsi="LM Roman 10"/>
          <w:b/>
          <w:bCs/>
          <w:spacing w:val="-2"/>
          <w:kern w:val="0"/>
          <w:sz w:val="24"/>
          <w:szCs w:val="24"/>
          <w:lang w:eastAsia="en-US"/>
          <w14:ligatures w14:val="none"/>
        </w:rPr>
        <w:t xml:space="preserve">est </w:t>
      </w:r>
      <w:r w:rsidRPr="00A84C41">
        <w:rPr>
          <w:rFonts w:ascii="LM Roman 10" w:eastAsia="Times New Roman" w:hAnsi="LM Roman 10"/>
          <w:b/>
          <w:bCs/>
          <w:spacing w:val="-2"/>
          <w:kern w:val="0"/>
          <w:sz w:val="24"/>
          <w:szCs w:val="24"/>
          <w:lang w:eastAsia="en-US"/>
          <w14:ligatures w14:val="none"/>
        </w:rPr>
        <w:t xml:space="preserve">Provide tables of cross-correlations of the policy instrument with the policy target </w:t>
      </w:r>
      <m:oMath>
        <m:sSub>
          <m:sSubPr>
            <m:ctrlPr>
              <w:rPr>
                <w:rFonts w:ascii="Cambria Math" w:eastAsia="Times New Roman" w:hAnsi="Cambria Math"/>
                <w:b/>
                <w:bCs/>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π</m:t>
            </m:r>
          </m:e>
          <m:sub>
            <m:r>
              <m:rPr>
                <m:sty m:val="bi"/>
              </m:rPr>
              <w:rPr>
                <w:rFonts w:ascii="Cambria Math" w:eastAsia="Times New Roman" w:hAnsi="Cambria Math"/>
                <w:spacing w:val="-2"/>
                <w:kern w:val="0"/>
                <w:sz w:val="24"/>
                <w:szCs w:val="24"/>
                <w:lang w:eastAsia="en-US"/>
                <w14:ligatures w14:val="none"/>
              </w:rPr>
              <m:t>t+2</m:t>
            </m:r>
          </m:sub>
        </m:sSub>
        <m:r>
          <m:rPr>
            <m:sty m:val="bi"/>
          </m:rPr>
          <w:rPr>
            <w:rFonts w:ascii="Cambria Math" w:eastAsia="Times New Roman" w:hAnsi="Cambria Math"/>
            <w:spacing w:val="-2"/>
            <w:kern w:val="0"/>
            <w:sz w:val="24"/>
            <w:szCs w:val="24"/>
            <w:lang w:eastAsia="en-US"/>
            <w14:ligatures w14:val="none"/>
          </w:rPr>
          <m:t>,</m:t>
        </m:r>
        <m:sSub>
          <m:sSubPr>
            <m:ctrlPr>
              <w:rPr>
                <w:rFonts w:ascii="Cambria Math" w:eastAsia="Times New Roman" w:hAnsi="Cambria Math"/>
                <w:b/>
                <w:bCs/>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π</m:t>
            </m:r>
          </m:e>
          <m:sub>
            <m:r>
              <m:rPr>
                <m:sty m:val="bi"/>
              </m:rPr>
              <w:rPr>
                <w:rFonts w:ascii="Cambria Math" w:eastAsia="Times New Roman" w:hAnsi="Cambria Math"/>
                <w:spacing w:val="-2"/>
                <w:kern w:val="0"/>
                <w:sz w:val="24"/>
                <w:szCs w:val="24"/>
                <w:lang w:eastAsia="en-US"/>
                <w14:ligatures w14:val="none"/>
              </w:rPr>
              <m:t>t+1</m:t>
            </m:r>
          </m:sub>
        </m:sSub>
        <m:r>
          <m:rPr>
            <m:sty m:val="bi"/>
          </m:rPr>
          <w:rPr>
            <w:rFonts w:ascii="Cambria Math" w:eastAsia="Times New Roman" w:hAnsi="Cambria Math"/>
            <w:spacing w:val="-2"/>
            <w:kern w:val="0"/>
            <w:sz w:val="24"/>
            <w:szCs w:val="24"/>
            <w:lang w:eastAsia="en-US"/>
            <w14:ligatures w14:val="none"/>
          </w:rPr>
          <m:t>,</m:t>
        </m:r>
        <m:sSub>
          <m:sSubPr>
            <m:ctrlPr>
              <w:rPr>
                <w:rFonts w:ascii="Cambria Math" w:eastAsia="Times New Roman" w:hAnsi="Cambria Math"/>
                <w:b/>
                <w:bCs/>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π</m:t>
            </m:r>
          </m:e>
          <m:sub>
            <m:r>
              <m:rPr>
                <m:sty m:val="bi"/>
              </m:rPr>
              <w:rPr>
                <w:rFonts w:ascii="Cambria Math" w:eastAsia="Times New Roman" w:hAnsi="Cambria Math"/>
                <w:spacing w:val="-2"/>
                <w:kern w:val="0"/>
                <w:sz w:val="24"/>
                <w:szCs w:val="24"/>
                <w:lang w:eastAsia="en-US"/>
                <w14:ligatures w14:val="none"/>
              </w:rPr>
              <m:t>t</m:t>
            </m:r>
          </m:sub>
        </m:sSub>
        <m:r>
          <m:rPr>
            <m:sty m:val="bi"/>
          </m:rPr>
          <w:rPr>
            <w:rFonts w:ascii="Cambria Math" w:eastAsia="Times New Roman" w:hAnsi="Cambria Math"/>
            <w:spacing w:val="-2"/>
            <w:kern w:val="0"/>
            <w:sz w:val="24"/>
            <w:szCs w:val="24"/>
            <w:lang w:eastAsia="en-US"/>
            <w14:ligatures w14:val="none"/>
          </w:rPr>
          <m:t>,</m:t>
        </m:r>
        <m:sSub>
          <m:sSubPr>
            <m:ctrlPr>
              <w:rPr>
                <w:rFonts w:ascii="Cambria Math" w:eastAsia="Times New Roman" w:hAnsi="Cambria Math"/>
                <w:b/>
                <w:bCs/>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π</m:t>
            </m:r>
          </m:e>
          <m:sub>
            <m:r>
              <m:rPr>
                <m:sty m:val="bi"/>
              </m:rPr>
              <w:rPr>
                <w:rFonts w:ascii="Cambria Math" w:eastAsia="Times New Roman" w:hAnsi="Cambria Math"/>
                <w:spacing w:val="-2"/>
                <w:kern w:val="0"/>
                <w:sz w:val="24"/>
                <w:szCs w:val="24"/>
                <w:lang w:eastAsia="en-US"/>
                <w14:ligatures w14:val="none"/>
              </w:rPr>
              <m:t>t-1</m:t>
            </m:r>
          </m:sub>
        </m:sSub>
        <m:r>
          <m:rPr>
            <m:sty m:val="bi"/>
          </m:rPr>
          <w:rPr>
            <w:rFonts w:ascii="Cambria Math" w:eastAsia="Times New Roman" w:hAnsi="Cambria Math"/>
            <w:spacing w:val="-2"/>
            <w:kern w:val="0"/>
            <w:sz w:val="24"/>
            <w:szCs w:val="24"/>
            <w:lang w:eastAsia="en-US"/>
            <w14:ligatures w14:val="none"/>
          </w:rPr>
          <m:t>,</m:t>
        </m:r>
        <m:sSub>
          <m:sSubPr>
            <m:ctrlPr>
              <w:rPr>
                <w:rFonts w:ascii="Cambria Math" w:eastAsia="Times New Roman" w:hAnsi="Cambria Math"/>
                <w:b/>
                <w:bCs/>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π</m:t>
            </m:r>
          </m:e>
          <m:sub>
            <m:r>
              <m:rPr>
                <m:sty m:val="bi"/>
              </m:rPr>
              <w:rPr>
                <w:rFonts w:ascii="Cambria Math" w:eastAsia="Times New Roman" w:hAnsi="Cambria Math"/>
                <w:spacing w:val="-2"/>
                <w:kern w:val="0"/>
                <w:sz w:val="24"/>
                <w:szCs w:val="24"/>
                <w:lang w:eastAsia="en-US"/>
                <w14:ligatures w14:val="none"/>
              </w:rPr>
              <m:t>t-2</m:t>
            </m:r>
          </m:sub>
        </m:sSub>
      </m:oMath>
      <w:r w:rsidRPr="00A84C41">
        <w:rPr>
          <w:rFonts w:ascii="LM Roman 10" w:eastAsia="Times New Roman" w:hAnsi="LM Roman 10"/>
          <w:b/>
          <w:bCs/>
          <w:spacing w:val="-2"/>
          <w:kern w:val="0"/>
          <w:sz w:val="24"/>
          <w:szCs w:val="24"/>
          <w:lang w:eastAsia="en-US"/>
          <w14:ligatures w14:val="none"/>
        </w:rPr>
        <w:t>. Plot 10-year rolling windows of these cross correlations (if possible). Comment on the results.</w:t>
      </w:r>
    </w:p>
    <w:p w14:paraId="59D13044" w14:textId="77777777" w:rsid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1C85E4E3" w14:textId="371C39C9" w:rsidR="00A84C41" w:rsidRPr="00A84C41" w:rsidRDefault="00A84C41" w:rsidP="00A84C4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U</w:t>
      </w:r>
      <w:r w:rsidRPr="00A84C41">
        <w:rPr>
          <w:rFonts w:ascii="LM Roman 10" w:eastAsia="Times New Roman" w:hAnsi="LM Roman 10"/>
          <w:b/>
          <w:bCs/>
          <w:spacing w:val="-2"/>
          <w:kern w:val="0"/>
          <w:sz w:val="24"/>
          <w:szCs w:val="24"/>
          <w:lang w:eastAsia="en-US"/>
          <w14:ligatures w14:val="none"/>
        </w:rPr>
        <w:t xml:space="preserve">sing 10 years rolling windows of the estimation of the </w:t>
      </w:r>
      <w:r>
        <w:rPr>
          <w:rFonts w:ascii="LM Roman 10" w:eastAsia="Times New Roman" w:hAnsi="LM Roman 10"/>
          <w:b/>
          <w:bCs/>
          <w:spacing w:val="-2"/>
          <w:kern w:val="0"/>
          <w:sz w:val="24"/>
          <w:szCs w:val="24"/>
          <w:lang w:eastAsia="en-US"/>
          <w14:ligatures w14:val="none"/>
        </w:rPr>
        <w:t>fi</w:t>
      </w:r>
      <w:r w:rsidRPr="00A84C41">
        <w:rPr>
          <w:rFonts w:ascii="LM Roman 10" w:eastAsia="Times New Roman" w:hAnsi="LM Roman 10"/>
          <w:b/>
          <w:bCs/>
          <w:spacing w:val="-2"/>
          <w:kern w:val="0"/>
          <w:sz w:val="24"/>
          <w:szCs w:val="24"/>
          <w:lang w:eastAsia="en-US"/>
          <w14:ligatures w14:val="none"/>
        </w:rPr>
        <w:t>rst order single input single</w:t>
      </w:r>
      <w:r>
        <w:rPr>
          <w:rFonts w:ascii="LM Roman 10" w:eastAsia="Times New Roman" w:hAnsi="LM Roman 10"/>
          <w:b/>
          <w:bCs/>
          <w:spacing w:val="-2"/>
          <w:kern w:val="0"/>
          <w:sz w:val="24"/>
          <w:szCs w:val="24"/>
          <w:lang w:eastAsia="en-US"/>
          <w14:ligatures w14:val="none"/>
        </w:rPr>
        <w:t xml:space="preserve"> </w:t>
      </w:r>
      <w:r w:rsidRPr="00A84C41">
        <w:rPr>
          <w:rFonts w:ascii="LM Roman 10" w:eastAsia="Times New Roman" w:hAnsi="LM Roman 10"/>
          <w:b/>
          <w:bCs/>
          <w:spacing w:val="-2"/>
          <w:kern w:val="0"/>
          <w:sz w:val="24"/>
          <w:szCs w:val="24"/>
          <w:lang w:eastAsia="en-US"/>
          <w14:ligatures w14:val="none"/>
        </w:rPr>
        <w:t>output model (estimate also the autocorrelation of</w:t>
      </w:r>
      <w:r>
        <w:rPr>
          <w:rFonts w:ascii="LM Roman 10" w:eastAsia="Times New Roman" w:hAnsi="LM Roman 10"/>
          <w:b/>
          <w:bCs/>
          <w:spacing w:val="-2"/>
          <w:kern w:val="0"/>
          <w:sz w:val="24"/>
          <w:szCs w:val="24"/>
          <w:lang w:eastAsia="en-US"/>
          <w14:ligatures w14:val="none"/>
        </w:rPr>
        <w:t xml:space="preserve"> </w:t>
      </w:r>
      <w:r w:rsidRPr="00A84C41">
        <w:rPr>
          <w:rFonts w:ascii="LM Roman 10" w:eastAsia="Times New Roman" w:hAnsi="LM Roman 10"/>
          <w:b/>
          <w:bCs/>
          <w:spacing w:val="-2"/>
          <w:kern w:val="0"/>
          <w:sz w:val="24"/>
          <w:szCs w:val="24"/>
          <w:lang w:eastAsia="en-US"/>
          <w14:ligatures w14:val="none"/>
        </w:rPr>
        <w:t>order one of the residuals for</w:t>
      </w:r>
      <w:r>
        <w:rPr>
          <w:rFonts w:ascii="LM Roman 10" w:eastAsia="Times New Roman" w:hAnsi="LM Roman 10"/>
          <w:b/>
          <w:bCs/>
          <w:spacing w:val="-2"/>
          <w:kern w:val="0"/>
          <w:sz w:val="24"/>
          <w:szCs w:val="24"/>
          <w:lang w:eastAsia="en-US"/>
          <w14:ligatures w14:val="none"/>
        </w:rPr>
        <w:t xml:space="preserve"> </w:t>
      </w:r>
      <w:r w:rsidRPr="00A84C41">
        <w:rPr>
          <w:rFonts w:ascii="LM Roman 10" w:eastAsia="Times New Roman" w:hAnsi="LM Roman 10"/>
          <w:b/>
          <w:bCs/>
          <w:spacing w:val="-2"/>
          <w:kern w:val="0"/>
          <w:sz w:val="24"/>
          <w:szCs w:val="24"/>
          <w:lang w:eastAsia="en-US"/>
          <w14:ligatures w14:val="none"/>
        </w:rPr>
        <w:t>each equation):</w:t>
      </w:r>
    </w:p>
    <w:p w14:paraId="6E77B6FD" w14:textId="5B5DDFB1" w:rsidR="00A84C41" w:rsidRPr="00A84C41" w:rsidRDefault="00A84C41" w:rsidP="00A84C41">
      <w:pPr>
        <w:pStyle w:val="ListParagraph"/>
        <w:tabs>
          <w:tab w:val="left" w:pos="569"/>
          <w:tab w:val="left" w:pos="571"/>
        </w:tabs>
        <w:spacing w:before="240" w:line="264" w:lineRule="auto"/>
        <w:ind w:left="567" w:right="136"/>
        <w:jc w:val="both"/>
        <w:outlineLvl w:val="1"/>
        <w:rPr>
          <w:rFonts w:ascii="LM Roman 10" w:eastAsia="Times New Roman" w:hAnsi="LM Roman 10"/>
          <w:b/>
          <w:bCs/>
          <w:spacing w:val="-2"/>
          <w:kern w:val="0"/>
          <w:sz w:val="24"/>
          <w:szCs w:val="24"/>
          <w:lang w:val="en-US" w:eastAsia="en-US"/>
          <w14:ligatures w14:val="none"/>
        </w:rPr>
      </w:pPr>
      <w:r w:rsidRPr="00A84C41">
        <w:rPr>
          <w:rFonts w:ascii="LM Roman 10" w:eastAsia="Times New Roman" w:hAnsi="LM Roman 10"/>
          <w:b/>
          <w:bCs/>
          <w:noProof/>
          <w:spacing w:val="-2"/>
          <w:kern w:val="0"/>
          <w:sz w:val="24"/>
          <w:szCs w:val="24"/>
          <w:lang w:val="en-US" w:eastAsia="en-US"/>
          <w14:ligatures w14:val="none"/>
        </w:rPr>
        <w:drawing>
          <wp:anchor distT="0" distB="0" distL="114300" distR="114300" simplePos="0" relativeHeight="251670528" behindDoc="1" locked="0" layoutInCell="1" allowOverlap="1" wp14:anchorId="5D10F643" wp14:editId="24EF00BE">
            <wp:simplePos x="0" y="0"/>
            <wp:positionH relativeFrom="margin">
              <wp:align>center</wp:align>
            </wp:positionH>
            <wp:positionV relativeFrom="paragraph">
              <wp:posOffset>176028</wp:posOffset>
            </wp:positionV>
            <wp:extent cx="3265170" cy="452120"/>
            <wp:effectExtent l="0" t="0" r="0" b="5080"/>
            <wp:wrapTight wrapText="bothSides">
              <wp:wrapPolygon edited="0">
                <wp:start x="0" y="0"/>
                <wp:lineTo x="0" y="20933"/>
                <wp:lineTo x="21424" y="20933"/>
                <wp:lineTo x="21424" y="0"/>
                <wp:lineTo x="0" y="0"/>
              </wp:wrapPolygon>
            </wp:wrapTight>
            <wp:docPr id="12906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6499" name=""/>
                    <pic:cNvPicPr/>
                  </pic:nvPicPr>
                  <pic:blipFill>
                    <a:blip r:embed="rId32">
                      <a:extLst>
                        <a:ext uri="{28A0092B-C50C-407E-A947-70E740481C1C}">
                          <a14:useLocalDpi xmlns:a14="http://schemas.microsoft.com/office/drawing/2010/main" val="0"/>
                        </a:ext>
                      </a:extLst>
                    </a:blip>
                    <a:stretch>
                      <a:fillRect/>
                    </a:stretch>
                  </pic:blipFill>
                  <pic:spPr>
                    <a:xfrm>
                      <a:off x="0" y="0"/>
                      <a:ext cx="3265170" cy="452120"/>
                    </a:xfrm>
                    <a:prstGeom prst="rect">
                      <a:avLst/>
                    </a:prstGeom>
                  </pic:spPr>
                </pic:pic>
              </a:graphicData>
            </a:graphic>
            <wp14:sizeRelH relativeFrom="margin">
              <wp14:pctWidth>0</wp14:pctWidth>
            </wp14:sizeRelH>
            <wp14:sizeRelV relativeFrom="margin">
              <wp14:pctHeight>0</wp14:pctHeight>
            </wp14:sizeRelV>
          </wp:anchor>
        </w:drawing>
      </w:r>
    </w:p>
    <w:p w14:paraId="1E6C58B5" w14:textId="77777777" w:rsid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6C0DD9EB" w14:textId="3BAB407F" w:rsidR="003651EE" w:rsidRP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2B04A9E3" w14:textId="088F7C13" w:rsidR="00A84C41" w:rsidRPr="00A84C41" w:rsidRDefault="00A84C41" w:rsidP="00A84C4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U</w:t>
      </w:r>
      <w:r w:rsidRPr="00A84C41">
        <w:rPr>
          <w:rFonts w:ascii="LM Roman 10" w:eastAsia="Times New Roman" w:hAnsi="LM Roman 10"/>
          <w:b/>
          <w:bCs/>
          <w:spacing w:val="-2"/>
          <w:kern w:val="0"/>
          <w:sz w:val="24"/>
          <w:szCs w:val="24"/>
          <w:lang w:eastAsia="en-US"/>
          <w14:ligatures w14:val="none"/>
        </w:rPr>
        <w:t>sing 10 years rolling windows, compute A + BF and compare it to your AR(1)</w:t>
      </w:r>
      <w:r>
        <w:rPr>
          <w:rFonts w:ascii="LM Roman 10" w:eastAsia="Times New Roman" w:hAnsi="LM Roman 10"/>
          <w:b/>
          <w:bCs/>
          <w:spacing w:val="-2"/>
          <w:kern w:val="0"/>
          <w:sz w:val="24"/>
          <w:szCs w:val="24"/>
          <w:lang w:eastAsia="en-US"/>
          <w14:ligatures w14:val="none"/>
        </w:rPr>
        <w:t xml:space="preserve"> </w:t>
      </w:r>
      <w:r w:rsidRPr="00A84C41">
        <w:rPr>
          <w:rFonts w:ascii="LM Roman 10" w:eastAsia="Times New Roman" w:hAnsi="LM Roman 10"/>
          <w:b/>
          <w:bCs/>
          <w:spacing w:val="-2"/>
          <w:kern w:val="0"/>
          <w:sz w:val="24"/>
          <w:szCs w:val="24"/>
          <w:lang w:eastAsia="en-US"/>
          <w14:ligatures w14:val="none"/>
        </w:rPr>
        <w:t xml:space="preserve">estimate </w:t>
      </w:r>
      <m:oMath>
        <m:sSub>
          <m:sSubPr>
            <m:ctrlPr>
              <w:rPr>
                <w:rFonts w:ascii="Cambria Math" w:eastAsia="Times New Roman" w:hAnsi="Cambria Math"/>
                <w:b/>
                <w:bCs/>
                <w:i/>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λ</m:t>
            </m:r>
          </m:e>
          <m:sub>
            <m:r>
              <m:rPr>
                <m:sty m:val="bi"/>
              </m:rPr>
              <w:rPr>
                <w:rFonts w:ascii="Cambria Math" w:eastAsia="Times New Roman" w:hAnsi="Cambria Math"/>
                <w:spacing w:val="-2"/>
                <w:kern w:val="0"/>
                <w:sz w:val="24"/>
                <w:szCs w:val="24"/>
                <w:lang w:eastAsia="en-US"/>
                <w14:ligatures w14:val="none"/>
              </w:rPr>
              <m:t>π</m:t>
            </m:r>
          </m:sub>
        </m:sSub>
      </m:oMath>
      <w:r w:rsidRPr="00A84C41">
        <w:rPr>
          <w:rFonts w:ascii="LM Roman 10" w:eastAsia="Times New Roman" w:hAnsi="LM Roman 10"/>
          <w:b/>
          <w:bCs/>
          <w:spacing w:val="-2"/>
          <w:kern w:val="0"/>
          <w:sz w:val="24"/>
          <w:szCs w:val="24"/>
          <w:lang w:eastAsia="en-US"/>
          <w14:ligatures w14:val="none"/>
        </w:rPr>
        <w:t>of in</w:t>
      </w:r>
      <w:r>
        <w:rPr>
          <w:rFonts w:ascii="LM Roman 10" w:eastAsia="Times New Roman" w:hAnsi="LM Roman 10"/>
          <w:b/>
          <w:bCs/>
          <w:spacing w:val="-2"/>
          <w:kern w:val="0"/>
          <w:sz w:val="24"/>
          <w:szCs w:val="24"/>
          <w:lang w:eastAsia="en-US"/>
          <w14:ligatures w14:val="none"/>
        </w:rPr>
        <w:t>fl</w:t>
      </w:r>
      <w:r w:rsidRPr="00A84C41">
        <w:rPr>
          <w:rFonts w:ascii="LM Roman 10" w:eastAsia="Times New Roman" w:hAnsi="LM Roman 10"/>
          <w:b/>
          <w:bCs/>
          <w:spacing w:val="-2"/>
          <w:kern w:val="0"/>
          <w:sz w:val="24"/>
          <w:szCs w:val="24"/>
          <w:lang w:eastAsia="en-US"/>
          <w14:ligatures w14:val="none"/>
        </w:rPr>
        <w:t>ation:</w:t>
      </w:r>
    </w:p>
    <w:p w14:paraId="6CF63D15" w14:textId="77777777" w:rsidR="00A84C41" w:rsidRPr="00A84C41" w:rsidRDefault="00A84C41" w:rsidP="00A84C41">
      <w:pPr>
        <w:pStyle w:val="ListParagraph"/>
        <w:tabs>
          <w:tab w:val="left" w:pos="569"/>
          <w:tab w:val="left" w:pos="571"/>
        </w:tabs>
        <w:spacing w:before="240" w:line="264" w:lineRule="auto"/>
        <w:ind w:left="567" w:right="136"/>
        <w:jc w:val="both"/>
        <w:outlineLvl w:val="1"/>
        <w:rPr>
          <w:rFonts w:ascii="LM Roman 10" w:eastAsia="Times New Roman" w:hAnsi="LM Roman 10"/>
          <w:b/>
          <w:bCs/>
          <w:spacing w:val="-2"/>
          <w:kern w:val="0"/>
          <w:sz w:val="24"/>
          <w:szCs w:val="24"/>
          <w:lang w:val="en-US" w:eastAsia="en-US"/>
          <w14:ligatures w14:val="none"/>
        </w:rPr>
      </w:pPr>
      <w:r w:rsidRPr="00A84C41">
        <w:rPr>
          <w:rFonts w:ascii="LM Roman 10" w:eastAsia="Times New Roman" w:hAnsi="LM Roman 10"/>
          <w:b/>
          <w:bCs/>
          <w:noProof/>
          <w:spacing w:val="-2"/>
          <w:kern w:val="0"/>
          <w:sz w:val="24"/>
          <w:szCs w:val="24"/>
          <w:lang w:val="en-US" w:eastAsia="en-US"/>
          <w14:ligatures w14:val="none"/>
        </w:rPr>
        <w:drawing>
          <wp:anchor distT="0" distB="0" distL="114300" distR="114300" simplePos="0" relativeHeight="251672576" behindDoc="1" locked="0" layoutInCell="1" allowOverlap="1" wp14:anchorId="6B205B2A" wp14:editId="022562DC">
            <wp:simplePos x="0" y="0"/>
            <wp:positionH relativeFrom="margin">
              <wp:align>center</wp:align>
            </wp:positionH>
            <wp:positionV relativeFrom="paragraph">
              <wp:posOffset>201865</wp:posOffset>
            </wp:positionV>
            <wp:extent cx="3249295" cy="386715"/>
            <wp:effectExtent l="0" t="0" r="8255" b="0"/>
            <wp:wrapTight wrapText="bothSides">
              <wp:wrapPolygon edited="0">
                <wp:start x="0" y="0"/>
                <wp:lineTo x="0" y="20217"/>
                <wp:lineTo x="21528" y="20217"/>
                <wp:lineTo x="21528" y="0"/>
                <wp:lineTo x="0" y="0"/>
              </wp:wrapPolygon>
            </wp:wrapTight>
            <wp:docPr id="71924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4753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249295" cy="386715"/>
                    </a:xfrm>
                    <a:prstGeom prst="rect">
                      <a:avLst/>
                    </a:prstGeom>
                  </pic:spPr>
                </pic:pic>
              </a:graphicData>
            </a:graphic>
            <wp14:sizeRelH relativeFrom="margin">
              <wp14:pctWidth>0</wp14:pctWidth>
            </wp14:sizeRelH>
            <wp14:sizeRelV relativeFrom="margin">
              <wp14:pctHeight>0</wp14:pctHeight>
            </wp14:sizeRelV>
          </wp:anchor>
        </w:drawing>
      </w:r>
    </w:p>
    <w:p w14:paraId="3D9243BE" w14:textId="77777777" w:rsid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2F3DA644" w14:textId="77777777" w:rsid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22BB7FF9" w14:textId="237CEE7A" w:rsidR="00A84C41" w:rsidRPr="00A84C41" w:rsidRDefault="00A84C41" w:rsidP="00A84C4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A84C41">
        <w:rPr>
          <w:rFonts w:ascii="LM Roman 10" w:eastAsia="Times New Roman" w:hAnsi="LM Roman 10" w:cs="Times New Roman"/>
          <w:b/>
          <w:bCs/>
          <w:spacing w:val="-2"/>
          <w:kern w:val="0"/>
          <w:sz w:val="24"/>
          <w:szCs w:val="24"/>
          <w:lang w:val="en-US" w:eastAsia="en-US"/>
          <w14:ligatures w14:val="none"/>
        </w:rPr>
        <w:t>Plot A, B, F, A+BF for rolling windows on the same graph. How is this comparison</w:t>
      </w:r>
      <w:r>
        <w:rPr>
          <w:rFonts w:ascii="LM Roman 10" w:eastAsia="Times New Roman" w:hAnsi="LM Roman 10" w:cs="Times New Roman"/>
          <w:b/>
          <w:bCs/>
          <w:spacing w:val="-2"/>
          <w:kern w:val="0"/>
          <w:sz w:val="24"/>
          <w:szCs w:val="24"/>
          <w:lang w:val="en-US" w:eastAsia="en-US"/>
          <w14:ligatures w14:val="none"/>
        </w:rPr>
        <w:t xml:space="preserve"> </w:t>
      </w:r>
      <w:r w:rsidRPr="00A84C41">
        <w:rPr>
          <w:rFonts w:ascii="LM Roman 10" w:eastAsia="Times New Roman" w:hAnsi="LM Roman 10" w:cs="Times New Roman"/>
          <w:b/>
          <w:bCs/>
          <w:spacing w:val="-2"/>
          <w:kern w:val="0"/>
          <w:sz w:val="24"/>
          <w:szCs w:val="24"/>
          <w:lang w:val="en-US" w:eastAsia="en-US"/>
          <w14:ligatures w14:val="none"/>
        </w:rPr>
        <w:t>related to Lucas</w:t>
      </w:r>
      <w:r>
        <w:rPr>
          <w:rFonts w:ascii="LM Roman 10" w:eastAsia="Times New Roman" w:hAnsi="LM Roman 10" w:cs="Times New Roman"/>
          <w:b/>
          <w:bCs/>
          <w:spacing w:val="-2"/>
          <w:kern w:val="0"/>
          <w:sz w:val="24"/>
          <w:szCs w:val="24"/>
          <w:lang w:val="en-US" w:eastAsia="en-US"/>
          <w14:ligatures w14:val="none"/>
        </w:rPr>
        <w:t xml:space="preserve">’ </w:t>
      </w:r>
      <w:r w:rsidRPr="00A84C41">
        <w:rPr>
          <w:rFonts w:ascii="LM Roman 10" w:eastAsia="Times New Roman" w:hAnsi="LM Roman 10" w:cs="Times New Roman"/>
          <w:b/>
          <w:bCs/>
          <w:spacing w:val="-2"/>
          <w:kern w:val="0"/>
          <w:sz w:val="24"/>
          <w:szCs w:val="24"/>
          <w:lang w:val="en-US" w:eastAsia="en-US"/>
          <w14:ligatures w14:val="none"/>
        </w:rPr>
        <w:t>critique? Regarding the signs of estimates of B and F, do</w:t>
      </w:r>
      <w:r>
        <w:rPr>
          <w:rFonts w:ascii="LM Roman 10" w:eastAsia="Times New Roman" w:hAnsi="LM Roman 10" w:cs="Times New Roman"/>
          <w:b/>
          <w:bCs/>
          <w:spacing w:val="-2"/>
          <w:kern w:val="0"/>
          <w:sz w:val="24"/>
          <w:szCs w:val="24"/>
          <w:lang w:val="en-US" w:eastAsia="en-US"/>
          <w14:ligatures w14:val="none"/>
        </w:rPr>
        <w:t xml:space="preserve"> </w:t>
      </w:r>
      <w:r w:rsidRPr="00A84C41">
        <w:rPr>
          <w:rFonts w:ascii="LM Roman 10" w:eastAsia="Times New Roman" w:hAnsi="LM Roman 10" w:cs="Times New Roman"/>
          <w:b/>
          <w:bCs/>
          <w:spacing w:val="-2"/>
          <w:kern w:val="0"/>
          <w:sz w:val="24"/>
          <w:szCs w:val="24"/>
          <w:lang w:val="en-US" w:eastAsia="en-US"/>
          <w14:ligatures w14:val="none"/>
        </w:rPr>
        <w:t xml:space="preserve">you conclude to positive feedback or negative </w:t>
      </w:r>
      <w:r w:rsidRPr="00A84C41">
        <w:rPr>
          <w:rFonts w:ascii="LM Roman 10" w:eastAsia="Times New Roman" w:hAnsi="LM Roman 10" w:cs="Times New Roman"/>
          <w:b/>
          <w:bCs/>
          <w:spacing w:val="-2"/>
          <w:kern w:val="0"/>
          <w:sz w:val="24"/>
          <w:szCs w:val="24"/>
          <w:lang w:val="en-US" w:eastAsia="en-US"/>
          <w14:ligatures w14:val="none"/>
        </w:rPr>
        <w:lastRenderedPageBreak/>
        <w:t>feedback (0 &lt; A + BF &lt; A) takin</w:t>
      </w:r>
      <w:r>
        <w:rPr>
          <w:rFonts w:ascii="LM Roman 10" w:eastAsia="Times New Roman" w:hAnsi="LM Roman 10" w:cs="Times New Roman"/>
          <w:b/>
          <w:bCs/>
          <w:spacing w:val="-2"/>
          <w:kern w:val="0"/>
          <w:sz w:val="24"/>
          <w:szCs w:val="24"/>
          <w:lang w:val="en-US" w:eastAsia="en-US"/>
          <w14:ligatures w14:val="none"/>
        </w:rPr>
        <w:t xml:space="preserve">g </w:t>
      </w:r>
      <w:r w:rsidRPr="00A84C41">
        <w:rPr>
          <w:rFonts w:ascii="LM Roman 10" w:eastAsia="Times New Roman" w:hAnsi="LM Roman 10" w:cs="Times New Roman"/>
          <w:b/>
          <w:bCs/>
          <w:spacing w:val="-2"/>
          <w:kern w:val="0"/>
          <w:sz w:val="24"/>
          <w:szCs w:val="24"/>
          <w:lang w:val="en-US" w:eastAsia="en-US"/>
          <w14:ligatures w14:val="none"/>
        </w:rPr>
        <w:t>into account the estimated values of the policy rule parameter?</w:t>
      </w:r>
    </w:p>
    <w:p w14:paraId="2CF3FA66" w14:textId="46479AC0" w:rsid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632F7FB1" w14:textId="0F7BC020" w:rsidR="00A84C41" w:rsidRPr="00A84C41" w:rsidRDefault="00A84C41" w:rsidP="00A84C4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A84C41">
        <w:rPr>
          <w:rFonts w:ascii="LM Roman 10" w:eastAsia="Times New Roman" w:hAnsi="LM Roman 10" w:cs="Times New Roman"/>
          <w:b/>
          <w:bCs/>
          <w:spacing w:val="-2"/>
          <w:kern w:val="0"/>
          <w:sz w:val="24"/>
          <w:szCs w:val="24"/>
          <w:lang w:val="en-US" w:eastAsia="en-US"/>
          <w14:ligatures w14:val="none"/>
        </w:rPr>
        <w:t xml:space="preserve">Redo the last 3 questions with all variables in </w:t>
      </w:r>
      <w:r>
        <w:rPr>
          <w:rFonts w:ascii="LM Roman 10" w:eastAsia="Times New Roman" w:hAnsi="LM Roman 10" w:cs="Times New Roman"/>
          <w:b/>
          <w:bCs/>
          <w:spacing w:val="-2"/>
          <w:kern w:val="0"/>
          <w:sz w:val="24"/>
          <w:szCs w:val="24"/>
          <w:lang w:val="en-US" w:eastAsia="en-US"/>
          <w14:ligatures w14:val="none"/>
        </w:rPr>
        <w:t>fi</w:t>
      </w:r>
      <w:r w:rsidRPr="00A84C41">
        <w:rPr>
          <w:rFonts w:ascii="LM Roman 10" w:eastAsia="Times New Roman" w:hAnsi="LM Roman 10" w:cs="Times New Roman"/>
          <w:b/>
          <w:bCs/>
          <w:spacing w:val="-2"/>
          <w:kern w:val="0"/>
          <w:sz w:val="24"/>
          <w:szCs w:val="24"/>
          <w:lang w:val="en-US" w:eastAsia="en-US"/>
          <w14:ligatures w14:val="none"/>
        </w:rPr>
        <w:t>rst di</w:t>
      </w:r>
      <w:r>
        <w:rPr>
          <w:rFonts w:ascii="LM Roman 10" w:eastAsia="Times New Roman" w:hAnsi="LM Roman 10" w:cs="Times New Roman"/>
          <w:b/>
          <w:bCs/>
          <w:spacing w:val="-2"/>
          <w:kern w:val="0"/>
          <w:sz w:val="24"/>
          <w:szCs w:val="24"/>
          <w:lang w:val="en-US" w:eastAsia="en-US"/>
          <w14:ligatures w14:val="none"/>
        </w:rPr>
        <w:t>ff</w:t>
      </w:r>
      <w:r w:rsidRPr="00A84C41">
        <w:rPr>
          <w:rFonts w:ascii="LM Roman 10" w:eastAsia="Times New Roman" w:hAnsi="LM Roman 10" w:cs="Times New Roman"/>
          <w:b/>
          <w:bCs/>
          <w:spacing w:val="-2"/>
          <w:kern w:val="0"/>
          <w:sz w:val="24"/>
          <w:szCs w:val="24"/>
          <w:lang w:val="en-US" w:eastAsia="en-US"/>
          <w14:ligatures w14:val="none"/>
        </w:rPr>
        <w:t>erences (try your luck)</w:t>
      </w:r>
      <w:r w:rsidR="007B49D4">
        <w:rPr>
          <w:rFonts w:ascii="LM Roman 10" w:eastAsia="Times New Roman" w:hAnsi="LM Roman 10" w:cs="Times New Roman"/>
          <w:b/>
          <w:bCs/>
          <w:spacing w:val="-2"/>
          <w:kern w:val="0"/>
          <w:sz w:val="24"/>
          <w:szCs w:val="24"/>
          <w:lang w:val="en-US" w:eastAsia="en-US"/>
          <w14:ligatures w14:val="none"/>
        </w:rPr>
        <w:t>.</w:t>
      </w:r>
    </w:p>
    <w:p w14:paraId="3042828B" w14:textId="77777777" w:rsidR="00A84C41" w:rsidRDefault="00A84C41" w:rsidP="00A84C4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67933AED" w14:textId="17A7AE66" w:rsidR="007B49D4" w:rsidRDefault="007B49D4" w:rsidP="007B49D4">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7B49D4">
        <w:rPr>
          <w:rFonts w:ascii="LM Roman 10" w:eastAsia="Times New Roman" w:hAnsi="LM Roman 10" w:cs="Times New Roman"/>
          <w:b/>
          <w:bCs/>
          <w:noProof/>
          <w:spacing w:val="-2"/>
          <w:kern w:val="0"/>
          <w:sz w:val="24"/>
          <w:szCs w:val="24"/>
          <w:lang w:val="en-US" w:eastAsia="en-US"/>
          <w14:ligatures w14:val="none"/>
        </w:rPr>
        <w:drawing>
          <wp:anchor distT="0" distB="0" distL="114300" distR="114300" simplePos="0" relativeHeight="251673600" behindDoc="1" locked="0" layoutInCell="1" allowOverlap="1" wp14:anchorId="22D6100B" wp14:editId="402AC3C0">
            <wp:simplePos x="0" y="0"/>
            <wp:positionH relativeFrom="margin">
              <wp:align>right</wp:align>
            </wp:positionH>
            <wp:positionV relativeFrom="paragraph">
              <wp:posOffset>1009340</wp:posOffset>
            </wp:positionV>
            <wp:extent cx="5740400" cy="1152525"/>
            <wp:effectExtent l="0" t="0" r="0" b="9525"/>
            <wp:wrapTight wrapText="bothSides">
              <wp:wrapPolygon edited="0">
                <wp:start x="0" y="0"/>
                <wp:lineTo x="0" y="21421"/>
                <wp:lineTo x="21504" y="21421"/>
                <wp:lineTo x="21504" y="0"/>
                <wp:lineTo x="0" y="0"/>
              </wp:wrapPolygon>
            </wp:wrapTight>
            <wp:docPr id="227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6066" name=""/>
                    <pic:cNvPicPr/>
                  </pic:nvPicPr>
                  <pic:blipFill>
                    <a:blip r:embed="rId34">
                      <a:extLst>
                        <a:ext uri="{28A0092B-C50C-407E-A947-70E740481C1C}">
                          <a14:useLocalDpi xmlns:a14="http://schemas.microsoft.com/office/drawing/2010/main" val="0"/>
                        </a:ext>
                      </a:extLst>
                    </a:blip>
                    <a:stretch>
                      <a:fillRect/>
                    </a:stretch>
                  </pic:blipFill>
                  <pic:spPr>
                    <a:xfrm>
                      <a:off x="0" y="0"/>
                      <a:ext cx="5740400" cy="1152525"/>
                    </a:xfrm>
                    <a:prstGeom prst="rect">
                      <a:avLst/>
                    </a:prstGeom>
                  </pic:spPr>
                </pic:pic>
              </a:graphicData>
            </a:graphic>
          </wp:anchor>
        </w:drawing>
      </w:r>
      <w:r w:rsidRPr="007B49D4">
        <w:rPr>
          <w:rFonts w:ascii="LM Roman 10" w:eastAsia="Times New Roman" w:hAnsi="LM Roman 10" w:cs="Times New Roman"/>
          <w:b/>
          <w:bCs/>
          <w:spacing w:val="-2"/>
          <w:kern w:val="0"/>
          <w:sz w:val="24"/>
          <w:szCs w:val="24"/>
          <w:lang w:val="en-US" w:eastAsia="en-US"/>
          <w14:ligatures w14:val="none"/>
        </w:rPr>
        <w:t>Longest period single estimate. Here are the general formulas from descriptive</w:t>
      </w:r>
      <w:r>
        <w:rPr>
          <w:rFonts w:ascii="LM Roman 10" w:eastAsia="Times New Roman" w:hAnsi="LM Roman 10" w:cs="Times New Roman"/>
          <w:b/>
          <w:bCs/>
          <w:spacing w:val="-2"/>
          <w:kern w:val="0"/>
          <w:sz w:val="24"/>
          <w:szCs w:val="24"/>
          <w:lang w:val="en-US" w:eastAsia="en-US"/>
          <w14:ligatures w14:val="none"/>
        </w:rPr>
        <w:t xml:space="preserve"> </w:t>
      </w:r>
      <w:r w:rsidRPr="007B49D4">
        <w:rPr>
          <w:rFonts w:ascii="LM Roman 10" w:eastAsia="Times New Roman" w:hAnsi="LM Roman 10" w:cs="Times New Roman"/>
          <w:b/>
          <w:bCs/>
          <w:spacing w:val="-2"/>
          <w:kern w:val="0"/>
          <w:sz w:val="24"/>
          <w:szCs w:val="24"/>
          <w:lang w:val="en-US" w:eastAsia="en-US"/>
          <w14:ligatures w14:val="none"/>
        </w:rPr>
        <w:t>statistics to estimated parameters in the trivariate regression case:</w:t>
      </w:r>
    </w:p>
    <w:p w14:paraId="5AA0D6A8" w14:textId="77777777" w:rsidR="007B49D4" w:rsidRDefault="007B49D4" w:rsidP="007B49D4">
      <w:pPr>
        <w:pStyle w:val="ListParagraph"/>
        <w:tabs>
          <w:tab w:val="left" w:pos="569"/>
          <w:tab w:val="left" w:pos="571"/>
        </w:tabs>
        <w:spacing w:before="240" w:line="264" w:lineRule="auto"/>
        <w:ind w:left="567" w:right="136"/>
        <w:jc w:val="both"/>
        <w:outlineLvl w:val="1"/>
        <w:rPr>
          <w:rFonts w:ascii="LM Roman 10" w:eastAsia="Times New Roman" w:hAnsi="LM Roman 10" w:cs="Times New Roman"/>
          <w:b/>
          <w:bCs/>
          <w:spacing w:val="-2"/>
          <w:kern w:val="0"/>
          <w:sz w:val="24"/>
          <w:szCs w:val="24"/>
          <w:lang w:val="en-US" w:eastAsia="en-US"/>
          <w14:ligatures w14:val="none"/>
        </w:rPr>
      </w:pPr>
    </w:p>
    <w:p w14:paraId="4FC34D82" w14:textId="0E6B5B18" w:rsidR="007B49D4" w:rsidRPr="007B49D4" w:rsidRDefault="007B49D4" w:rsidP="007B49D4">
      <w:pPr>
        <w:pStyle w:val="ListParagraph"/>
        <w:tabs>
          <w:tab w:val="left" w:pos="569"/>
          <w:tab w:val="left" w:pos="571"/>
        </w:tabs>
        <w:spacing w:before="240" w:line="264" w:lineRule="auto"/>
        <w:ind w:left="567" w:right="136"/>
        <w:jc w:val="both"/>
        <w:outlineLvl w:val="1"/>
        <w:rPr>
          <w:rFonts w:ascii="LM Roman 10" w:eastAsia="Times New Roman" w:hAnsi="LM Roman 10" w:cs="Times New Roman"/>
          <w:b/>
          <w:bCs/>
          <w:spacing w:val="-2"/>
          <w:kern w:val="0"/>
          <w:sz w:val="24"/>
          <w:szCs w:val="24"/>
          <w:lang w:val="en-US" w:eastAsia="en-US"/>
          <w14:ligatures w14:val="none"/>
        </w:rPr>
      </w:pPr>
      <w:r w:rsidRPr="007B49D4">
        <w:rPr>
          <w:rFonts w:ascii="LM Roman 10" w:eastAsia="Times New Roman" w:hAnsi="LM Roman 10" w:cs="Times New Roman"/>
          <w:b/>
          <w:bCs/>
          <w:spacing w:val="-2"/>
          <w:kern w:val="0"/>
          <w:sz w:val="24"/>
          <w:szCs w:val="24"/>
          <w:lang w:eastAsia="en-US"/>
          <w14:ligatures w14:val="none"/>
        </w:rPr>
        <w:t>Could you replace the numerical values of descriptive statist</w:t>
      </w:r>
      <w:r>
        <w:rPr>
          <w:rFonts w:ascii="LM Roman 10" w:eastAsia="Times New Roman" w:hAnsi="LM Roman 10" w:cs="Times New Roman"/>
          <w:b/>
          <w:bCs/>
          <w:spacing w:val="-2"/>
          <w:kern w:val="0"/>
          <w:sz w:val="24"/>
          <w:szCs w:val="24"/>
          <w:lang w:eastAsia="en-US"/>
          <w14:ligatures w14:val="none"/>
        </w:rPr>
        <w:t>i</w:t>
      </w:r>
      <w:r w:rsidRPr="007B49D4">
        <w:rPr>
          <w:rFonts w:ascii="LM Roman 10" w:eastAsia="Times New Roman" w:hAnsi="LM Roman 10" w:cs="Times New Roman"/>
          <w:b/>
          <w:bCs/>
          <w:spacing w:val="-2"/>
          <w:kern w:val="0"/>
          <w:sz w:val="24"/>
          <w:szCs w:val="24"/>
          <w:lang w:eastAsia="en-US"/>
          <w14:ligatures w14:val="none"/>
        </w:rPr>
        <w:t>cs in each formulas and</w:t>
      </w:r>
      <w:r>
        <w:rPr>
          <w:rFonts w:ascii="LM Roman 10" w:eastAsia="Times New Roman" w:hAnsi="LM Roman 10" w:cs="Times New Roman"/>
          <w:b/>
          <w:bCs/>
          <w:spacing w:val="-2"/>
          <w:kern w:val="0"/>
          <w:sz w:val="24"/>
          <w:szCs w:val="24"/>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comment from this decomposition and as well comment again on the decomposition</w:t>
      </w:r>
      <w:r>
        <w:rPr>
          <w:rFonts w:ascii="LM Roman 10" w:eastAsia="Times New Roman" w:hAnsi="LM Roman 10" w:cs="Times New Roman"/>
          <w:b/>
          <w:bCs/>
          <w:spacing w:val="-2"/>
          <w:kern w:val="0"/>
          <w:sz w:val="24"/>
          <w:szCs w:val="24"/>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 xml:space="preserve">between </w:t>
      </w:r>
      <m:oMath>
        <m:sSub>
          <m:sSubPr>
            <m:ctrlPr>
              <w:rPr>
                <w:rFonts w:ascii="Cambria Math" w:eastAsia="Times New Roman" w:hAnsi="Cambria Math"/>
                <w:b/>
                <w:bCs/>
                <w:i/>
                <w:spacing w:val="-2"/>
                <w:kern w:val="0"/>
                <w:sz w:val="24"/>
                <w:szCs w:val="24"/>
                <w:lang w:eastAsia="en-US"/>
                <w14:ligatures w14:val="none"/>
              </w:rPr>
            </m:ctrlPr>
          </m:sSubPr>
          <m:e>
            <m:r>
              <m:rPr>
                <m:sty m:val="bi"/>
              </m:rPr>
              <w:rPr>
                <w:rFonts w:ascii="Cambria Math" w:eastAsia="Times New Roman" w:hAnsi="Cambria Math"/>
                <w:spacing w:val="-2"/>
                <w:kern w:val="0"/>
                <w:sz w:val="24"/>
                <w:szCs w:val="24"/>
                <w:lang w:eastAsia="en-US"/>
                <w14:ligatures w14:val="none"/>
              </w:rPr>
              <m:t>λ</m:t>
            </m:r>
          </m:e>
          <m:sub>
            <m:r>
              <m:rPr>
                <m:sty m:val="bi"/>
              </m:rPr>
              <w:rPr>
                <w:rFonts w:ascii="Cambria Math" w:eastAsia="Times New Roman" w:hAnsi="Cambria Math"/>
                <w:spacing w:val="-2"/>
                <w:kern w:val="0"/>
                <w:sz w:val="24"/>
                <w:szCs w:val="24"/>
                <w:lang w:eastAsia="en-US"/>
                <w14:ligatures w14:val="none"/>
              </w:rPr>
              <m:t>π</m:t>
            </m:r>
          </m:sub>
        </m:sSub>
      </m:oMath>
      <w:r>
        <w:rPr>
          <w:rFonts w:ascii="LM Roman 10" w:eastAsia="Times New Roman" w:hAnsi="LM Roman 10" w:cs="Times New Roman"/>
          <w:b/>
          <w:bCs/>
          <w:spacing w:val="-2"/>
          <w:kern w:val="0"/>
          <w:sz w:val="24"/>
          <w:szCs w:val="24"/>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and A + BF for the longest period single estimates?</w:t>
      </w:r>
    </w:p>
    <w:p w14:paraId="16487137" w14:textId="77777777" w:rsidR="007B49D4" w:rsidRDefault="007B49D4" w:rsidP="007B49D4">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7E9A9012" w14:textId="6623A5FD" w:rsidR="006F47B8" w:rsidRPr="00C11911" w:rsidRDefault="007B49D4" w:rsidP="00C1191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b/>
          <w:bCs/>
          <w:spacing w:val="-2"/>
          <w:kern w:val="0"/>
          <w:lang w:eastAsia="en-US"/>
          <w14:ligatures w14:val="none"/>
        </w:rPr>
      </w:pPr>
      <w:r w:rsidRPr="007B49D4">
        <w:rPr>
          <w:rFonts w:ascii="LM Roman 10" w:eastAsia="Times New Roman" w:hAnsi="LM Roman 10"/>
          <w:b/>
          <w:bCs/>
          <w:spacing w:val="-2"/>
          <w:kern w:val="0"/>
          <w:lang w:eastAsia="en-US"/>
          <w14:ligatures w14:val="none"/>
        </w:rPr>
        <w:t xml:space="preserve">Plot rolling window estimates of the simple correlation and standard errors of </w:t>
      </w:r>
      <m:oMath>
        <m:r>
          <m:rPr>
            <m:sty m:val="bi"/>
          </m:rPr>
          <w:rPr>
            <w:rFonts w:ascii="Cambria Math" w:eastAsia="Times New Roman" w:hAnsi="Cambria Math"/>
            <w:spacing w:val="-2"/>
            <w:kern w:val="0"/>
            <w:lang w:eastAsia="en-US"/>
            <w14:ligatures w14:val="none"/>
          </w:rPr>
          <m:t>r(</m:t>
        </m:r>
        <m:sSub>
          <m:sSubPr>
            <m:ctrlPr>
              <w:rPr>
                <w:rFonts w:ascii="Cambria Math" w:eastAsia="Times New Roman" w:hAnsi="Cambria Math"/>
                <w:b/>
                <w:bCs/>
                <w:spacing w:val="-2"/>
                <w:kern w:val="0"/>
                <w:lang w:eastAsia="en-US"/>
                <w14:ligatures w14:val="none"/>
              </w:rPr>
            </m:ctrlPr>
          </m:sSubPr>
          <m:e>
            <m:r>
              <m:rPr>
                <m:sty m:val="bi"/>
              </m:rPr>
              <w:rPr>
                <w:rFonts w:ascii="Cambria Math" w:eastAsia="Times New Roman" w:hAnsi="Cambria Math"/>
                <w:spacing w:val="-2"/>
                <w:kern w:val="0"/>
                <w:lang w:eastAsia="en-US"/>
                <w14:ligatures w14:val="none"/>
              </w:rPr>
              <m:t>π</m:t>
            </m:r>
          </m:e>
          <m:sub>
            <m:r>
              <m:rPr>
                <m:sty m:val="bi"/>
              </m:rPr>
              <w:rPr>
                <w:rFonts w:ascii="Cambria Math" w:eastAsia="Times New Roman" w:hAnsi="Cambria Math"/>
                <w:spacing w:val="-2"/>
                <w:kern w:val="0"/>
                <w:lang w:eastAsia="en-US"/>
                <w14:ligatures w14:val="none"/>
              </w:rPr>
              <m:t>t</m:t>
            </m:r>
          </m:sub>
        </m:sSub>
        <m:r>
          <m:rPr>
            <m:sty m:val="bi"/>
          </m:rPr>
          <w:rPr>
            <w:rFonts w:ascii="Cambria Math" w:eastAsia="Times New Roman" w:hAnsi="Cambria Math"/>
            <w:spacing w:val="-2"/>
            <w:kern w:val="0"/>
            <w:lang w:eastAsia="en-US"/>
            <w14:ligatures w14:val="none"/>
          </w:rPr>
          <m:t>,</m:t>
        </m:r>
        <m:sSub>
          <m:sSubPr>
            <m:ctrlPr>
              <w:rPr>
                <w:rFonts w:ascii="Cambria Math" w:eastAsia="Times New Roman" w:hAnsi="Cambria Math"/>
                <w:b/>
                <w:bCs/>
                <w:spacing w:val="-2"/>
                <w:kern w:val="0"/>
                <w:lang w:eastAsia="en-US"/>
                <w14:ligatures w14:val="none"/>
              </w:rPr>
            </m:ctrlPr>
          </m:sSubPr>
          <m:e>
            <m:r>
              <m:rPr>
                <m:sty m:val="bi"/>
              </m:rPr>
              <w:rPr>
                <w:rFonts w:ascii="Cambria Math" w:eastAsia="Times New Roman" w:hAnsi="Cambria Math"/>
                <w:spacing w:val="-2"/>
                <w:kern w:val="0"/>
                <w:lang w:eastAsia="en-US"/>
                <w14:ligatures w14:val="none"/>
              </w:rPr>
              <m:t>i</m:t>
            </m:r>
          </m:e>
          <m:sub>
            <m:r>
              <m:rPr>
                <m:sty m:val="bi"/>
              </m:rPr>
              <w:rPr>
                <w:rFonts w:ascii="Cambria Math" w:eastAsia="Times New Roman" w:hAnsi="Cambria Math"/>
                <w:spacing w:val="-2"/>
                <w:kern w:val="0"/>
                <w:lang w:eastAsia="en-US"/>
                <w14:ligatures w14:val="none"/>
              </w:rPr>
              <m:t>t</m:t>
            </m:r>
          </m:sub>
        </m:sSub>
        <m:r>
          <m:rPr>
            <m:sty m:val="bi"/>
          </m:rPr>
          <w:rPr>
            <w:rFonts w:ascii="Cambria Math" w:eastAsia="Times New Roman" w:hAnsi="Cambria Math"/>
            <w:spacing w:val="-2"/>
            <w:kern w:val="0"/>
            <w:lang w:eastAsia="en-US"/>
            <w14:ligatures w14:val="none"/>
          </w:rPr>
          <m:t>)</m:t>
        </m:r>
      </m:oMath>
      <w:r w:rsidRPr="007B49D4">
        <w:rPr>
          <w:rFonts w:ascii="LM Roman 10" w:eastAsia="Times New Roman" w:hAnsi="LM Roman 10"/>
          <w:b/>
          <w:bCs/>
          <w:spacing w:val="-2"/>
          <w:kern w:val="0"/>
          <w:lang w:eastAsia="en-US"/>
          <w14:ligatures w14:val="none"/>
        </w:rPr>
        <w:t xml:space="preserve">, and the ratio of standard errors of the policy instrument over the policy target </w:t>
      </w:r>
      <m:oMath>
        <m:f>
          <m:fPr>
            <m:ctrlPr>
              <w:rPr>
                <w:rFonts w:ascii="Cambria Math" w:eastAsia="Times New Roman" w:hAnsi="Cambria Math"/>
                <w:b/>
                <w:bCs/>
                <w:spacing w:val="-2"/>
                <w:kern w:val="0"/>
                <w:lang w:eastAsia="en-US"/>
                <w14:ligatures w14:val="none"/>
              </w:rPr>
            </m:ctrlPr>
          </m:fPr>
          <m:num>
            <m:sSub>
              <m:sSubPr>
                <m:ctrlPr>
                  <w:rPr>
                    <w:rFonts w:ascii="Cambria Math" w:eastAsia="Times New Roman" w:hAnsi="Cambria Math"/>
                    <w:b/>
                    <w:bCs/>
                    <w:spacing w:val="-2"/>
                    <w:kern w:val="0"/>
                    <w:lang w:eastAsia="en-US"/>
                    <w14:ligatures w14:val="none"/>
                  </w:rPr>
                </m:ctrlPr>
              </m:sSubPr>
              <m:e>
                <m:r>
                  <m:rPr>
                    <m:sty m:val="bi"/>
                  </m:rPr>
                  <w:rPr>
                    <w:rFonts w:ascii="Cambria Math" w:eastAsia="Times New Roman" w:hAnsi="Cambria Math"/>
                    <w:spacing w:val="-2"/>
                    <w:kern w:val="0"/>
                    <w:lang w:eastAsia="en-US"/>
                    <w14:ligatures w14:val="none"/>
                  </w:rPr>
                  <m:t>σ</m:t>
                </m:r>
              </m:e>
              <m:sub>
                <m:r>
                  <m:rPr>
                    <m:sty m:val="bi"/>
                  </m:rPr>
                  <w:rPr>
                    <w:rFonts w:ascii="Cambria Math" w:eastAsia="Times New Roman" w:hAnsi="Cambria Math"/>
                    <w:spacing w:val="-2"/>
                    <w:kern w:val="0"/>
                    <w:lang w:eastAsia="en-US"/>
                    <w14:ligatures w14:val="none"/>
                  </w:rPr>
                  <m:t>π</m:t>
                </m:r>
              </m:sub>
            </m:sSub>
          </m:num>
          <m:den>
            <m:sSub>
              <m:sSubPr>
                <m:ctrlPr>
                  <w:rPr>
                    <w:rFonts w:ascii="Cambria Math" w:eastAsia="Times New Roman" w:hAnsi="Cambria Math"/>
                    <w:b/>
                    <w:bCs/>
                    <w:spacing w:val="-2"/>
                    <w:kern w:val="0"/>
                    <w:lang w:eastAsia="en-US"/>
                    <w14:ligatures w14:val="none"/>
                  </w:rPr>
                </m:ctrlPr>
              </m:sSubPr>
              <m:e>
                <m:r>
                  <m:rPr>
                    <m:sty m:val="bi"/>
                  </m:rPr>
                  <w:rPr>
                    <w:rFonts w:ascii="Cambria Math" w:eastAsia="Times New Roman" w:hAnsi="Cambria Math"/>
                    <w:spacing w:val="-2"/>
                    <w:kern w:val="0"/>
                    <w:lang w:eastAsia="en-US"/>
                    <w14:ligatures w14:val="none"/>
                  </w:rPr>
                  <m:t>σ</m:t>
                </m:r>
              </m:e>
              <m:sub>
                <m:r>
                  <m:rPr>
                    <m:sty m:val="bi"/>
                  </m:rPr>
                  <w:rPr>
                    <w:rFonts w:ascii="Cambria Math" w:eastAsia="Times New Roman" w:hAnsi="Cambria Math"/>
                    <w:spacing w:val="-2"/>
                    <w:kern w:val="0"/>
                    <w:lang w:eastAsia="en-US"/>
                    <w14:ligatures w14:val="none"/>
                  </w:rPr>
                  <m:t>i</m:t>
                </m:r>
              </m:sub>
            </m:sSub>
          </m:den>
        </m:f>
      </m:oMath>
      <w:r w:rsidRPr="007B49D4">
        <w:rPr>
          <w:rFonts w:ascii="LM Roman 10" w:eastAsia="Times New Roman" w:hAnsi="LM Roman 10"/>
          <w:b/>
          <w:bCs/>
          <w:spacing w:val="-2"/>
          <w:kern w:val="0"/>
          <w:lang w:eastAsia="en-US"/>
          <w14:ligatures w14:val="none"/>
        </w:rPr>
        <w:t xml:space="preserve">, and of the estimated </w:t>
      </w:r>
      <m:oMath>
        <m:sSub>
          <m:sSubPr>
            <m:ctrlPr>
              <w:rPr>
                <w:rFonts w:ascii="Cambria Math" w:eastAsia="Times New Roman" w:hAnsi="Cambria Math"/>
                <w:b/>
                <w:bCs/>
                <w:spacing w:val="-2"/>
                <w:kern w:val="0"/>
                <w:lang w:eastAsia="en-US"/>
                <w14:ligatures w14:val="none"/>
              </w:rPr>
            </m:ctrlPr>
          </m:sSubPr>
          <m:e>
            <m:acc>
              <m:accPr>
                <m:ctrlPr>
                  <w:rPr>
                    <w:rFonts w:ascii="Cambria Math" w:eastAsia="Times New Roman" w:hAnsi="Cambria Math"/>
                    <w:b/>
                    <w:bCs/>
                    <w:i/>
                    <w:spacing w:val="-2"/>
                    <w:kern w:val="0"/>
                    <w:lang w:eastAsia="en-US"/>
                    <w14:ligatures w14:val="none"/>
                  </w:rPr>
                </m:ctrlPr>
              </m:accPr>
              <m:e>
                <m:r>
                  <m:rPr>
                    <m:sty m:val="bi"/>
                  </m:rPr>
                  <w:rPr>
                    <w:rFonts w:ascii="Cambria Math" w:eastAsia="Times New Roman" w:hAnsi="Cambria Math"/>
                    <w:spacing w:val="-2"/>
                    <w:kern w:val="0"/>
                    <w:lang w:eastAsia="en-US"/>
                    <w14:ligatures w14:val="none"/>
                  </w:rPr>
                  <m:t>F</m:t>
                </m:r>
              </m:e>
            </m:acc>
          </m:e>
          <m:sub>
            <m:r>
              <m:rPr>
                <m:sty m:val="bi"/>
              </m:rPr>
              <w:rPr>
                <w:rFonts w:ascii="Cambria Math" w:eastAsia="Times New Roman" w:hAnsi="Cambria Math"/>
                <w:spacing w:val="-2"/>
                <w:kern w:val="0"/>
                <w:lang w:eastAsia="en-US"/>
                <w14:ligatures w14:val="none"/>
              </w:rPr>
              <m:t>π</m:t>
            </m:r>
          </m:sub>
        </m:sSub>
      </m:oMath>
      <w:r w:rsidRPr="007B49D4">
        <w:rPr>
          <w:rFonts w:ascii="LM Roman 10" w:eastAsia="Times New Roman" w:hAnsi="LM Roman 10"/>
          <w:b/>
          <w:bCs/>
          <w:spacing w:val="-2"/>
          <w:kern w:val="0"/>
          <w:lang w:eastAsia="en-US"/>
          <w14:ligatures w14:val="none"/>
        </w:rPr>
        <w:t>parameter of the simple regression between the policy instrument and the policy target.</w:t>
      </w:r>
      <w:r>
        <w:rPr>
          <w:rFonts w:ascii="LM Roman 10" w:eastAsia="Times New Roman" w:hAnsi="LM Roman 10"/>
          <w:b/>
          <w:bCs/>
          <w:spacing w:val="-2"/>
          <w:kern w:val="0"/>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You may compute this ratio and plot the three variables over time using Excel over your extended period for windows of 10 (and/or 15 years).</w:t>
      </w:r>
      <w:r>
        <w:rPr>
          <w:rFonts w:ascii="LM Roman 10" w:eastAsia="Times New Roman" w:hAnsi="LM Roman 10" w:cs="Times New Roman"/>
          <w:b/>
          <w:bCs/>
          <w:spacing w:val="-2"/>
          <w:kern w:val="0"/>
          <w:sz w:val="24"/>
          <w:szCs w:val="24"/>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 xml:space="preserve">Comment and </w:t>
      </w:r>
      <w:r w:rsidRPr="007B49D4">
        <w:rPr>
          <w:rFonts w:ascii="LM Roman 10" w:eastAsia="Times New Roman" w:hAnsi="LM Roman 10" w:cs="Times New Roman"/>
          <w:b/>
          <w:bCs/>
          <w:spacing w:val="-2"/>
          <w:kern w:val="0"/>
          <w:sz w:val="24"/>
          <w:szCs w:val="24"/>
          <w:lang w:eastAsia="en-US"/>
          <w14:ligatures w14:val="none"/>
        </w:rPr>
        <w:lastRenderedPageBreak/>
        <w:t xml:space="preserve">interpret the change of the feedback rule parameters over time depending on the changes of the two terms over time </w:t>
      </w:r>
      <m:oMath>
        <m:r>
          <m:rPr>
            <m:sty m:val="bi"/>
          </m:rPr>
          <w:rPr>
            <w:rFonts w:ascii="Cambria Math" w:eastAsia="Times New Roman" w:hAnsi="Cambria Math" w:cs="Times New Roman"/>
            <w:spacing w:val="-2"/>
            <w:kern w:val="0"/>
            <w:sz w:val="24"/>
            <w:szCs w:val="24"/>
            <w:lang w:eastAsia="en-US"/>
            <w14:ligatures w14:val="none"/>
          </w:rPr>
          <m:t>r(</m:t>
        </m:r>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π</m:t>
            </m:r>
          </m:e>
          <m:sub>
            <m:r>
              <m:rPr>
                <m:sty m:val="bi"/>
              </m:rPr>
              <w:rPr>
                <w:rFonts w:ascii="Cambria Math" w:eastAsia="Times New Roman" w:hAnsi="Cambria Math" w:cs="Times New Roman"/>
                <w:spacing w:val="-2"/>
                <w:kern w:val="0"/>
                <w:sz w:val="24"/>
                <w:szCs w:val="24"/>
                <w:lang w:eastAsia="en-US"/>
                <w14:ligatures w14:val="none"/>
              </w:rPr>
              <m:t>t</m:t>
            </m:r>
          </m:sub>
        </m:sSub>
        <m:r>
          <m:rPr>
            <m:sty m:val="bi"/>
          </m:rPr>
          <w:rPr>
            <w:rFonts w:ascii="Cambria Math" w:eastAsia="Times New Roman" w:hAnsi="Cambria Math" w:cs="Times New Roman"/>
            <w:spacing w:val="-2"/>
            <w:kern w:val="0"/>
            <w:sz w:val="24"/>
            <w:szCs w:val="24"/>
            <w:lang w:eastAsia="en-US"/>
            <w14:ligatures w14:val="none"/>
          </w:rPr>
          <m:t>,</m:t>
        </m:r>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i</m:t>
            </m:r>
          </m:e>
          <m:sub>
            <m:r>
              <m:rPr>
                <m:sty m:val="bi"/>
              </m:rPr>
              <w:rPr>
                <w:rFonts w:ascii="Cambria Math" w:eastAsia="Times New Roman" w:hAnsi="Cambria Math" w:cs="Times New Roman"/>
                <w:spacing w:val="-2"/>
                <w:kern w:val="0"/>
                <w:sz w:val="24"/>
                <w:szCs w:val="24"/>
                <w:lang w:eastAsia="en-US"/>
                <w14:ligatures w14:val="none"/>
              </w:rPr>
              <m:t>t</m:t>
            </m:r>
          </m:sub>
        </m:sSub>
        <m:r>
          <m:rPr>
            <m:sty m:val="bi"/>
          </m:rPr>
          <w:rPr>
            <w:rFonts w:ascii="Cambria Math" w:eastAsia="Times New Roman" w:hAnsi="Cambria Math" w:cs="Times New Roman"/>
            <w:spacing w:val="-2"/>
            <w:kern w:val="0"/>
            <w:sz w:val="24"/>
            <w:szCs w:val="24"/>
            <w:lang w:eastAsia="en-US"/>
            <w14:ligatures w14:val="none"/>
          </w:rPr>
          <m:t>)</m:t>
        </m:r>
      </m:oMath>
      <w:r w:rsidR="00C11911">
        <w:rPr>
          <w:rFonts w:ascii="LM Roman 10" w:eastAsia="Times New Roman" w:hAnsi="LM Roman 10" w:cs="Times New Roman"/>
          <w:b/>
          <w:bCs/>
          <w:spacing w:val="-2"/>
          <w:kern w:val="0"/>
          <w:sz w:val="24"/>
          <w:szCs w:val="24"/>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 xml:space="preserve">and </w:t>
      </w:r>
      <m:oMath>
        <m:f>
          <m:fPr>
            <m:ctrlPr>
              <w:rPr>
                <w:rFonts w:ascii="Cambria Math" w:eastAsia="Times New Roman" w:hAnsi="Cambria Math" w:cs="Times New Roman"/>
                <w:b/>
                <w:bCs/>
                <w:spacing w:val="-2"/>
                <w:kern w:val="0"/>
                <w:sz w:val="24"/>
                <w:szCs w:val="24"/>
                <w:lang w:eastAsia="en-US"/>
                <w14:ligatures w14:val="none"/>
              </w:rPr>
            </m:ctrlPr>
          </m:fPr>
          <m:num>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σ</m:t>
                </m:r>
              </m:e>
              <m:sub>
                <m:r>
                  <m:rPr>
                    <m:sty m:val="bi"/>
                  </m:rPr>
                  <w:rPr>
                    <w:rFonts w:ascii="Cambria Math" w:eastAsia="Times New Roman" w:hAnsi="Cambria Math" w:cs="Times New Roman"/>
                    <w:spacing w:val="-2"/>
                    <w:kern w:val="0"/>
                    <w:sz w:val="24"/>
                    <w:szCs w:val="24"/>
                    <w:lang w:eastAsia="en-US"/>
                    <w14:ligatures w14:val="none"/>
                  </w:rPr>
                  <m:t>π</m:t>
                </m:r>
              </m:sub>
            </m:sSub>
          </m:num>
          <m:den>
            <m:sSub>
              <m:sSubPr>
                <m:ctrlPr>
                  <w:rPr>
                    <w:rFonts w:ascii="Cambria Math" w:eastAsia="Times New Roman" w:hAnsi="Cambria Math" w:cs="Times New Roman"/>
                    <w:b/>
                    <w:bCs/>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σ</m:t>
                </m:r>
              </m:e>
              <m:sub>
                <m:r>
                  <m:rPr>
                    <m:sty m:val="bi"/>
                  </m:rPr>
                  <w:rPr>
                    <w:rFonts w:ascii="Cambria Math" w:eastAsia="Times New Roman" w:hAnsi="Cambria Math" w:cs="Times New Roman"/>
                    <w:spacing w:val="-2"/>
                    <w:kern w:val="0"/>
                    <w:sz w:val="24"/>
                    <w:szCs w:val="24"/>
                    <w:lang w:eastAsia="en-US"/>
                    <w14:ligatures w14:val="none"/>
                  </w:rPr>
                  <m:t>i</m:t>
                </m:r>
              </m:sub>
            </m:sSub>
          </m:den>
        </m:f>
      </m:oMath>
      <w:r w:rsidR="00C11911">
        <w:rPr>
          <w:rFonts w:ascii="LM Roman 10" w:eastAsia="Times New Roman" w:hAnsi="LM Roman 10" w:cs="Times New Roman"/>
          <w:b/>
          <w:bCs/>
          <w:spacing w:val="-2"/>
          <w:kern w:val="0"/>
          <w:sz w:val="24"/>
          <w:szCs w:val="24"/>
          <w:lang w:eastAsia="en-US"/>
          <w14:ligatures w14:val="none"/>
        </w:rPr>
        <w:t xml:space="preserve">  </w:t>
      </w:r>
      <w:r w:rsidRPr="007B49D4">
        <w:rPr>
          <w:rFonts w:ascii="LM Roman 10" w:eastAsia="Times New Roman" w:hAnsi="LM Roman 10" w:cs="Times New Roman"/>
          <w:b/>
          <w:bCs/>
          <w:spacing w:val="-2"/>
          <w:kern w:val="0"/>
          <w:sz w:val="24"/>
          <w:szCs w:val="24"/>
          <w:lang w:eastAsia="en-US"/>
          <w14:ligatures w14:val="none"/>
        </w:rPr>
        <w:t xml:space="preserve">in its decomposition (and in particular when </w:t>
      </w:r>
      <m:oMath>
        <m:r>
          <m:rPr>
            <m:sty m:val="bi"/>
          </m:rPr>
          <w:rPr>
            <w:rFonts w:ascii="Cambria Math" w:eastAsia="Times New Roman" w:hAnsi="Cambria Math" w:cs="Times New Roman"/>
            <w:spacing w:val="-2"/>
            <w:kern w:val="0"/>
            <w:sz w:val="24"/>
            <w:szCs w:val="24"/>
            <w:lang w:eastAsia="en-US"/>
            <w14:ligatures w14:val="none"/>
          </w:rPr>
          <m:t>F</m:t>
        </m:r>
      </m:oMath>
      <w:r w:rsidRPr="007B49D4">
        <w:rPr>
          <w:rFonts w:ascii="LM Roman 10" w:eastAsia="Times New Roman" w:hAnsi="LM Roman 10" w:cs="Times New Roman"/>
          <w:b/>
          <w:bCs/>
          <w:spacing w:val="-2"/>
          <w:kern w:val="0"/>
          <w:sz w:val="24"/>
          <w:szCs w:val="24"/>
          <w:lang w:eastAsia="en-US"/>
          <w14:ligatures w14:val="none"/>
        </w:rPr>
        <w:t>is larger than one).</w:t>
      </w:r>
    </w:p>
    <w:p w14:paraId="3622CFAE" w14:textId="00A3BA73" w:rsidR="006F47B8" w:rsidRDefault="006F47B8" w:rsidP="00C1191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6F47B8">
        <w:rPr>
          <w:rFonts w:ascii="LM Roman 10" w:eastAsia="Times New Roman" w:hAnsi="LM Roman 10"/>
          <w:b/>
          <w:bCs/>
          <w:noProof/>
          <w:spacing w:val="-2"/>
          <w:kern w:val="0"/>
          <w:lang w:eastAsia="en-US"/>
          <w14:ligatures w14:val="none"/>
        </w:rPr>
        <w:drawing>
          <wp:anchor distT="0" distB="0" distL="114300" distR="114300" simplePos="0" relativeHeight="251674624" behindDoc="1" locked="0" layoutInCell="1" allowOverlap="1" wp14:anchorId="626F4735" wp14:editId="689879D0">
            <wp:simplePos x="0" y="0"/>
            <wp:positionH relativeFrom="column">
              <wp:posOffset>1200785</wp:posOffset>
            </wp:positionH>
            <wp:positionV relativeFrom="paragraph">
              <wp:posOffset>134684</wp:posOffset>
            </wp:positionV>
            <wp:extent cx="3596127" cy="509795"/>
            <wp:effectExtent l="0" t="0" r="4445" b="5080"/>
            <wp:wrapTight wrapText="bothSides">
              <wp:wrapPolygon edited="0">
                <wp:start x="0" y="0"/>
                <wp:lineTo x="0" y="21007"/>
                <wp:lineTo x="21512" y="21007"/>
                <wp:lineTo x="21512" y="0"/>
                <wp:lineTo x="0" y="0"/>
              </wp:wrapPolygon>
            </wp:wrapTight>
            <wp:docPr id="187480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9775" name=""/>
                    <pic:cNvPicPr/>
                  </pic:nvPicPr>
                  <pic:blipFill>
                    <a:blip r:embed="rId35">
                      <a:extLst>
                        <a:ext uri="{28A0092B-C50C-407E-A947-70E740481C1C}">
                          <a14:useLocalDpi xmlns:a14="http://schemas.microsoft.com/office/drawing/2010/main" val="0"/>
                        </a:ext>
                      </a:extLst>
                    </a:blip>
                    <a:stretch>
                      <a:fillRect/>
                    </a:stretch>
                  </pic:blipFill>
                  <pic:spPr>
                    <a:xfrm>
                      <a:off x="0" y="0"/>
                      <a:ext cx="3596127" cy="509795"/>
                    </a:xfrm>
                    <a:prstGeom prst="rect">
                      <a:avLst/>
                    </a:prstGeom>
                  </pic:spPr>
                </pic:pic>
              </a:graphicData>
            </a:graphic>
          </wp:anchor>
        </w:drawing>
      </w:r>
    </w:p>
    <w:p w14:paraId="0AF6A752" w14:textId="77777777" w:rsidR="00C11911" w:rsidRDefault="00C11911" w:rsidP="00C1191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479B93CC" w14:textId="2F143ADC" w:rsidR="007B49D4" w:rsidRDefault="007B49D4" w:rsidP="007B49D4">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4EF8BA89" w14:textId="42FC4929" w:rsidR="00C11911" w:rsidRPr="00C11911" w:rsidRDefault="00C11911" w:rsidP="00C11911">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C11911">
        <w:rPr>
          <w:rFonts w:ascii="LM Roman 10" w:eastAsia="Times New Roman" w:hAnsi="LM Roman 10" w:cs="Times New Roman"/>
          <w:b/>
          <w:bCs/>
          <w:noProof/>
          <w:spacing w:val="-2"/>
          <w:kern w:val="0"/>
          <w:sz w:val="24"/>
          <w:szCs w:val="24"/>
          <w:lang w:val="en-US" w:eastAsia="en-US"/>
          <w14:ligatures w14:val="none"/>
        </w:rPr>
        <w:drawing>
          <wp:anchor distT="0" distB="0" distL="114300" distR="114300" simplePos="0" relativeHeight="251675648" behindDoc="1" locked="0" layoutInCell="1" allowOverlap="1" wp14:anchorId="1628F79A" wp14:editId="42E7454C">
            <wp:simplePos x="0" y="0"/>
            <wp:positionH relativeFrom="margin">
              <wp:align>center</wp:align>
            </wp:positionH>
            <wp:positionV relativeFrom="paragraph">
              <wp:posOffset>1688850</wp:posOffset>
            </wp:positionV>
            <wp:extent cx="5474970" cy="637540"/>
            <wp:effectExtent l="0" t="0" r="0" b="0"/>
            <wp:wrapTight wrapText="bothSides">
              <wp:wrapPolygon edited="0">
                <wp:start x="0" y="0"/>
                <wp:lineTo x="0" y="20653"/>
                <wp:lineTo x="21495" y="20653"/>
                <wp:lineTo x="21495" y="0"/>
                <wp:lineTo x="0" y="0"/>
              </wp:wrapPolygon>
            </wp:wrapTight>
            <wp:docPr id="16752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41652" name=""/>
                    <pic:cNvPicPr/>
                  </pic:nvPicPr>
                  <pic:blipFill>
                    <a:blip r:embed="rId36">
                      <a:extLst>
                        <a:ext uri="{28A0092B-C50C-407E-A947-70E740481C1C}">
                          <a14:useLocalDpi xmlns:a14="http://schemas.microsoft.com/office/drawing/2010/main" val="0"/>
                        </a:ext>
                      </a:extLst>
                    </a:blip>
                    <a:stretch>
                      <a:fillRect/>
                    </a:stretch>
                  </pic:blipFill>
                  <pic:spPr>
                    <a:xfrm>
                      <a:off x="0" y="0"/>
                      <a:ext cx="5474970" cy="637540"/>
                    </a:xfrm>
                    <a:prstGeom prst="rect">
                      <a:avLst/>
                    </a:prstGeom>
                  </pic:spPr>
                </pic:pic>
              </a:graphicData>
            </a:graphic>
            <wp14:sizeRelH relativeFrom="margin">
              <wp14:pctWidth>0</wp14:pctWidth>
            </wp14:sizeRelH>
            <wp14:sizeRelV relativeFrom="margin">
              <wp14:pctHeight>0</wp14:pctHeight>
            </wp14:sizeRelV>
          </wp:anchor>
        </w:drawing>
      </w:r>
      <w:r>
        <w:rPr>
          <w:rFonts w:ascii="LM Roman 10" w:eastAsia="Times New Roman" w:hAnsi="LM Roman 10" w:cs="Times New Roman"/>
          <w:b/>
          <w:bCs/>
          <w:spacing w:val="-2"/>
          <w:kern w:val="0"/>
          <w:sz w:val="24"/>
          <w:szCs w:val="24"/>
          <w:lang w:val="en-US" w:eastAsia="en-US"/>
          <w14:ligatures w14:val="none"/>
        </w:rPr>
        <w:t>In</w:t>
      </w:r>
      <w:r w:rsidRPr="00C11911">
        <w:rPr>
          <w:rFonts w:ascii="LM Roman 10" w:eastAsia="Times New Roman" w:hAnsi="LM Roman 10" w:cs="Times New Roman"/>
          <w:b/>
          <w:bCs/>
          <w:spacing w:val="-2"/>
          <w:kern w:val="0"/>
          <w:sz w:val="24"/>
          <w:szCs w:val="24"/>
          <w:lang w:val="en-US" w:eastAsia="en-US"/>
          <w14:ligatures w14:val="none"/>
        </w:rPr>
        <w:t xml:space="preserve">direct least square with simultaneous equations. It is very hard to </w:t>
      </w:r>
      <w:r>
        <w:rPr>
          <w:rFonts w:ascii="LM Roman 10" w:eastAsia="Times New Roman" w:hAnsi="LM Roman 10" w:cs="Times New Roman"/>
          <w:b/>
          <w:bCs/>
          <w:spacing w:val="-2"/>
          <w:kern w:val="0"/>
          <w:sz w:val="24"/>
          <w:szCs w:val="24"/>
          <w:lang w:val="en-US" w:eastAsia="en-US"/>
          <w14:ligatures w14:val="none"/>
        </w:rPr>
        <w:t>fi</w:t>
      </w:r>
      <w:r w:rsidRPr="00C11911">
        <w:rPr>
          <w:rFonts w:ascii="LM Roman 10" w:eastAsia="Times New Roman" w:hAnsi="LM Roman 10" w:cs="Times New Roman"/>
          <w:b/>
          <w:bCs/>
          <w:spacing w:val="-2"/>
          <w:kern w:val="0"/>
          <w:sz w:val="24"/>
          <w:szCs w:val="24"/>
          <w:lang w:val="en-US" w:eastAsia="en-US"/>
          <w14:ligatures w14:val="none"/>
        </w:rPr>
        <w:t>nd</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 xml:space="preserve">instruments with true zero restrictions in the structural model. Indirect </w:t>
      </w:r>
      <w:r>
        <w:rPr>
          <w:rFonts w:ascii="LM Roman 10" w:eastAsia="Times New Roman" w:hAnsi="LM Roman 10" w:cs="Times New Roman"/>
          <w:b/>
          <w:bCs/>
          <w:spacing w:val="-2"/>
          <w:kern w:val="0"/>
          <w:sz w:val="24"/>
          <w:szCs w:val="24"/>
          <w:lang w:val="en-US" w:eastAsia="en-US"/>
          <w14:ligatures w14:val="none"/>
        </w:rPr>
        <w:t xml:space="preserve">least </w:t>
      </w:r>
      <w:r w:rsidRPr="00C11911">
        <w:rPr>
          <w:rFonts w:ascii="LM Roman 10" w:eastAsia="Times New Roman" w:hAnsi="LM Roman 10" w:cs="Times New Roman"/>
          <w:b/>
          <w:bCs/>
          <w:spacing w:val="-2"/>
          <w:kern w:val="0"/>
          <w:sz w:val="24"/>
          <w:szCs w:val="24"/>
          <w:lang w:val="en-US" w:eastAsia="en-US"/>
          <w14:ligatures w14:val="none"/>
        </w:rPr>
        <w:t>square</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estimation: Solve the two structural parameters B and F as rational functions</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of some of the four reduced form estimated parameters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β</m:t>
            </m:r>
          </m:e>
          <m:sub>
            <m:r>
              <m:rPr>
                <m:sty m:val="bi"/>
              </m:rPr>
              <w:rPr>
                <w:rFonts w:ascii="Cambria Math" w:eastAsia="Times New Roman" w:hAnsi="Cambria Math" w:cs="Times New Roman"/>
                <w:spacing w:val="-2"/>
                <w:kern w:val="0"/>
                <w:sz w:val="24"/>
                <w:szCs w:val="24"/>
                <w:lang w:val="en-US" w:eastAsia="en-US"/>
                <w14:ligatures w14:val="none"/>
              </w:rPr>
              <m:t>πy</m:t>
            </m:r>
          </m:sub>
        </m:sSub>
      </m:oMath>
      <w:r w:rsidRPr="00C11911">
        <w:rPr>
          <w:rFonts w:ascii="LM Roman 10" w:eastAsia="Times New Roman" w:hAnsi="LM Roman 10" w:cs="Times New Roman"/>
          <w:b/>
          <w:bCs/>
          <w:spacing w:val="-2"/>
          <w:kern w:val="0"/>
          <w:sz w:val="24"/>
          <w:szCs w:val="24"/>
          <w:lang w:val="en-US" w:eastAsia="en-US"/>
          <w14:ligatures w14:val="none"/>
        </w:rPr>
        <w:t xml:space="preserve">;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β</m:t>
            </m:r>
          </m:e>
          <m:sub>
            <m:r>
              <m:rPr>
                <m:sty m:val="bi"/>
              </m:rPr>
              <w:rPr>
                <w:rFonts w:ascii="Cambria Math" w:eastAsia="Times New Roman" w:hAnsi="Cambria Math" w:cs="Times New Roman"/>
                <w:spacing w:val="-2"/>
                <w:kern w:val="0"/>
                <w:sz w:val="24"/>
                <w:szCs w:val="24"/>
                <w:lang w:val="en-US" w:eastAsia="en-US"/>
                <w14:ligatures w14:val="none"/>
              </w:rPr>
              <m:t>πy</m:t>
            </m:r>
          </m:sub>
        </m:sSub>
      </m:oMath>
      <w:r w:rsidRPr="00C11911">
        <w:rPr>
          <w:rFonts w:ascii="LM Roman 10" w:eastAsia="Times New Roman" w:hAnsi="LM Roman 10" w:cs="Times New Roman"/>
          <w:b/>
          <w:bCs/>
          <w:spacing w:val="-2"/>
          <w:kern w:val="0"/>
          <w:sz w:val="24"/>
          <w:szCs w:val="24"/>
          <w:lang w:val="en-US" w:eastAsia="en-US"/>
          <w14:ligatures w14:val="none"/>
        </w:rPr>
        <w:t>;</w:t>
      </w:r>
      <w:r>
        <w:rPr>
          <w:rFonts w:ascii="LM Roman 10" w:eastAsia="Times New Roman" w:hAnsi="LM Roman 10" w:cs="Times New Roman"/>
          <w:b/>
          <w:bCs/>
          <w:spacing w:val="-2"/>
          <w:kern w:val="0"/>
          <w:sz w:val="24"/>
          <w:szCs w:val="24"/>
          <w:lang w:val="en-US" w:eastAsia="en-US"/>
          <w14:ligatures w14:val="none"/>
        </w:rPr>
        <w:t xml:space="preserve">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β</m:t>
            </m:r>
          </m:e>
          <m:sub>
            <m:r>
              <m:rPr>
                <m:sty m:val="bi"/>
              </m:rPr>
              <w:rPr>
                <w:rFonts w:ascii="Cambria Math" w:eastAsia="Times New Roman" w:hAnsi="Cambria Math" w:cs="Times New Roman"/>
                <w:spacing w:val="-2"/>
                <w:kern w:val="0"/>
                <w:sz w:val="24"/>
                <w:szCs w:val="24"/>
                <w:lang w:val="en-US" w:eastAsia="en-US"/>
                <w14:ligatures w14:val="none"/>
              </w:rPr>
              <m:t>πy</m:t>
            </m:r>
          </m:sub>
        </m:sSub>
      </m:oMath>
      <w:r w:rsidRPr="00C11911">
        <w:rPr>
          <w:rFonts w:ascii="LM Roman 10" w:eastAsia="Times New Roman" w:hAnsi="LM Roman 10" w:cs="Times New Roman"/>
          <w:b/>
          <w:bCs/>
          <w:spacing w:val="-2"/>
          <w:kern w:val="0"/>
          <w:sz w:val="24"/>
          <w:szCs w:val="24"/>
          <w:lang w:val="en-US" w:eastAsia="en-US"/>
          <w14:ligatures w14:val="none"/>
        </w:rPr>
        <w:t>;</w:t>
      </w:r>
      <w:r>
        <w:rPr>
          <w:rFonts w:ascii="LM Roman 10" w:eastAsia="Times New Roman" w:hAnsi="LM Roman 10" w:cs="Times New Roman"/>
          <w:b/>
          <w:bCs/>
          <w:spacing w:val="-2"/>
          <w:kern w:val="0"/>
          <w:sz w:val="24"/>
          <w:szCs w:val="24"/>
          <w:lang w:val="en-US" w:eastAsia="en-US"/>
          <w14:ligatures w14:val="none"/>
        </w:rPr>
        <w:t xml:space="preserve">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β</m:t>
            </m:r>
          </m:e>
          <m:sub>
            <m:r>
              <m:rPr>
                <m:sty m:val="bi"/>
              </m:rPr>
              <w:rPr>
                <w:rFonts w:ascii="Cambria Math" w:eastAsia="Times New Roman" w:hAnsi="Cambria Math" w:cs="Times New Roman"/>
                <w:spacing w:val="-2"/>
                <w:kern w:val="0"/>
                <w:sz w:val="24"/>
                <w:szCs w:val="24"/>
                <w:lang w:val="en-US" w:eastAsia="en-US"/>
                <w14:ligatures w14:val="none"/>
              </w:rPr>
              <m:t>πy</m:t>
            </m:r>
          </m:sub>
        </m:sSub>
      </m:oMath>
      <w:r w:rsidRPr="00C11911">
        <w:rPr>
          <w:rFonts w:ascii="LM Roman 10" w:eastAsia="Times New Roman" w:hAnsi="LM Roman 10" w:cs="Times New Roman"/>
          <w:b/>
          <w:bCs/>
          <w:spacing w:val="-2"/>
          <w:kern w:val="0"/>
          <w:sz w:val="24"/>
          <w:szCs w:val="24"/>
          <w:lang w:val="en-US" w:eastAsia="en-US"/>
          <w14:ligatures w14:val="none"/>
        </w:rPr>
        <w:t>) of the</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reduced form system of equations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S</m:t>
            </m:r>
          </m:e>
          <m:sub>
            <m:r>
              <m:rPr>
                <m:sty m:val="bi"/>
              </m:rPr>
              <w:rPr>
                <w:rFonts w:ascii="Cambria Math" w:eastAsia="Times New Roman" w:hAnsi="Cambria Math" w:cs="Times New Roman"/>
                <w:spacing w:val="-2"/>
                <w:kern w:val="0"/>
                <w:sz w:val="24"/>
                <w:szCs w:val="24"/>
                <w:lang w:val="en-US" w:eastAsia="en-US"/>
                <w14:ligatures w14:val="none"/>
              </w:rPr>
              <m:t>R</m:t>
            </m:r>
          </m:sub>
        </m:sSub>
      </m:oMath>
      <w:r w:rsidRPr="00C11911">
        <w:rPr>
          <w:rFonts w:ascii="LM Roman 10" w:eastAsia="Times New Roman" w:hAnsi="LM Roman 10" w:cs="Times New Roman"/>
          <w:b/>
          <w:bCs/>
          <w:spacing w:val="-2"/>
          <w:kern w:val="0"/>
          <w:sz w:val="24"/>
          <w:szCs w:val="24"/>
          <w:lang w:val="en-US" w:eastAsia="en-US"/>
          <w14:ligatures w14:val="none"/>
        </w:rPr>
        <w:t>):</w:t>
      </w:r>
    </w:p>
    <w:p w14:paraId="3718F688" w14:textId="57821952" w:rsidR="00C11911" w:rsidRDefault="00C11911" w:rsidP="00C11911">
      <w:pPr>
        <w:pStyle w:val="ListParagraph"/>
        <w:tabs>
          <w:tab w:val="left" w:pos="569"/>
          <w:tab w:val="left" w:pos="571"/>
        </w:tabs>
        <w:spacing w:before="240" w:line="264" w:lineRule="auto"/>
        <w:ind w:left="567" w:right="136"/>
        <w:jc w:val="both"/>
        <w:outlineLvl w:val="1"/>
        <w:rPr>
          <w:rFonts w:ascii="LM Roman 10" w:eastAsia="Times New Roman" w:hAnsi="LM Roman 10" w:cs="Times New Roman"/>
          <w:b/>
          <w:bCs/>
          <w:spacing w:val="-2"/>
          <w:kern w:val="0"/>
          <w:sz w:val="24"/>
          <w:szCs w:val="24"/>
          <w:lang w:eastAsia="en-US"/>
          <w14:ligatures w14:val="none"/>
        </w:rPr>
      </w:pPr>
      <w:r>
        <w:rPr>
          <w:rFonts w:ascii="LM Roman 10" w:eastAsia="Times New Roman" w:hAnsi="LM Roman 10" w:cs="Times New Roman"/>
          <w:b/>
          <w:bCs/>
          <w:spacing w:val="-2"/>
          <w:kern w:val="0"/>
          <w:sz w:val="24"/>
          <w:szCs w:val="24"/>
          <w:lang w:eastAsia="en-US"/>
          <w14:ligatures w14:val="none"/>
        </w:rPr>
        <w:t>You find:</w:t>
      </w:r>
    </w:p>
    <w:p w14:paraId="19FBC8AB" w14:textId="666E4256" w:rsidR="00C11911" w:rsidRDefault="00C11911" w:rsidP="00C11911">
      <w:pPr>
        <w:pStyle w:val="ListParagraph"/>
        <w:tabs>
          <w:tab w:val="left" w:pos="569"/>
          <w:tab w:val="left" w:pos="571"/>
        </w:tabs>
        <w:spacing w:before="240" w:line="264" w:lineRule="auto"/>
        <w:ind w:left="567" w:right="136"/>
        <w:jc w:val="center"/>
        <w:outlineLvl w:val="1"/>
        <w:rPr>
          <w:rFonts w:ascii="LM Roman 10" w:eastAsia="Times New Roman" w:hAnsi="LM Roman 10" w:cs="Times New Roman"/>
          <w:b/>
          <w:bCs/>
          <w:spacing w:val="-2"/>
          <w:kern w:val="0"/>
          <w:sz w:val="24"/>
          <w:szCs w:val="24"/>
          <w:lang w:val="en-US" w:eastAsia="en-US"/>
          <w14:ligatures w14:val="none"/>
        </w:rPr>
      </w:pPr>
      <w:r w:rsidRPr="00C11911">
        <w:rPr>
          <w:rFonts w:ascii="LM Roman 10" w:eastAsia="Times New Roman" w:hAnsi="LM Roman 10" w:cs="Times New Roman"/>
          <w:b/>
          <w:bCs/>
          <w:noProof/>
          <w:spacing w:val="-2"/>
          <w:kern w:val="0"/>
          <w:sz w:val="24"/>
          <w:szCs w:val="24"/>
          <w:lang w:val="en-US" w:eastAsia="en-US"/>
          <w14:ligatures w14:val="none"/>
        </w:rPr>
        <w:drawing>
          <wp:inline distT="0" distB="0" distL="0" distR="0" wp14:anchorId="2EF3BFA0" wp14:editId="13E8D024">
            <wp:extent cx="1721224" cy="471949"/>
            <wp:effectExtent l="0" t="0" r="0" b="4445"/>
            <wp:docPr id="5726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2899" name=""/>
                    <pic:cNvPicPr/>
                  </pic:nvPicPr>
                  <pic:blipFill>
                    <a:blip r:embed="rId37"/>
                    <a:stretch>
                      <a:fillRect/>
                    </a:stretch>
                  </pic:blipFill>
                  <pic:spPr>
                    <a:xfrm>
                      <a:off x="0" y="0"/>
                      <a:ext cx="1742945" cy="477905"/>
                    </a:xfrm>
                    <a:prstGeom prst="rect">
                      <a:avLst/>
                    </a:prstGeom>
                  </pic:spPr>
                </pic:pic>
              </a:graphicData>
            </a:graphic>
          </wp:inline>
        </w:drawing>
      </w:r>
    </w:p>
    <w:p w14:paraId="13F152A5" w14:textId="7A425B7A" w:rsidR="00C11911" w:rsidRPr="00BC321E" w:rsidRDefault="00C11911" w:rsidP="00BC321E">
      <w:pPr>
        <w:pStyle w:val="ListParagraph"/>
        <w:tabs>
          <w:tab w:val="left" w:pos="569"/>
          <w:tab w:val="left" w:pos="571"/>
        </w:tabs>
        <w:spacing w:before="240" w:line="264" w:lineRule="auto"/>
        <w:ind w:left="567" w:right="136"/>
        <w:jc w:val="both"/>
        <w:outlineLvl w:val="1"/>
        <w:rPr>
          <w:rFonts w:ascii="LM Roman 10" w:eastAsia="Times New Roman" w:hAnsi="LM Roman 10" w:cs="Times New Roman"/>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U</w:t>
      </w:r>
      <w:r w:rsidRPr="00C11911">
        <w:rPr>
          <w:rFonts w:ascii="LM Roman 10" w:eastAsia="Times New Roman" w:hAnsi="LM Roman 10" w:cs="Times New Roman"/>
          <w:b/>
          <w:bCs/>
          <w:spacing w:val="-2"/>
          <w:kern w:val="0"/>
          <w:sz w:val="24"/>
          <w:szCs w:val="24"/>
          <w:lang w:val="en-US" w:eastAsia="en-US"/>
          <w14:ligatures w14:val="none"/>
        </w:rPr>
        <w:t xml:space="preserve">pon your preferences, you seek and download variables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y</m:t>
            </m:r>
          </m:e>
          <m:sub>
            <m:r>
              <m:rPr>
                <m:sty m:val="bi"/>
              </m:rPr>
              <w:rPr>
                <w:rFonts w:ascii="Cambria Math" w:eastAsia="Times New Roman" w:hAnsi="Cambria Math" w:cs="Times New Roman"/>
                <w:spacing w:val="-2"/>
                <w:kern w:val="0"/>
                <w:sz w:val="24"/>
                <w:szCs w:val="24"/>
                <w:lang w:val="en-US" w:eastAsia="en-US"/>
                <w14:ligatures w14:val="none"/>
              </w:rPr>
              <m:t>t</m:t>
            </m:r>
          </m:sub>
        </m:sSub>
      </m:oMath>
      <w:r w:rsidRPr="00C11911">
        <w:rPr>
          <w:rFonts w:ascii="LM Roman 10" w:eastAsia="Times New Roman" w:hAnsi="LM Roman 10" w:cs="Times New Roman"/>
          <w:b/>
          <w:bCs/>
          <w:spacing w:val="-2"/>
          <w:kern w:val="0"/>
          <w:sz w:val="24"/>
          <w:szCs w:val="24"/>
          <w:lang w:val="en-US" w:eastAsia="en-US"/>
          <w14:ligatures w14:val="none"/>
        </w:rPr>
        <w:t xml:space="preserve"> and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z</m:t>
            </m:r>
          </m:e>
          <m:sub>
            <m:r>
              <m:rPr>
                <m:sty m:val="bi"/>
              </m:rPr>
              <w:rPr>
                <w:rFonts w:ascii="Cambria Math" w:eastAsia="Times New Roman" w:hAnsi="Cambria Math" w:cs="Times New Roman"/>
                <w:spacing w:val="-2"/>
                <w:kern w:val="0"/>
                <w:sz w:val="24"/>
                <w:szCs w:val="24"/>
                <w:lang w:val="en-US" w:eastAsia="en-US"/>
                <w14:ligatures w14:val="none"/>
              </w:rPr>
              <m:t>t</m:t>
            </m:r>
          </m:sub>
        </m:sSub>
      </m:oMath>
      <w:r w:rsidRPr="00C11911">
        <w:rPr>
          <w:rFonts w:ascii="LM Roman 10" w:eastAsia="Times New Roman" w:hAnsi="LM Roman 10" w:cs="Times New Roman"/>
          <w:b/>
          <w:bCs/>
          <w:spacing w:val="-2"/>
          <w:kern w:val="0"/>
          <w:sz w:val="24"/>
          <w:szCs w:val="24"/>
          <w:lang w:val="en-US" w:eastAsia="en-US"/>
          <w14:ligatures w14:val="none"/>
        </w:rPr>
        <w:t xml:space="preserve"> and </w:t>
      </w:r>
      <w:r w:rsidR="00BC321E" w:rsidRPr="00C11911">
        <w:rPr>
          <w:rFonts w:ascii="LM Roman 10" w:eastAsia="Times New Roman" w:hAnsi="LM Roman 10" w:cs="Times New Roman"/>
          <w:b/>
          <w:bCs/>
          <w:spacing w:val="-2"/>
          <w:kern w:val="0"/>
          <w:sz w:val="24"/>
          <w:szCs w:val="24"/>
          <w:lang w:val="en-US" w:eastAsia="en-US"/>
          <w14:ligatures w14:val="none"/>
        </w:rPr>
        <w:t>estimate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S</m:t>
            </m:r>
          </m:e>
          <m:sub>
            <m:r>
              <m:rPr>
                <m:sty m:val="bi"/>
              </m:rPr>
              <w:rPr>
                <w:rFonts w:ascii="Cambria Math" w:eastAsia="Times New Roman" w:hAnsi="Cambria Math" w:cs="Times New Roman"/>
                <w:spacing w:val="-2"/>
                <w:kern w:val="0"/>
                <w:sz w:val="24"/>
                <w:szCs w:val="24"/>
                <w:lang w:val="en-US" w:eastAsia="en-US"/>
                <w14:ligatures w14:val="none"/>
              </w:rPr>
              <m:t>R</m:t>
            </m:r>
          </m:sub>
        </m:sSub>
      </m:oMath>
      <w:r w:rsidRPr="00C11911">
        <w:rPr>
          <w:rFonts w:ascii="LM Roman 10" w:eastAsia="Times New Roman" w:hAnsi="LM Roman 10" w:cs="Times New Roman"/>
          <w:b/>
          <w:bCs/>
          <w:spacing w:val="-2"/>
          <w:kern w:val="0"/>
          <w:sz w:val="24"/>
          <w:szCs w:val="24"/>
          <w:lang w:val="en-US" w:eastAsia="en-US"/>
          <w14:ligatures w14:val="none"/>
        </w:rPr>
        <w:t>) with identi</w:t>
      </w:r>
      <w:r>
        <w:rPr>
          <w:rFonts w:ascii="LM Roman 10" w:eastAsia="Times New Roman" w:hAnsi="LM Roman 10" w:cs="Times New Roman"/>
          <w:b/>
          <w:bCs/>
          <w:spacing w:val="-2"/>
          <w:kern w:val="0"/>
          <w:sz w:val="24"/>
          <w:szCs w:val="24"/>
          <w:lang w:val="en-US" w:eastAsia="en-US"/>
          <w14:ligatures w14:val="none"/>
        </w:rPr>
        <w:t>fi</w:t>
      </w:r>
      <w:r w:rsidRPr="00C11911">
        <w:rPr>
          <w:rFonts w:ascii="LM Roman 10" w:eastAsia="Times New Roman" w:hAnsi="LM Roman 10" w:cs="Times New Roman"/>
          <w:b/>
          <w:bCs/>
          <w:spacing w:val="-2"/>
          <w:kern w:val="0"/>
          <w:sz w:val="24"/>
          <w:szCs w:val="24"/>
          <w:lang w:val="en-US" w:eastAsia="en-US"/>
          <w14:ligatures w14:val="none"/>
        </w:rPr>
        <w:t>cation restrictions in the system (</w:t>
      </w:r>
      <m:oMath>
        <m:sSub>
          <m:sSubPr>
            <m:ctrlPr>
              <w:rPr>
                <w:rFonts w:ascii="Cambria Math" w:eastAsia="Times New Roman" w:hAnsi="Cambria Math" w:cs="Times New Roman"/>
                <w:b/>
                <w:bCs/>
                <w:i/>
                <w:spacing w:val="-2"/>
                <w:kern w:val="0"/>
                <w:sz w:val="24"/>
                <w:szCs w:val="24"/>
                <w:lang w:val="en-US" w:eastAsia="en-US"/>
                <w14:ligatures w14:val="none"/>
              </w:rPr>
            </m:ctrlPr>
          </m:sSubPr>
          <m:e>
            <m:r>
              <m:rPr>
                <m:sty m:val="bi"/>
              </m:rPr>
              <w:rPr>
                <w:rFonts w:ascii="Cambria Math" w:eastAsia="Times New Roman" w:hAnsi="Cambria Math" w:cs="Times New Roman"/>
                <w:spacing w:val="-2"/>
                <w:kern w:val="0"/>
                <w:sz w:val="24"/>
                <w:szCs w:val="24"/>
                <w:lang w:val="en-US" w:eastAsia="en-US"/>
                <w14:ligatures w14:val="none"/>
              </w:rPr>
              <m:t>S</m:t>
            </m:r>
          </m:e>
          <m:sub>
            <m:r>
              <m:rPr>
                <m:sty m:val="bi"/>
              </m:rPr>
              <w:rPr>
                <w:rFonts w:ascii="Cambria Math" w:eastAsia="Times New Roman" w:hAnsi="Cambria Math" w:cs="Times New Roman"/>
                <w:spacing w:val="-2"/>
                <w:kern w:val="0"/>
                <w:sz w:val="24"/>
                <w:szCs w:val="24"/>
                <w:lang w:val="en-US" w:eastAsia="en-US"/>
                <w14:ligatures w14:val="none"/>
              </w:rPr>
              <m:t>1</m:t>
            </m:r>
          </m:sub>
        </m:sSub>
      </m:oMath>
      <w:r w:rsidRPr="00C11911">
        <w:rPr>
          <w:rFonts w:ascii="LM Roman 10" w:eastAsia="Times New Roman" w:hAnsi="LM Roman 10" w:cs="Times New Roman"/>
          <w:b/>
          <w:bCs/>
          <w:spacing w:val="-2"/>
          <w:kern w:val="0"/>
          <w:sz w:val="24"/>
          <w:szCs w:val="24"/>
          <w:lang w:val="en-US" w:eastAsia="en-US"/>
          <w14:ligatures w14:val="none"/>
        </w:rPr>
        <w:t>), setting their parameter to</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zero in each of the two structural</w:t>
      </w:r>
      <w:r w:rsidR="00BC321E">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 xml:space="preserve">equations. You recover estimates of </w:t>
      </w:r>
      <m:oMath>
        <m:acc>
          <m:accPr>
            <m:ctrlPr>
              <w:rPr>
                <w:rFonts w:ascii="Cambria Math" w:eastAsia="Times New Roman" w:hAnsi="Cambria Math" w:cs="Times New Roman"/>
                <w:b/>
                <w:bCs/>
                <w:i/>
                <w:spacing w:val="-2"/>
                <w:kern w:val="0"/>
                <w:sz w:val="24"/>
                <w:szCs w:val="24"/>
                <w:lang w:val="en-US" w:eastAsia="en-US"/>
                <w14:ligatures w14:val="none"/>
              </w:rPr>
            </m:ctrlPr>
          </m:accPr>
          <m:e>
            <m:r>
              <m:rPr>
                <m:sty m:val="bi"/>
              </m:rPr>
              <w:rPr>
                <w:rFonts w:ascii="Cambria Math" w:eastAsia="Times New Roman" w:hAnsi="Cambria Math" w:cs="Times New Roman"/>
                <w:spacing w:val="-2"/>
                <w:kern w:val="0"/>
                <w:sz w:val="24"/>
                <w:szCs w:val="24"/>
                <w:lang w:val="en-US" w:eastAsia="en-US"/>
                <w14:ligatures w14:val="none"/>
              </w:rPr>
              <m:t>B</m:t>
            </m:r>
          </m:e>
        </m:acc>
      </m:oMath>
      <w:r w:rsidRPr="00C11911">
        <w:rPr>
          <w:rFonts w:ascii="LM Roman 10" w:eastAsia="Times New Roman" w:hAnsi="LM Roman 10" w:cs="Times New Roman"/>
          <w:b/>
          <w:bCs/>
          <w:spacing w:val="-2"/>
          <w:kern w:val="0"/>
          <w:sz w:val="24"/>
          <w:szCs w:val="24"/>
          <w:lang w:val="en-US" w:eastAsia="en-US"/>
          <w14:ligatures w14:val="none"/>
        </w:rPr>
        <w:t xml:space="preserve"> and </w:t>
      </w:r>
      <m:oMath>
        <m:acc>
          <m:accPr>
            <m:ctrlPr>
              <w:rPr>
                <w:rFonts w:ascii="Cambria Math" w:eastAsia="Times New Roman" w:hAnsi="Cambria Math" w:cs="Times New Roman"/>
                <w:b/>
                <w:bCs/>
                <w:i/>
                <w:spacing w:val="-2"/>
                <w:kern w:val="0"/>
                <w:sz w:val="24"/>
                <w:szCs w:val="24"/>
                <w:lang w:val="en-US" w:eastAsia="en-US"/>
                <w14:ligatures w14:val="none"/>
              </w:rPr>
            </m:ctrlPr>
          </m:accPr>
          <m:e>
            <m:r>
              <m:rPr>
                <m:sty m:val="bi"/>
              </m:rPr>
              <w:rPr>
                <w:rFonts w:ascii="Cambria Math" w:eastAsia="Times New Roman" w:hAnsi="Cambria Math" w:cs="Times New Roman"/>
                <w:spacing w:val="-2"/>
                <w:kern w:val="0"/>
                <w:sz w:val="24"/>
                <w:szCs w:val="24"/>
                <w:lang w:val="en-US" w:eastAsia="en-US"/>
                <w14:ligatures w14:val="none"/>
              </w:rPr>
              <m:t>F</m:t>
            </m:r>
          </m:e>
        </m:acc>
      </m:oMath>
      <w:r w:rsidRPr="00C11911">
        <w:rPr>
          <w:rFonts w:ascii="LM Roman 10" w:eastAsia="Times New Roman" w:hAnsi="LM Roman 10" w:cs="Times New Roman"/>
          <w:b/>
          <w:bCs/>
          <w:spacing w:val="-2"/>
          <w:kern w:val="0"/>
          <w:sz w:val="24"/>
          <w:szCs w:val="24"/>
          <w:lang w:val="en-US" w:eastAsia="en-US"/>
          <w14:ligatures w14:val="none"/>
        </w:rPr>
        <w:t>.</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 xml:space="preserve">Your results have 98% chances of not being </w:t>
      </w:r>
      <w:r w:rsidR="00BC321E">
        <w:rPr>
          <w:rFonts w:ascii="LM Roman 10" w:eastAsia="Times New Roman" w:hAnsi="LM Roman 10" w:cs="Times New Roman"/>
          <w:b/>
          <w:bCs/>
          <w:spacing w:val="-2"/>
          <w:kern w:val="0"/>
          <w:sz w:val="24"/>
          <w:szCs w:val="24"/>
          <w:lang w:val="en-US" w:eastAsia="en-US"/>
          <w14:ligatures w14:val="none"/>
        </w:rPr>
        <w:t>“successful”</w:t>
      </w:r>
      <w:r w:rsidRPr="00C11911">
        <w:rPr>
          <w:rFonts w:ascii="LM Roman 10" w:eastAsia="Times New Roman" w:hAnsi="LM Roman 10" w:cs="Times New Roman"/>
          <w:b/>
          <w:bCs/>
          <w:spacing w:val="-2"/>
          <w:kern w:val="0"/>
          <w:sz w:val="24"/>
          <w:szCs w:val="24"/>
          <w:lang w:val="en-US" w:eastAsia="en-US"/>
          <w14:ligatures w14:val="none"/>
        </w:rPr>
        <w:t xml:space="preserve"> for </w:t>
      </w:r>
      <w:r w:rsidR="00BC321E">
        <w:rPr>
          <w:rFonts w:ascii="LM Roman 10" w:eastAsia="Times New Roman" w:hAnsi="LM Roman 10" w:cs="Times New Roman"/>
          <w:b/>
          <w:bCs/>
          <w:spacing w:val="-2"/>
          <w:kern w:val="0"/>
          <w:sz w:val="24"/>
          <w:szCs w:val="24"/>
          <w:lang w:val="en-US" w:eastAsia="en-US"/>
          <w14:ligatures w14:val="none"/>
        </w:rPr>
        <w:t>fi</w:t>
      </w:r>
      <w:r w:rsidRPr="00C11911">
        <w:rPr>
          <w:rFonts w:ascii="LM Roman 10" w:eastAsia="Times New Roman" w:hAnsi="LM Roman 10" w:cs="Times New Roman"/>
          <w:b/>
          <w:bCs/>
          <w:spacing w:val="-2"/>
          <w:kern w:val="0"/>
          <w:sz w:val="24"/>
          <w:szCs w:val="24"/>
          <w:lang w:val="en-US" w:eastAsia="en-US"/>
          <w14:ligatures w14:val="none"/>
        </w:rPr>
        <w:t>nding opposite signs</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 xml:space="preserve">on some periods for </w:t>
      </w:r>
      <m:oMath>
        <m:acc>
          <m:accPr>
            <m:ctrlPr>
              <w:rPr>
                <w:rFonts w:ascii="Cambria Math" w:eastAsia="Times New Roman" w:hAnsi="Cambria Math" w:cs="Times New Roman"/>
                <w:b/>
                <w:bCs/>
                <w:i/>
                <w:spacing w:val="-2"/>
                <w:kern w:val="0"/>
                <w:sz w:val="24"/>
                <w:szCs w:val="24"/>
                <w:lang w:val="en-US" w:eastAsia="en-US"/>
                <w14:ligatures w14:val="none"/>
              </w:rPr>
            </m:ctrlPr>
          </m:accPr>
          <m:e>
            <m:r>
              <m:rPr>
                <m:sty m:val="bi"/>
              </m:rPr>
              <w:rPr>
                <w:rFonts w:ascii="Cambria Math" w:eastAsia="Times New Roman" w:hAnsi="Cambria Math" w:cs="Times New Roman"/>
                <w:spacing w:val="-2"/>
                <w:kern w:val="0"/>
                <w:sz w:val="24"/>
                <w:szCs w:val="24"/>
                <w:lang w:val="en-US" w:eastAsia="en-US"/>
                <w14:ligatures w14:val="none"/>
              </w:rPr>
              <m:t>B</m:t>
            </m:r>
          </m:e>
        </m:acc>
      </m:oMath>
      <w:r w:rsidR="00BC321E" w:rsidRPr="00C11911">
        <w:rPr>
          <w:rFonts w:ascii="LM Roman 10" w:eastAsia="Times New Roman" w:hAnsi="LM Roman 10" w:cs="Times New Roman"/>
          <w:b/>
          <w:bCs/>
          <w:spacing w:val="-2"/>
          <w:kern w:val="0"/>
          <w:sz w:val="24"/>
          <w:szCs w:val="24"/>
          <w:lang w:val="en-US" w:eastAsia="en-US"/>
          <w14:ligatures w14:val="none"/>
        </w:rPr>
        <w:t xml:space="preserve"> and </w:t>
      </w:r>
      <m:oMath>
        <m:acc>
          <m:accPr>
            <m:ctrlPr>
              <w:rPr>
                <w:rFonts w:ascii="Cambria Math" w:eastAsia="Times New Roman" w:hAnsi="Cambria Math" w:cs="Times New Roman"/>
                <w:b/>
                <w:bCs/>
                <w:i/>
                <w:spacing w:val="-2"/>
                <w:kern w:val="0"/>
                <w:sz w:val="24"/>
                <w:szCs w:val="24"/>
                <w:lang w:val="en-US" w:eastAsia="en-US"/>
                <w14:ligatures w14:val="none"/>
              </w:rPr>
            </m:ctrlPr>
          </m:accPr>
          <m:e>
            <m:r>
              <m:rPr>
                <m:sty m:val="bi"/>
              </m:rPr>
              <w:rPr>
                <w:rFonts w:ascii="Cambria Math" w:eastAsia="Times New Roman" w:hAnsi="Cambria Math" w:cs="Times New Roman"/>
                <w:spacing w:val="-2"/>
                <w:kern w:val="0"/>
                <w:sz w:val="24"/>
                <w:szCs w:val="24"/>
                <w:lang w:val="en-US" w:eastAsia="en-US"/>
                <w14:ligatures w14:val="none"/>
              </w:rPr>
              <m:t>F</m:t>
            </m:r>
          </m:e>
        </m:acc>
      </m:oMath>
      <w:r w:rsidRPr="00C11911">
        <w:rPr>
          <w:rFonts w:ascii="LM Roman 10" w:eastAsia="Times New Roman" w:hAnsi="LM Roman 10" w:cs="Times New Roman"/>
          <w:b/>
          <w:bCs/>
          <w:spacing w:val="-2"/>
          <w:kern w:val="0"/>
          <w:sz w:val="24"/>
          <w:szCs w:val="24"/>
          <w:lang w:val="en-US" w:eastAsia="en-US"/>
          <w14:ligatures w14:val="none"/>
        </w:rPr>
        <w:t>. You have a large choice: congressional</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 xml:space="preserve">budget </w:t>
      </w:r>
      <w:r w:rsidR="003E6948">
        <w:rPr>
          <w:rFonts w:ascii="LM Roman 10" w:eastAsia="Times New Roman" w:hAnsi="LM Roman 10" w:cs="Times New Roman"/>
          <w:b/>
          <w:bCs/>
          <w:spacing w:val="-2"/>
          <w:kern w:val="0"/>
          <w:sz w:val="24"/>
          <w:szCs w:val="24"/>
          <w:lang w:val="en-US" w:eastAsia="en-US"/>
          <w14:ligatures w14:val="none"/>
        </w:rPr>
        <w:t>offi</w:t>
      </w:r>
      <w:r w:rsidRPr="00C11911">
        <w:rPr>
          <w:rFonts w:ascii="LM Roman 10" w:eastAsia="Times New Roman" w:hAnsi="LM Roman 10" w:cs="Times New Roman"/>
          <w:b/>
          <w:bCs/>
          <w:spacing w:val="-2"/>
          <w:kern w:val="0"/>
          <w:sz w:val="24"/>
          <w:szCs w:val="24"/>
          <w:lang w:val="en-US" w:eastAsia="en-US"/>
          <w14:ligatures w14:val="none"/>
        </w:rPr>
        <w:t>ce</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output gap, other measures of output gap, measures of output, employment or</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unemployment, measures of core in</w:t>
      </w:r>
      <w:r w:rsidR="00BC321E">
        <w:rPr>
          <w:rFonts w:ascii="LM Roman 10" w:eastAsia="Times New Roman" w:hAnsi="LM Roman 10" w:cs="Times New Roman"/>
          <w:b/>
          <w:bCs/>
          <w:spacing w:val="-2"/>
          <w:kern w:val="0"/>
          <w:sz w:val="24"/>
          <w:szCs w:val="24"/>
          <w:lang w:val="en-US" w:eastAsia="en-US"/>
          <w14:ligatures w14:val="none"/>
        </w:rPr>
        <w:t>fl</w:t>
      </w:r>
      <w:r w:rsidRPr="00C11911">
        <w:rPr>
          <w:rFonts w:ascii="LM Roman 10" w:eastAsia="Times New Roman" w:hAnsi="LM Roman 10" w:cs="Times New Roman"/>
          <w:b/>
          <w:bCs/>
          <w:spacing w:val="-2"/>
          <w:kern w:val="0"/>
          <w:sz w:val="24"/>
          <w:szCs w:val="24"/>
          <w:lang w:val="en-US" w:eastAsia="en-US"/>
          <w14:ligatures w14:val="none"/>
        </w:rPr>
        <w:t>ation,</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monetary aggregates, indicators of the</w:t>
      </w:r>
      <w:r>
        <w:rPr>
          <w:rFonts w:ascii="LM Roman 10" w:eastAsia="Times New Roman" w:hAnsi="LM Roman 10" w:cs="Times New Roman"/>
          <w:b/>
          <w:bCs/>
          <w:spacing w:val="-2"/>
          <w:kern w:val="0"/>
          <w:sz w:val="24"/>
          <w:szCs w:val="24"/>
          <w:lang w:val="en-US" w:eastAsia="en-US"/>
          <w14:ligatures w14:val="none"/>
        </w:rPr>
        <w:t xml:space="preserve"> </w:t>
      </w:r>
      <w:r w:rsidRPr="00C11911">
        <w:rPr>
          <w:rFonts w:ascii="LM Roman 10" w:eastAsia="Times New Roman" w:hAnsi="LM Roman 10" w:cs="Times New Roman"/>
          <w:b/>
          <w:bCs/>
          <w:spacing w:val="-2"/>
          <w:kern w:val="0"/>
          <w:sz w:val="24"/>
          <w:szCs w:val="24"/>
          <w:lang w:val="en-US" w:eastAsia="en-US"/>
          <w14:ligatures w14:val="none"/>
        </w:rPr>
        <w:t xml:space="preserve">Fed balance sheet relative to quantitative easing, public debt (divided by </w:t>
      </w:r>
      <w:r w:rsidR="003E6948">
        <w:rPr>
          <w:rFonts w:ascii="LM Roman 10" w:eastAsia="Times New Roman" w:hAnsi="LM Roman 10" w:cs="Times New Roman"/>
          <w:b/>
          <w:bCs/>
          <w:spacing w:val="-2"/>
          <w:kern w:val="0"/>
          <w:sz w:val="24"/>
          <w:szCs w:val="24"/>
          <w:lang w:val="en-US" w:eastAsia="en-US"/>
          <w14:ligatures w14:val="none"/>
        </w:rPr>
        <w:t>GDP</w:t>
      </w:r>
      <w:r w:rsidRPr="00C11911">
        <w:rPr>
          <w:rFonts w:ascii="LM Roman 10" w:eastAsia="Times New Roman" w:hAnsi="LM Roman 10" w:cs="Times New Roman"/>
          <w:b/>
          <w:bCs/>
          <w:spacing w:val="-2"/>
          <w:kern w:val="0"/>
          <w:sz w:val="24"/>
          <w:szCs w:val="24"/>
          <w:lang w:val="en-US" w:eastAsia="en-US"/>
          <w14:ligatures w14:val="none"/>
        </w:rPr>
        <w:t xml:space="preserve"> or it</w:t>
      </w:r>
      <w:r w:rsidR="00BC321E">
        <w:rPr>
          <w:rFonts w:ascii="LM Roman 10" w:eastAsia="Times New Roman" w:hAnsi="LM Roman 10" w:cs="Times New Roman"/>
          <w:b/>
          <w:bCs/>
          <w:spacing w:val="-2"/>
          <w:kern w:val="0"/>
          <w:sz w:val="24"/>
          <w:szCs w:val="24"/>
          <w:lang w:val="en-US" w:eastAsia="en-US"/>
          <w14:ligatures w14:val="none"/>
        </w:rPr>
        <w:t xml:space="preserve"> </w:t>
      </w:r>
      <w:r w:rsidRPr="00BC321E">
        <w:rPr>
          <w:rFonts w:ascii="LM Roman 10" w:eastAsia="Times New Roman" w:hAnsi="LM Roman 10" w:cs="Times New Roman"/>
          <w:b/>
          <w:bCs/>
          <w:spacing w:val="-2"/>
          <w:kern w:val="0"/>
          <w:sz w:val="24"/>
          <w:szCs w:val="24"/>
          <w:lang w:val="en-US" w:eastAsia="en-US"/>
          <w14:ligatures w14:val="none"/>
        </w:rPr>
        <w:t xml:space="preserve">growth rate), credit to the private sector, asset prices, housing prices, exchange rate, price of oil, dummy variables for changes of Fed chairman or US president, dummy variables from monetary or fiscal policy shocks found in other studies, </w:t>
      </w:r>
      <w:r w:rsidRPr="00BC321E">
        <w:rPr>
          <w:rFonts w:ascii="LM Roman 10" w:eastAsia="Times New Roman" w:hAnsi="LM Roman 10" w:cs="Times New Roman"/>
          <w:b/>
          <w:bCs/>
          <w:spacing w:val="-2"/>
          <w:kern w:val="0"/>
          <w:sz w:val="24"/>
          <w:szCs w:val="24"/>
          <w:lang w:val="en-US" w:eastAsia="en-US"/>
          <w14:ligatures w14:val="none"/>
        </w:rPr>
        <w:lastRenderedPageBreak/>
        <w:t xml:space="preserve">forecast errors </w:t>
      </w:r>
      <w:r w:rsidRPr="00BC321E">
        <w:rPr>
          <w:rFonts w:ascii="LM Roman 10" w:eastAsia="Times New Roman" w:hAnsi="LM Roman 10" w:cs="Times New Roman"/>
          <w:b/>
          <w:bCs/>
          <w:spacing w:val="-2"/>
          <w:kern w:val="0"/>
          <w:sz w:val="24"/>
          <w:szCs w:val="24"/>
          <w:lang w:eastAsia="en-US"/>
          <w14:ligatures w14:val="none"/>
        </w:rPr>
        <w:t>with respect to announcements taken from financial markets indicators or business</w:t>
      </w:r>
      <w:r w:rsidR="00BC321E">
        <w:rPr>
          <w:rFonts w:ascii="LM Roman 10" w:eastAsia="Times New Roman" w:hAnsi="LM Roman 10" w:cs="Times New Roman"/>
          <w:b/>
          <w:bCs/>
          <w:spacing w:val="-2"/>
          <w:kern w:val="0"/>
          <w:sz w:val="24"/>
          <w:szCs w:val="24"/>
          <w:lang w:eastAsia="en-US"/>
          <w14:ligatures w14:val="none"/>
        </w:rPr>
        <w:t xml:space="preserve"> </w:t>
      </w:r>
      <w:r w:rsidRPr="00BC321E">
        <w:rPr>
          <w:rFonts w:ascii="LM Roman 10" w:eastAsia="Times New Roman" w:hAnsi="LM Roman 10" w:cs="Times New Roman"/>
          <w:b/>
          <w:bCs/>
          <w:spacing w:val="-2"/>
          <w:kern w:val="0"/>
          <w:sz w:val="24"/>
          <w:szCs w:val="24"/>
          <w:lang w:eastAsia="en-US"/>
          <w14:ligatures w14:val="none"/>
        </w:rPr>
        <w:t xml:space="preserve">surveys. If you use other price indices, for inflation or returns, you need to compute the </w:t>
      </w:r>
      <w:r w:rsidR="003E6948">
        <w:rPr>
          <w:rFonts w:ascii="LM Roman 10" w:eastAsia="Times New Roman" w:hAnsi="LM Roman 10" w:cs="Times New Roman"/>
          <w:b/>
          <w:bCs/>
          <w:spacing w:val="-2"/>
          <w:kern w:val="0"/>
          <w:sz w:val="24"/>
          <w:szCs w:val="24"/>
          <w:lang w:eastAsia="en-US"/>
          <w14:ligatures w14:val="none"/>
        </w:rPr>
        <w:t>fi</w:t>
      </w:r>
      <w:r w:rsidRPr="00BC321E">
        <w:rPr>
          <w:rFonts w:ascii="LM Roman 10" w:eastAsia="Times New Roman" w:hAnsi="LM Roman 10" w:cs="Times New Roman"/>
          <w:b/>
          <w:bCs/>
          <w:spacing w:val="-2"/>
          <w:kern w:val="0"/>
          <w:sz w:val="24"/>
          <w:szCs w:val="24"/>
          <w:lang w:eastAsia="en-US"/>
          <w14:ligatures w14:val="none"/>
        </w:rPr>
        <w:t>rst differences of natural logarithm or the growth rate of these time series</w:t>
      </w:r>
    </w:p>
    <w:p w14:paraId="53B6944D" w14:textId="77777777" w:rsidR="00C11911" w:rsidRDefault="00C11911" w:rsidP="00C11911">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346EFF58" w14:textId="3B5FA9CF" w:rsidR="003E6948" w:rsidRPr="00A84C41" w:rsidRDefault="003E6948" w:rsidP="003E6948">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3E6948">
        <w:rPr>
          <w:rFonts w:ascii="LM Roman 10" w:eastAsia="Times New Roman" w:hAnsi="LM Roman 10" w:cs="Times New Roman"/>
          <w:b/>
          <w:bCs/>
          <w:spacing w:val="-2"/>
          <w:kern w:val="0"/>
          <w:sz w:val="24"/>
          <w:szCs w:val="24"/>
          <w:lang w:eastAsia="en-US"/>
          <w14:ligatures w14:val="none"/>
        </w:rPr>
        <w:t>Check that you do not have weak instruments in each equation of (</w:t>
      </w:r>
      <m:oMath>
        <m:sSub>
          <m:sSubPr>
            <m:ctrlPr>
              <w:rPr>
                <w:rFonts w:ascii="Cambria Math" w:eastAsia="Times New Roman" w:hAnsi="Cambria Math" w:cs="Times New Roman"/>
                <w:b/>
                <w:bCs/>
                <w:i/>
                <w:spacing w:val="-2"/>
                <w:kern w:val="0"/>
                <w:sz w:val="24"/>
                <w:szCs w:val="24"/>
                <w:lang w:eastAsia="en-US"/>
                <w14:ligatures w14:val="none"/>
              </w:rPr>
            </m:ctrlPr>
          </m:sSubPr>
          <m:e>
            <m:r>
              <m:rPr>
                <m:sty m:val="bi"/>
              </m:rPr>
              <w:rPr>
                <w:rFonts w:ascii="Cambria Math" w:eastAsia="Times New Roman" w:hAnsi="Cambria Math" w:cs="Times New Roman"/>
                <w:spacing w:val="-2"/>
                <w:kern w:val="0"/>
                <w:sz w:val="24"/>
                <w:szCs w:val="24"/>
                <w:lang w:eastAsia="en-US"/>
                <w14:ligatures w14:val="none"/>
              </w:rPr>
              <m:t>S</m:t>
            </m:r>
          </m:e>
          <m:sub>
            <m:r>
              <m:rPr>
                <m:sty m:val="bi"/>
              </m:rPr>
              <w:rPr>
                <w:rFonts w:ascii="Cambria Math" w:eastAsia="Times New Roman" w:hAnsi="Cambria Math" w:cs="Times New Roman"/>
                <w:spacing w:val="-2"/>
                <w:kern w:val="0"/>
                <w:sz w:val="24"/>
                <w:szCs w:val="24"/>
                <w:lang w:eastAsia="en-US"/>
                <w14:ligatures w14:val="none"/>
              </w:rPr>
              <m:t>R</m:t>
            </m:r>
          </m:sub>
        </m:sSub>
      </m:oMath>
      <w:r w:rsidRPr="003E6948">
        <w:rPr>
          <w:rFonts w:ascii="LM Roman 10" w:eastAsia="Times New Roman" w:hAnsi="LM Roman 10" w:cs="Times New Roman"/>
          <w:b/>
          <w:bCs/>
          <w:spacing w:val="-2"/>
          <w:kern w:val="0"/>
          <w:sz w:val="24"/>
          <w:szCs w:val="24"/>
          <w:lang w:eastAsia="en-US"/>
          <w14:ligatures w14:val="none"/>
        </w:rPr>
        <w:t xml:space="preserve">) with </w:t>
      </w:r>
      <m:oMath>
        <m:sSup>
          <m:sSupPr>
            <m:ctrlPr>
              <w:rPr>
                <w:rFonts w:ascii="Cambria Math" w:eastAsia="Times New Roman" w:hAnsi="Cambria Math" w:cs="Times New Roman"/>
                <w:b/>
                <w:bCs/>
                <w:i/>
                <w:spacing w:val="-2"/>
                <w:kern w:val="0"/>
                <w:sz w:val="24"/>
                <w:szCs w:val="24"/>
                <w:lang w:eastAsia="en-US"/>
                <w14:ligatures w14:val="none"/>
              </w:rPr>
            </m:ctrlPr>
          </m:sSupPr>
          <m:e>
            <m:r>
              <m:rPr>
                <m:sty m:val="bi"/>
              </m:rPr>
              <w:rPr>
                <w:rFonts w:ascii="Cambria Math" w:eastAsia="Times New Roman" w:hAnsi="Cambria Math" w:cs="Times New Roman"/>
                <w:spacing w:val="-2"/>
                <w:kern w:val="0"/>
                <w:sz w:val="24"/>
                <w:szCs w:val="24"/>
                <w:lang w:eastAsia="en-US"/>
                <w14:ligatures w14:val="none"/>
              </w:rPr>
              <m:t>R</m:t>
            </m:r>
          </m:e>
          <m:sup>
            <m:r>
              <m:rPr>
                <m:sty m:val="bi"/>
              </m:rPr>
              <w:rPr>
                <w:rFonts w:ascii="Cambria Math" w:eastAsia="Times New Roman" w:hAnsi="Cambria Math" w:cs="Times New Roman"/>
                <w:spacing w:val="-2"/>
                <w:kern w:val="0"/>
                <w:sz w:val="24"/>
                <w:szCs w:val="24"/>
                <w:lang w:eastAsia="en-US"/>
                <w14:ligatures w14:val="none"/>
              </w:rPr>
              <m:t>2</m:t>
            </m:r>
          </m:sup>
        </m:sSup>
      </m:oMath>
      <w:r w:rsidRPr="003E6948">
        <w:rPr>
          <w:rFonts w:ascii="LM Roman 10" w:eastAsia="Times New Roman" w:hAnsi="LM Roman 10" w:cs="Times New Roman"/>
          <w:b/>
          <w:bCs/>
          <w:spacing w:val="-2"/>
          <w:kern w:val="0"/>
          <w:sz w:val="24"/>
          <w:szCs w:val="24"/>
          <w:lang w:eastAsia="en-US"/>
          <w14:ligatures w14:val="none"/>
        </w:rPr>
        <w:t xml:space="preserve"> &gt;</w:t>
      </w:r>
      <w:r>
        <w:rPr>
          <w:rFonts w:ascii="LM Roman 10" w:eastAsia="Times New Roman" w:hAnsi="LM Roman 10" w:cs="Times New Roman"/>
          <w:b/>
          <w:bCs/>
          <w:spacing w:val="-2"/>
          <w:kern w:val="0"/>
          <w:sz w:val="24"/>
          <w:szCs w:val="24"/>
          <w:lang w:eastAsia="en-US"/>
          <w14:ligatures w14:val="none"/>
        </w:rPr>
        <w:t xml:space="preserve"> </w:t>
      </w:r>
      <w:r w:rsidRPr="003E6948">
        <w:rPr>
          <w:rFonts w:ascii="LM Roman 10" w:eastAsia="Times New Roman" w:hAnsi="LM Roman 10" w:cs="Times New Roman"/>
          <w:b/>
          <w:bCs/>
          <w:spacing w:val="-2"/>
          <w:kern w:val="0"/>
          <w:sz w:val="24"/>
          <w:szCs w:val="24"/>
          <w:lang w:eastAsia="en-US"/>
          <w14:ligatures w14:val="none"/>
        </w:rPr>
        <w:t>0</w:t>
      </w:r>
      <w:r>
        <w:rPr>
          <w:rFonts w:ascii="LM Roman 10" w:eastAsia="Times New Roman" w:hAnsi="LM Roman 10" w:cs="Times New Roman"/>
          <w:b/>
          <w:bCs/>
          <w:spacing w:val="-2"/>
          <w:kern w:val="0"/>
          <w:sz w:val="24"/>
          <w:szCs w:val="24"/>
          <w:lang w:eastAsia="en-US"/>
          <w14:ligatures w14:val="none"/>
        </w:rPr>
        <w:t>.</w:t>
      </w:r>
      <w:r w:rsidRPr="003E6948">
        <w:rPr>
          <w:rFonts w:ascii="LM Roman 10" w:eastAsia="Times New Roman" w:hAnsi="LM Roman 10" w:cs="Times New Roman"/>
          <w:b/>
          <w:bCs/>
          <w:spacing w:val="-2"/>
          <w:kern w:val="0"/>
          <w:sz w:val="24"/>
          <w:szCs w:val="24"/>
          <w:lang w:eastAsia="en-US"/>
          <w14:ligatures w14:val="none"/>
        </w:rPr>
        <w:t>1</w:t>
      </w:r>
      <w:r>
        <w:rPr>
          <w:rFonts w:ascii="LM Roman 10" w:eastAsia="Times New Roman" w:hAnsi="LM Roman 10" w:cs="Times New Roman"/>
          <w:b/>
          <w:bCs/>
          <w:spacing w:val="-2"/>
          <w:kern w:val="0"/>
          <w:sz w:val="24"/>
          <w:szCs w:val="24"/>
          <w:lang w:eastAsia="en-US"/>
          <w14:ligatures w14:val="none"/>
        </w:rPr>
        <w:t>.</w:t>
      </w:r>
    </w:p>
    <w:p w14:paraId="2146B367"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706E3CD8" w14:textId="008A2508" w:rsidR="003E6948" w:rsidRPr="003E6948" w:rsidRDefault="003E6948" w:rsidP="003E6948">
      <w:pPr>
        <w:pStyle w:val="ListParagraph"/>
        <w:numPr>
          <w:ilvl w:val="1"/>
          <w:numId w:val="9"/>
        </w:numPr>
        <w:tabs>
          <w:tab w:val="left" w:pos="569"/>
          <w:tab w:val="left" w:pos="571"/>
        </w:tabs>
        <w:spacing w:before="240" w:line="264"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Pr>
          <w:rFonts w:ascii="LM Roman 10" w:eastAsia="Times New Roman" w:hAnsi="LM Roman 10" w:cs="Times New Roman"/>
          <w:b/>
          <w:bCs/>
          <w:spacing w:val="-2"/>
          <w:kern w:val="0"/>
          <w:sz w:val="24"/>
          <w:szCs w:val="24"/>
          <w:lang w:val="en-US" w:eastAsia="en-US"/>
          <w14:ligatures w14:val="none"/>
        </w:rPr>
        <w:t>T</w:t>
      </w:r>
      <w:r w:rsidRPr="003E6948">
        <w:rPr>
          <w:rFonts w:ascii="LM Roman 10" w:eastAsia="Times New Roman" w:hAnsi="LM Roman 10" w:cs="Times New Roman"/>
          <w:b/>
          <w:bCs/>
          <w:spacing w:val="-2"/>
          <w:kern w:val="0"/>
          <w:sz w:val="24"/>
          <w:szCs w:val="24"/>
          <w:lang w:eastAsia="en-US"/>
          <w14:ligatures w14:val="none"/>
        </w:rPr>
        <w:t>ry a rolling regression with 6 quarter lags between interest rate and in</w:t>
      </w:r>
      <w:r>
        <w:rPr>
          <w:rFonts w:ascii="LM Roman 10" w:eastAsia="Times New Roman" w:hAnsi="LM Roman 10" w:cs="Times New Roman"/>
          <w:b/>
          <w:bCs/>
          <w:spacing w:val="-2"/>
          <w:kern w:val="0"/>
          <w:sz w:val="24"/>
          <w:szCs w:val="24"/>
          <w:lang w:eastAsia="en-US"/>
          <w14:ligatures w14:val="none"/>
        </w:rPr>
        <w:t>fl</w:t>
      </w:r>
      <w:r w:rsidRPr="003E6948">
        <w:rPr>
          <w:rFonts w:ascii="LM Roman 10" w:eastAsia="Times New Roman" w:hAnsi="LM Roman 10" w:cs="Times New Roman"/>
          <w:b/>
          <w:bCs/>
          <w:spacing w:val="-2"/>
          <w:kern w:val="0"/>
          <w:sz w:val="24"/>
          <w:szCs w:val="24"/>
          <w:lang w:eastAsia="en-US"/>
          <w14:ligatures w14:val="none"/>
        </w:rPr>
        <w:t>ation in</w:t>
      </w:r>
      <w:r>
        <w:rPr>
          <w:rFonts w:ascii="LM Roman 10" w:eastAsia="Times New Roman" w:hAnsi="LM Roman 10" w:cs="Times New Roman"/>
          <w:b/>
          <w:bCs/>
          <w:spacing w:val="-2"/>
          <w:kern w:val="0"/>
          <w:sz w:val="24"/>
          <w:szCs w:val="24"/>
          <w:lang w:eastAsia="en-US"/>
          <w14:ligatures w14:val="none"/>
        </w:rPr>
        <w:t xml:space="preserve"> </w:t>
      </w:r>
      <w:r w:rsidRPr="003E6948">
        <w:rPr>
          <w:rFonts w:ascii="LM Roman 10" w:eastAsia="Times New Roman" w:hAnsi="LM Roman 10" w:cs="Times New Roman"/>
          <w:b/>
          <w:bCs/>
          <w:spacing w:val="-2"/>
          <w:kern w:val="0"/>
          <w:sz w:val="24"/>
          <w:szCs w:val="24"/>
          <w:lang w:eastAsia="en-US"/>
          <w14:ligatures w14:val="none"/>
        </w:rPr>
        <w:t>the hope of having a negative sign for B:</w:t>
      </w:r>
    </w:p>
    <w:p w14:paraId="4E1A842D"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E6948">
        <w:rPr>
          <w:noProof/>
          <w:lang w:val="en-US" w:eastAsia="en-US"/>
        </w:rPr>
        <w:drawing>
          <wp:anchor distT="0" distB="0" distL="114300" distR="114300" simplePos="0" relativeHeight="251676672" behindDoc="1" locked="0" layoutInCell="1" allowOverlap="1" wp14:anchorId="53A0020D" wp14:editId="6C5DBBE0">
            <wp:simplePos x="0" y="0"/>
            <wp:positionH relativeFrom="margin">
              <wp:align>center</wp:align>
            </wp:positionH>
            <wp:positionV relativeFrom="paragraph">
              <wp:posOffset>158947</wp:posOffset>
            </wp:positionV>
            <wp:extent cx="3910965" cy="441960"/>
            <wp:effectExtent l="0" t="0" r="0" b="0"/>
            <wp:wrapTight wrapText="bothSides">
              <wp:wrapPolygon edited="0">
                <wp:start x="0" y="0"/>
                <wp:lineTo x="0" y="20483"/>
                <wp:lineTo x="21463" y="20483"/>
                <wp:lineTo x="21463" y="0"/>
                <wp:lineTo x="0" y="0"/>
              </wp:wrapPolygon>
            </wp:wrapTight>
            <wp:docPr id="80112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8570" name=""/>
                    <pic:cNvPicPr/>
                  </pic:nvPicPr>
                  <pic:blipFill>
                    <a:blip r:embed="rId38">
                      <a:extLst>
                        <a:ext uri="{28A0092B-C50C-407E-A947-70E740481C1C}">
                          <a14:useLocalDpi xmlns:a14="http://schemas.microsoft.com/office/drawing/2010/main" val="0"/>
                        </a:ext>
                      </a:extLst>
                    </a:blip>
                    <a:stretch>
                      <a:fillRect/>
                    </a:stretch>
                  </pic:blipFill>
                  <pic:spPr>
                    <a:xfrm>
                      <a:off x="0" y="0"/>
                      <a:ext cx="3910965" cy="441960"/>
                    </a:xfrm>
                    <a:prstGeom prst="rect">
                      <a:avLst/>
                    </a:prstGeom>
                  </pic:spPr>
                </pic:pic>
              </a:graphicData>
            </a:graphic>
            <wp14:sizeRelH relativeFrom="margin">
              <wp14:pctWidth>0</wp14:pctWidth>
            </wp14:sizeRelH>
            <wp14:sizeRelV relativeFrom="margin">
              <wp14:pctHeight>0</wp14:pctHeight>
            </wp14:sizeRelV>
          </wp:anchor>
        </w:drawing>
      </w:r>
    </w:p>
    <w:p w14:paraId="3E9461C1"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087D1BAB" w14:textId="6A4D9D31"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5D721BBC"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5226E897"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10EECAD1"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50796073"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5933EADC"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3D7BD8F1"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1AD73CF0"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7473DCC1"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18CDAE90" w14:textId="0F7D4A98" w:rsidR="003E6948" w:rsidRPr="003E6948" w:rsidRDefault="003E6948" w:rsidP="003E6948">
      <w:pPr>
        <w:widowControl w:val="0"/>
        <w:numPr>
          <w:ilvl w:val="0"/>
          <w:numId w:val="1"/>
        </w:numPr>
        <w:autoSpaceDE w:val="0"/>
        <w:autoSpaceDN w:val="0"/>
        <w:spacing w:after="0" w:line="240" w:lineRule="auto"/>
        <w:ind w:left="567" w:hanging="567"/>
        <w:jc w:val="both"/>
        <w:rPr>
          <w:rFonts w:ascii="LM Roman 10" w:eastAsia="Times New Roman" w:hAnsi="LM Roman 10" w:cs="Times New Roman"/>
          <w:b/>
          <w:bCs/>
          <w:spacing w:val="-2"/>
          <w:kern w:val="0"/>
          <w:sz w:val="32"/>
          <w:szCs w:val="32"/>
          <w:lang w:val="en-US" w:eastAsia="en-US"/>
          <w14:ligatures w14:val="none"/>
        </w:rPr>
      </w:pPr>
      <w:r w:rsidRPr="00C53B8C">
        <w:rPr>
          <w:rFonts w:ascii="LM Roman 10" w:eastAsia="Times New Roman" w:hAnsi="LM Roman 10" w:cs="Times New Roman"/>
          <w:b/>
          <w:bCs/>
          <w:spacing w:val="-2"/>
          <w:kern w:val="0"/>
          <w:sz w:val="32"/>
          <w:szCs w:val="32"/>
          <w:lang w:val="en-US" w:eastAsia="en-US"/>
          <w14:ligatures w14:val="none"/>
        </w:rPr>
        <w:lastRenderedPageBreak/>
        <w:t xml:space="preserve">Chapter </w:t>
      </w:r>
      <w:r>
        <w:rPr>
          <w:rFonts w:ascii="LM Roman 10" w:eastAsia="Times New Roman" w:hAnsi="LM Roman 10" w:cs="Times New Roman"/>
          <w:b/>
          <w:bCs/>
          <w:spacing w:val="-2"/>
          <w:kern w:val="0"/>
          <w:sz w:val="32"/>
          <w:szCs w:val="32"/>
          <w:lang w:val="en-US" w:eastAsia="en-US"/>
          <w14:ligatures w14:val="none"/>
        </w:rPr>
        <w:t>3 -</w:t>
      </w:r>
      <w:r w:rsidRPr="00C53B8C">
        <w:rPr>
          <w:rFonts w:ascii="LM Roman 10" w:eastAsia="Times New Roman" w:hAnsi="LM Roman 10" w:cs="Times New Roman"/>
          <w:b/>
          <w:bCs/>
          <w:spacing w:val="-2"/>
          <w:kern w:val="0"/>
          <w:sz w:val="32"/>
          <w:szCs w:val="32"/>
          <w:lang w:val="en-US" w:eastAsia="en-US"/>
          <w14:ligatures w14:val="none"/>
        </w:rPr>
        <w:t xml:space="preserve"> </w:t>
      </w:r>
      <w:r w:rsidRPr="003E6948">
        <w:rPr>
          <w:rFonts w:ascii="LM Roman 10" w:eastAsia="Times New Roman" w:hAnsi="LM Roman 10" w:cs="Times New Roman"/>
          <w:b/>
          <w:bCs/>
          <w:spacing w:val="-2"/>
          <w:kern w:val="0"/>
          <w:sz w:val="32"/>
          <w:szCs w:val="32"/>
          <w:lang w:val="en-US" w:eastAsia="en-US"/>
          <w14:ligatures w14:val="none"/>
        </w:rPr>
        <w:t>Replication of one method by your preferred reference paper</w:t>
      </w:r>
      <w:r>
        <w:rPr>
          <w:rFonts w:ascii="LM Roman 10" w:eastAsia="Times New Roman" w:hAnsi="LM Roman 10" w:cs="Times New Roman"/>
          <w:b/>
          <w:bCs/>
          <w:spacing w:val="-2"/>
          <w:kern w:val="0"/>
          <w:sz w:val="32"/>
          <w:szCs w:val="32"/>
          <w:lang w:val="en-US" w:eastAsia="en-US"/>
          <w14:ligatures w14:val="none"/>
        </w:rPr>
        <w:t xml:space="preserve"> </w:t>
      </w:r>
      <w:r w:rsidRPr="003E6948">
        <w:rPr>
          <w:rFonts w:ascii="LM Roman 10" w:eastAsia="Times New Roman" w:hAnsi="LM Roman 10" w:cs="Times New Roman"/>
          <w:b/>
          <w:bCs/>
          <w:spacing w:val="-2"/>
          <w:kern w:val="0"/>
          <w:sz w:val="32"/>
          <w:szCs w:val="32"/>
          <w:lang w:val="en-US" w:eastAsia="en-US"/>
          <w14:ligatures w14:val="none"/>
        </w:rPr>
        <w:t>found after your LLM investigations</w:t>
      </w:r>
    </w:p>
    <w:p w14:paraId="25AE9312" w14:textId="09C401F8" w:rsidR="003E6948" w:rsidRPr="003E6948" w:rsidRDefault="003E6948" w:rsidP="003E6948">
      <w:pPr>
        <w:pStyle w:val="ListParagraph"/>
        <w:widowControl w:val="0"/>
        <w:numPr>
          <w:ilvl w:val="1"/>
          <w:numId w:val="10"/>
        </w:numPr>
        <w:tabs>
          <w:tab w:val="left" w:pos="569"/>
          <w:tab w:val="left" w:pos="571"/>
        </w:tabs>
        <w:autoSpaceDE w:val="0"/>
        <w:autoSpaceDN w:val="0"/>
        <w:spacing w:before="120" w:after="0" w:line="240" w:lineRule="auto"/>
        <w:ind w:left="567" w:right="136" w:hanging="567"/>
        <w:jc w:val="both"/>
        <w:outlineLvl w:val="1"/>
        <w:rPr>
          <w:rFonts w:ascii="LM Roman 10" w:eastAsia="Times New Roman" w:hAnsi="LM Roman 10" w:cs="Times New Roman"/>
          <w:b/>
          <w:bCs/>
          <w:spacing w:val="-2"/>
          <w:kern w:val="0"/>
          <w:sz w:val="24"/>
          <w:szCs w:val="24"/>
          <w:lang w:val="en-US" w:eastAsia="en-US"/>
          <w14:ligatures w14:val="none"/>
        </w:rPr>
      </w:pPr>
      <w:r w:rsidRPr="003E6948">
        <w:rPr>
          <w:rFonts w:ascii="LM Roman 10" w:eastAsia="Times New Roman" w:hAnsi="LM Roman 10" w:cs="Times New Roman"/>
          <w:b/>
          <w:bCs/>
          <w:spacing w:val="-2"/>
          <w:kern w:val="0"/>
          <w:sz w:val="24"/>
          <w:szCs w:val="24"/>
          <w:lang w:val="en-US" w:eastAsia="en-US"/>
          <w14:ligatures w14:val="none"/>
        </w:rPr>
        <w:t>U</w:t>
      </w:r>
      <w:r w:rsidRPr="003E6948">
        <w:rPr>
          <w:rFonts w:ascii="LM Roman 10" w:eastAsia="Times New Roman" w:hAnsi="LM Roman 10" w:cs="Times New Roman"/>
          <w:b/>
          <w:bCs/>
          <w:spacing w:val="-2"/>
          <w:kern w:val="0"/>
          <w:sz w:val="24"/>
          <w:szCs w:val="24"/>
          <w:lang w:eastAsia="en-US"/>
          <w14:ligatures w14:val="none"/>
        </w:rPr>
        <w:t>se one method of the paper you find to replicate on your data set to run an estimation (you may add several variables) attempting to do a sign flip including your policy target and your policy instrument (and possibly other variables) in order to solve the price puzzle obtaining a sign flip B &lt; 0. It is NOT a problem if you fail. If you run a VAR: (1) show the unit disk with the roots of the VAR and comment if there are still roots close to unit roots (2) Mention if the parameters of the lagged dependent variable remain close to one (main diagonal), in this case, there remains very little variance to be explained by other variables, even though those variables are statistically significant with T &gt; 200.</w:t>
      </w:r>
    </w:p>
    <w:p w14:paraId="354CDB54" w14:textId="77777777" w:rsidR="003E6948" w:rsidRDefault="003E6948"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r w:rsidRPr="003651EE">
        <w:rPr>
          <w:rFonts w:ascii="LM Roman 10" w:eastAsia="Times New Roman" w:hAnsi="LM Roman 10" w:cs="Times New Roman"/>
          <w:kern w:val="0"/>
          <w:sz w:val="24"/>
          <w:szCs w:val="24"/>
          <w:lang w:val="en-US" w:eastAsia="en-US"/>
          <w14:ligatures w14:val="none"/>
        </w:rPr>
        <w:t>In this work we provide a replication study of Lofaro and Di Bucchianico (2025), which investigates the impact of monetary policy on functional income distribution using a pan</w:t>
      </w:r>
    </w:p>
    <w:p w14:paraId="71D74CF7"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71256EE1"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7462CE81"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4436499D"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798818C2"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01CBB3B5"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3CEA049B"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66417233"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2820098B"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5055B132" w14:textId="77777777" w:rsidR="00E12D50" w:rsidRDefault="00E12D50" w:rsidP="003E6948">
      <w:pPr>
        <w:widowControl w:val="0"/>
        <w:autoSpaceDE w:val="0"/>
        <w:autoSpaceDN w:val="0"/>
        <w:spacing w:before="240" w:after="0" w:line="264" w:lineRule="auto"/>
        <w:ind w:firstLine="284"/>
        <w:jc w:val="both"/>
        <w:rPr>
          <w:rFonts w:ascii="LM Roman 10" w:eastAsia="Times New Roman" w:hAnsi="LM Roman 10" w:cs="Times New Roman"/>
          <w:kern w:val="0"/>
          <w:sz w:val="24"/>
          <w:szCs w:val="24"/>
          <w:lang w:val="en-US" w:eastAsia="en-US"/>
          <w14:ligatures w14:val="none"/>
        </w:rPr>
      </w:pPr>
    </w:p>
    <w:p w14:paraId="2121D939" w14:textId="77777777" w:rsidR="003651EE" w:rsidRDefault="003651EE" w:rsidP="00303D24">
      <w:pPr>
        <w:widowControl w:val="0"/>
        <w:autoSpaceDE w:val="0"/>
        <w:autoSpaceDN w:val="0"/>
        <w:spacing w:before="183" w:after="0" w:line="240" w:lineRule="auto"/>
        <w:rPr>
          <w:rFonts w:ascii="Times New Roman" w:eastAsia="Times New Roman" w:hAnsi="Times New Roman" w:cs="Times New Roman"/>
          <w:kern w:val="0"/>
          <w:sz w:val="24"/>
          <w:lang w:val="en-US" w:eastAsia="en-US"/>
          <w14:ligatures w14:val="none"/>
        </w:rPr>
      </w:pPr>
    </w:p>
    <w:p w14:paraId="026890FF"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1413C0ED"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3B9F5FC2"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0D9D3CB8"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7FF801C3"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11451F3E"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70A6AEFC"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56FB426D"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559AFDDD"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76C5AD77"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4C2A9D86" w14:textId="77777777" w:rsidR="003651EE"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pPr>
    </w:p>
    <w:p w14:paraId="0652B10D" w14:textId="77777777" w:rsidR="003651EE" w:rsidRPr="00C53B8C" w:rsidRDefault="003651EE" w:rsidP="00C53B8C">
      <w:pPr>
        <w:widowControl w:val="0"/>
        <w:autoSpaceDE w:val="0"/>
        <w:autoSpaceDN w:val="0"/>
        <w:spacing w:before="183" w:after="0" w:line="240" w:lineRule="auto"/>
        <w:ind w:left="1200" w:hanging="349"/>
        <w:rPr>
          <w:rFonts w:ascii="Times New Roman" w:eastAsia="Times New Roman" w:hAnsi="Times New Roman" w:cs="Times New Roman"/>
          <w:kern w:val="0"/>
          <w:sz w:val="24"/>
          <w:lang w:val="en-US" w:eastAsia="en-US"/>
          <w14:ligatures w14:val="none"/>
        </w:rPr>
        <w:sectPr w:rsidR="003651EE" w:rsidRPr="00C53B8C" w:rsidSect="00C53B8C">
          <w:footerReference w:type="default" r:id="rId39"/>
          <w:type w:val="continuous"/>
          <w:pgSz w:w="11920" w:h="16850"/>
          <w:pgMar w:top="1440" w:right="1440" w:bottom="1440" w:left="1440" w:header="0" w:footer="981" w:gutter="0"/>
          <w:cols w:space="720"/>
          <w:docGrid w:linePitch="299"/>
        </w:sectPr>
      </w:pPr>
    </w:p>
    <w:p w14:paraId="2D5EEF14" w14:textId="7F207F43" w:rsidR="00C53B8C" w:rsidRPr="00E255EA" w:rsidRDefault="00C53B8C" w:rsidP="003A4EB1">
      <w:pPr>
        <w:pStyle w:val="ListParagraph"/>
        <w:widowControl w:val="0"/>
        <w:numPr>
          <w:ilvl w:val="0"/>
          <w:numId w:val="1"/>
        </w:numPr>
        <w:tabs>
          <w:tab w:val="left" w:pos="569"/>
        </w:tabs>
        <w:autoSpaceDE w:val="0"/>
        <w:autoSpaceDN w:val="0"/>
        <w:spacing w:after="240" w:line="240" w:lineRule="auto"/>
        <w:ind w:left="567" w:hanging="567"/>
        <w:outlineLvl w:val="0"/>
        <w:rPr>
          <w:rFonts w:ascii="LM Roman 10" w:eastAsia="Times New Roman" w:hAnsi="LM Roman 10" w:cs="Times New Roman"/>
          <w:b/>
          <w:bCs/>
          <w:kern w:val="0"/>
          <w:sz w:val="32"/>
          <w:szCs w:val="32"/>
          <w:lang w:val="en-US" w:eastAsia="en-US"/>
          <w14:ligatures w14:val="none"/>
        </w:rPr>
      </w:pPr>
      <w:r w:rsidRPr="00E255EA">
        <w:rPr>
          <w:rFonts w:ascii="LM Roman 10" w:eastAsia="Times New Roman" w:hAnsi="LM Roman 10" w:cs="Times New Roman"/>
          <w:b/>
          <w:bCs/>
          <w:spacing w:val="-2"/>
          <w:kern w:val="0"/>
          <w:sz w:val="32"/>
          <w:szCs w:val="32"/>
          <w:lang w:val="en-US" w:eastAsia="en-US"/>
          <w14:ligatures w14:val="none"/>
        </w:rPr>
        <w:lastRenderedPageBreak/>
        <w:t>Bibliography</w:t>
      </w:r>
    </w:p>
    <w:p w14:paraId="21CB67C7" w14:textId="4BB3D56E" w:rsidR="00C53B8C" w:rsidRPr="003A4EB1" w:rsidRDefault="00445278" w:rsidP="00445278">
      <w:pPr>
        <w:widowControl w:val="0"/>
        <w:autoSpaceDE w:val="0"/>
        <w:autoSpaceDN w:val="0"/>
        <w:spacing w:before="240" w:after="0" w:line="240" w:lineRule="auto"/>
        <w:ind w:firstLine="284"/>
        <w:jc w:val="both"/>
        <w:rPr>
          <w:rFonts w:ascii="LM Roman 10" w:eastAsia="Times New Roman" w:hAnsi="LM Roman 10" w:cs="Times New Roman"/>
          <w:spacing w:val="-2"/>
          <w:kern w:val="0"/>
          <w:sz w:val="24"/>
          <w:lang w:eastAsia="en-US"/>
          <w14:ligatures w14:val="none"/>
        </w:rPr>
      </w:pPr>
      <w:r w:rsidRPr="00445278">
        <w:rPr>
          <w:rFonts w:ascii="LM Roman 10" w:eastAsia="Times New Roman" w:hAnsi="LM Roman 10" w:cs="Times New Roman"/>
          <w:spacing w:val="-2"/>
          <w:kern w:val="0"/>
          <w:sz w:val="24"/>
          <w:lang w:eastAsia="en-US"/>
          <w14:ligatures w14:val="none"/>
        </w:rPr>
        <w:t xml:space="preserve">Hsu, C., Hung, H., &amp; Chang, Y. (2021). </w:t>
      </w:r>
      <w:r>
        <w:rPr>
          <w:rFonts w:ascii="LM Roman 10" w:eastAsia="Times New Roman" w:hAnsi="LM Roman 10" w:cs="Times New Roman"/>
          <w:spacing w:val="-2"/>
          <w:kern w:val="0"/>
          <w:sz w:val="24"/>
          <w:lang w:eastAsia="en-US"/>
          <w14:ligatures w14:val="none"/>
        </w:rPr>
        <w:t>“</w:t>
      </w:r>
      <w:r w:rsidRPr="00445278">
        <w:rPr>
          <w:rFonts w:ascii="LM Roman 10" w:eastAsia="Times New Roman" w:hAnsi="LM Roman 10" w:cs="Times New Roman"/>
          <w:i/>
          <w:iCs/>
          <w:spacing w:val="-2"/>
          <w:kern w:val="0"/>
          <w:sz w:val="24"/>
          <w:lang w:eastAsia="en-US"/>
          <w14:ligatures w14:val="none"/>
        </w:rPr>
        <w:t>Solving the price puzzle via a functional coefficient factor-augmented VAR model.</w:t>
      </w:r>
      <w:r>
        <w:rPr>
          <w:rFonts w:ascii="LM Roman 10" w:eastAsia="Times New Roman" w:hAnsi="LM Roman 10" w:cs="Times New Roman"/>
          <w:spacing w:val="-2"/>
          <w:kern w:val="0"/>
          <w:sz w:val="24"/>
          <w:lang w:eastAsia="en-US"/>
          <w14:ligatures w14:val="none"/>
        </w:rPr>
        <w:t>”</w:t>
      </w:r>
      <w:r w:rsidRPr="00445278">
        <w:rPr>
          <w:rFonts w:ascii="LM Roman 10" w:eastAsia="Times New Roman" w:hAnsi="LM Roman 10" w:cs="Times New Roman"/>
          <w:spacing w:val="-2"/>
          <w:kern w:val="0"/>
          <w:sz w:val="24"/>
          <w:lang w:eastAsia="en-US"/>
          <w14:ligatures w14:val="none"/>
        </w:rPr>
        <w:t xml:space="preserve"> University of Kansas Working Paper, 202106.</w:t>
      </w:r>
    </w:p>
    <w:sectPr w:rsidR="00C53B8C" w:rsidRPr="003A4EB1" w:rsidSect="00C53B8C">
      <w:pgSz w:w="11910" w:h="16840"/>
      <w:pgMar w:top="1440" w:right="1440" w:bottom="1440" w:left="1440" w:header="0" w:footer="125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83315" w14:textId="77777777" w:rsidR="00AB2AFC" w:rsidRDefault="00AB2AFC" w:rsidP="00C53B8C">
      <w:pPr>
        <w:spacing w:after="0" w:line="240" w:lineRule="auto"/>
      </w:pPr>
      <w:r>
        <w:separator/>
      </w:r>
    </w:p>
  </w:endnote>
  <w:endnote w:type="continuationSeparator" w:id="0">
    <w:p w14:paraId="07E9DAE3" w14:textId="77777777" w:rsidR="00AB2AFC" w:rsidRDefault="00AB2AFC" w:rsidP="00C53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45F0" w14:textId="77777777" w:rsidR="00C53B8C" w:rsidRDefault="00C53B8C">
    <w:pPr>
      <w:pStyle w:val="BodyText"/>
      <w:spacing w:line="14" w:lineRule="auto"/>
      <w:rPr>
        <w:sz w:val="18"/>
      </w:rPr>
    </w:pPr>
    <w:r>
      <w:rPr>
        <w:noProof/>
        <w:sz w:val="18"/>
      </w:rPr>
      <mc:AlternateContent>
        <mc:Choice Requires="wps">
          <w:drawing>
            <wp:anchor distT="0" distB="0" distL="0" distR="0" simplePos="0" relativeHeight="251659264" behindDoc="1" locked="0" layoutInCell="1" allowOverlap="1" wp14:anchorId="2447B6CF" wp14:editId="6E3CFC49">
              <wp:simplePos x="0" y="0"/>
              <wp:positionH relativeFrom="margin">
                <wp:align>right</wp:align>
              </wp:positionH>
              <wp:positionV relativeFrom="page">
                <wp:posOffset>10099040</wp:posOffset>
              </wp:positionV>
              <wp:extent cx="203835" cy="180975"/>
              <wp:effectExtent l="0" t="0" r="0" b="0"/>
              <wp:wrapNone/>
              <wp:docPr id="92221347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F3D38FD" w14:textId="77777777" w:rsidR="00C53B8C" w:rsidRPr="004F59E3" w:rsidRDefault="00C53B8C">
                          <w:pPr>
                            <w:spacing w:before="11"/>
                            <w:ind w:left="20"/>
                            <w:rPr>
                              <w:rFonts w:ascii="LM Roman 10" w:hAnsi="LM Roman 10"/>
                              <w:bCs/>
                            </w:rPr>
                          </w:pPr>
                          <w:r w:rsidRPr="004F59E3">
                            <w:rPr>
                              <w:rFonts w:ascii="LM Roman 10" w:hAnsi="LM Roman 10"/>
                              <w:bCs/>
                              <w:spacing w:val="-5"/>
                            </w:rPr>
                            <w:fldChar w:fldCharType="begin"/>
                          </w:r>
                          <w:r w:rsidRPr="004F59E3">
                            <w:rPr>
                              <w:rFonts w:ascii="LM Roman 10" w:hAnsi="LM Roman 10"/>
                              <w:bCs/>
                              <w:spacing w:val="-5"/>
                            </w:rPr>
                            <w:instrText xml:space="preserve"> PAGE </w:instrText>
                          </w:r>
                          <w:r w:rsidRPr="004F59E3">
                            <w:rPr>
                              <w:rFonts w:ascii="LM Roman 10" w:hAnsi="LM Roman 10"/>
                              <w:bCs/>
                              <w:spacing w:val="-5"/>
                            </w:rPr>
                            <w:fldChar w:fldCharType="separate"/>
                          </w:r>
                          <w:r w:rsidRPr="004F59E3">
                            <w:rPr>
                              <w:rFonts w:ascii="LM Roman 10" w:hAnsi="LM Roman 10"/>
                              <w:bCs/>
                              <w:spacing w:val="-5"/>
                            </w:rPr>
                            <w:t>75</w:t>
                          </w:r>
                          <w:r w:rsidRPr="004F59E3">
                            <w:rPr>
                              <w:rFonts w:ascii="LM Roman 10" w:hAnsi="LM Roman 10"/>
                              <w:bCs/>
                              <w:spacing w:val="-5"/>
                            </w:rPr>
                            <w:fldChar w:fldCharType="end"/>
                          </w:r>
                        </w:p>
                      </w:txbxContent>
                    </wps:txbx>
                    <wps:bodyPr wrap="square" lIns="0" tIns="0" rIns="0" bIns="0" rtlCol="0">
                      <a:noAutofit/>
                    </wps:bodyPr>
                  </wps:wsp>
                </a:graphicData>
              </a:graphic>
            </wp:anchor>
          </w:drawing>
        </mc:Choice>
        <mc:Fallback>
          <w:pict>
            <v:shapetype w14:anchorId="2447B6CF" id="_x0000_t202" coordsize="21600,21600" o:spt="202" path="m,l,21600r21600,l21600,xe">
              <v:stroke joinstyle="miter"/>
              <v:path gradientshapeok="t" o:connecttype="rect"/>
            </v:shapetype>
            <v:shape id="Textbox 1" o:spid="_x0000_s1027" type="#_x0000_t202" style="position:absolute;margin-left:-35.15pt;margin-top:795.2pt;width:16.05pt;height:14.25pt;z-index:-251657216;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" filled="f" stroked="f">
              <v:textbox inset="0,0,0,0">
                <w:txbxContent>
                  <w:p w14:paraId="6F3D38FD" w14:textId="77777777" w:rsidR="00C53B8C" w:rsidRPr="004F59E3" w:rsidRDefault="00C53B8C">
                    <w:pPr>
                      <w:spacing w:before="11"/>
                      <w:ind w:left="20"/>
                      <w:rPr>
                        <w:rFonts w:ascii="LM Roman 10" w:hAnsi="LM Roman 10"/>
                        <w:bCs/>
                      </w:rPr>
                    </w:pPr>
                    <w:r w:rsidRPr="004F59E3">
                      <w:rPr>
                        <w:rFonts w:ascii="LM Roman 10" w:hAnsi="LM Roman 10"/>
                        <w:bCs/>
                        <w:spacing w:val="-5"/>
                      </w:rPr>
                      <w:fldChar w:fldCharType="begin"/>
                    </w:r>
                    <w:r w:rsidRPr="004F59E3">
                      <w:rPr>
                        <w:rFonts w:ascii="LM Roman 10" w:hAnsi="LM Roman 10"/>
                        <w:bCs/>
                        <w:spacing w:val="-5"/>
                      </w:rPr>
                      <w:instrText xml:space="preserve"> PAGE </w:instrText>
                    </w:r>
                    <w:r w:rsidRPr="004F59E3">
                      <w:rPr>
                        <w:rFonts w:ascii="LM Roman 10" w:hAnsi="LM Roman 10"/>
                        <w:bCs/>
                        <w:spacing w:val="-5"/>
                      </w:rPr>
                      <w:fldChar w:fldCharType="separate"/>
                    </w:r>
                    <w:r w:rsidRPr="004F59E3">
                      <w:rPr>
                        <w:rFonts w:ascii="LM Roman 10" w:hAnsi="LM Roman 10"/>
                        <w:bCs/>
                        <w:spacing w:val="-5"/>
                      </w:rPr>
                      <w:t>75</w:t>
                    </w:r>
                    <w:r w:rsidRPr="004F59E3">
                      <w:rPr>
                        <w:rFonts w:ascii="LM Roman 10" w:hAnsi="LM Roman 10"/>
                        <w:bCs/>
                        <w:spacing w:val="-5"/>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2739" w14:textId="77777777" w:rsidR="00AB2AFC" w:rsidRDefault="00AB2AFC" w:rsidP="00C53B8C">
      <w:pPr>
        <w:spacing w:after="0" w:line="240" w:lineRule="auto"/>
      </w:pPr>
      <w:r>
        <w:separator/>
      </w:r>
    </w:p>
  </w:footnote>
  <w:footnote w:type="continuationSeparator" w:id="0">
    <w:p w14:paraId="38C7CF1C" w14:textId="77777777" w:rsidR="00AB2AFC" w:rsidRDefault="00AB2AFC" w:rsidP="00C53B8C">
      <w:pPr>
        <w:spacing w:after="0" w:line="240" w:lineRule="auto"/>
      </w:pPr>
      <w:r>
        <w:continuationSeparator/>
      </w:r>
    </w:p>
  </w:footnote>
  <w:footnote w:id="1">
    <w:p w14:paraId="30279386" w14:textId="4BE3E598" w:rsidR="00F83A43" w:rsidRPr="001E4734" w:rsidRDefault="00F83A43" w:rsidP="00F83A43">
      <w:pPr>
        <w:pStyle w:val="FootnoteText"/>
        <w:rPr>
          <w:rFonts w:ascii="LM Roman 10" w:hAnsi="LM Roman 10"/>
          <w:sz w:val="16"/>
          <w:szCs w:val="16"/>
        </w:rPr>
      </w:pPr>
      <w:r w:rsidRPr="001E4734">
        <w:rPr>
          <w:rStyle w:val="FootnoteReference"/>
          <w:rFonts w:ascii="LM Roman 10" w:hAnsi="LM Roman 10"/>
          <w:sz w:val="16"/>
          <w:szCs w:val="16"/>
        </w:rPr>
        <w:footnoteRef/>
      </w:r>
      <w:r w:rsidRPr="001E4734">
        <w:rPr>
          <w:rFonts w:ascii="LM Roman 10" w:hAnsi="LM Roman 10"/>
          <w:sz w:val="16"/>
          <w:szCs w:val="16"/>
        </w:rPr>
        <w:t xml:space="preserve"> Labelling: </w:t>
      </w:r>
    </w:p>
    <w:p w14:paraId="79535A89" w14:textId="77777777" w:rsidR="00F83A43" w:rsidRPr="001E4734" w:rsidRDefault="00F83A43" w:rsidP="00F83A43">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A: </w:t>
      </w:r>
      <w:r w:rsidRPr="001E4734">
        <w:rPr>
          <w:rFonts w:ascii="LM Roman 10" w:eastAsia="Times New Roman" w:hAnsi="LM Roman 10" w:cs="Times New Roman"/>
          <w:kern w:val="0"/>
          <w:sz w:val="16"/>
          <w:szCs w:val="16"/>
          <w:lang w:eastAsia="en-US"/>
          <w14:ligatures w14:val="none"/>
        </w:rPr>
        <w:t>Additional Variables &amp; Lags</w:t>
      </w:r>
    </w:p>
    <w:p w14:paraId="0DC53854" w14:textId="77777777" w:rsidR="00F83A43" w:rsidRPr="001E4734" w:rsidRDefault="00F83A43" w:rsidP="00F83A43">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B: </w:t>
      </w:r>
      <w:r w:rsidRPr="001E4734">
        <w:rPr>
          <w:rFonts w:ascii="LM Roman 10" w:eastAsia="Times New Roman" w:hAnsi="LM Roman 10" w:cs="Times New Roman"/>
          <w:kern w:val="0"/>
          <w:sz w:val="16"/>
          <w:szCs w:val="16"/>
          <w:lang w:eastAsia="en-US"/>
          <w14:ligatures w14:val="none"/>
        </w:rPr>
        <w:t>Data Transformation</w:t>
      </w:r>
    </w:p>
    <w:p w14:paraId="620E9A0C" w14:textId="77777777" w:rsidR="00F83A43" w:rsidRPr="001E4734" w:rsidRDefault="00F83A43" w:rsidP="00F83A43">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C: </w:t>
      </w:r>
      <w:r w:rsidRPr="001E4734">
        <w:rPr>
          <w:rFonts w:ascii="LM Roman 10" w:eastAsia="Times New Roman" w:hAnsi="LM Roman 10" w:cs="Times New Roman"/>
          <w:kern w:val="0"/>
          <w:sz w:val="16"/>
          <w:szCs w:val="16"/>
          <w:lang w:eastAsia="en-US"/>
          <w14:ligatures w14:val="none"/>
        </w:rPr>
        <w:t>Identification Strategies</w:t>
      </w:r>
    </w:p>
    <w:p w14:paraId="6538ACA7" w14:textId="77777777" w:rsidR="00F83A43" w:rsidRPr="001E4734" w:rsidRDefault="00F83A43" w:rsidP="00F83A43">
      <w:pPr>
        <w:pStyle w:val="FootnoteText"/>
        <w:numPr>
          <w:ilvl w:val="0"/>
          <w:numId w:val="11"/>
        </w:numPr>
        <w:rPr>
          <w:rFonts w:ascii="LM Roman 10" w:eastAsia="Times New Roman" w:hAnsi="LM Roman 10" w:cs="Times New Roman"/>
          <w:kern w:val="0"/>
          <w:sz w:val="16"/>
          <w:szCs w:val="16"/>
          <w:lang w:val="en-US" w:eastAsia="en-US"/>
          <w14:ligatures w14:val="none"/>
        </w:rPr>
      </w:pPr>
      <w:r w:rsidRPr="001E4734">
        <w:rPr>
          <w:rFonts w:ascii="LM Roman 10" w:hAnsi="LM Roman 10"/>
          <w:sz w:val="16"/>
          <w:szCs w:val="16"/>
        </w:rPr>
        <w:t xml:space="preserve">D: </w:t>
      </w:r>
      <w:r w:rsidRPr="001E4734">
        <w:rPr>
          <w:rFonts w:ascii="LM Roman 10" w:eastAsia="Times New Roman" w:hAnsi="LM Roman 10" w:cs="Times New Roman"/>
          <w:kern w:val="0"/>
          <w:sz w:val="16"/>
          <w:szCs w:val="16"/>
          <w:lang w:val="en-US" w:eastAsia="en-US"/>
          <w14:ligatures w14:val="none"/>
        </w:rPr>
        <w:t>Different Estimation Methods of VAR</w:t>
      </w:r>
    </w:p>
    <w:p w14:paraId="4A446AE5" w14:textId="77777777" w:rsidR="00F83A43" w:rsidRPr="00BF7FBC" w:rsidRDefault="00F83A43" w:rsidP="00F83A43">
      <w:pPr>
        <w:pStyle w:val="FootnoteText"/>
        <w:numPr>
          <w:ilvl w:val="0"/>
          <w:numId w:val="11"/>
        </w:numPr>
        <w:rPr>
          <w:rFonts w:ascii="LM Roman 10" w:eastAsia="Times New Roman" w:hAnsi="LM Roman 10" w:cs="Times New Roman"/>
          <w:kern w:val="0"/>
          <w:lang w:eastAsia="en-US"/>
          <w14:ligatures w14:val="none"/>
        </w:rPr>
      </w:pPr>
      <w:r w:rsidRPr="001E4734">
        <w:rPr>
          <w:rFonts w:ascii="LM Roman 10" w:hAnsi="LM Roman 10"/>
          <w:sz w:val="16"/>
          <w:szCs w:val="16"/>
          <w:lang w:val="it-IT"/>
        </w:rPr>
        <w:t>E: Others</w:t>
      </w:r>
    </w:p>
  </w:footnote>
  <w:footnote w:id="2">
    <w:p w14:paraId="38DC699D" w14:textId="0E38C73A" w:rsidR="00692760" w:rsidRPr="001E4734" w:rsidRDefault="00692760">
      <w:pPr>
        <w:pStyle w:val="FootnoteText"/>
        <w:rPr>
          <w:rFonts w:ascii="LM Roman 10" w:hAnsi="LM Roman 10"/>
          <w:sz w:val="16"/>
          <w:szCs w:val="16"/>
        </w:rPr>
      </w:pPr>
      <w:r w:rsidRPr="001E4734">
        <w:rPr>
          <w:rStyle w:val="FootnoteReference"/>
          <w:rFonts w:ascii="LM Roman 10" w:hAnsi="LM Roman 10"/>
          <w:sz w:val="16"/>
          <w:szCs w:val="16"/>
        </w:rPr>
        <w:footnoteRef/>
      </w:r>
      <w:r w:rsidRPr="001E4734">
        <w:rPr>
          <w:rFonts w:ascii="LM Roman 10" w:hAnsi="LM Roman 10"/>
          <w:sz w:val="16"/>
          <w:szCs w:val="16"/>
        </w:rPr>
        <w:t xml:space="preserve"> Labelling: </w:t>
      </w:r>
    </w:p>
    <w:p w14:paraId="438CA538" w14:textId="6A1EC0EE" w:rsidR="00692760" w:rsidRPr="001E4734" w:rsidRDefault="00692760" w:rsidP="00692760">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A: </w:t>
      </w:r>
      <w:r w:rsidRPr="001E4734">
        <w:rPr>
          <w:rFonts w:ascii="LM Roman 10" w:eastAsia="Times New Roman" w:hAnsi="LM Roman 10" w:cs="Times New Roman"/>
          <w:kern w:val="0"/>
          <w:sz w:val="16"/>
          <w:szCs w:val="16"/>
          <w:lang w:eastAsia="en-US"/>
          <w14:ligatures w14:val="none"/>
        </w:rPr>
        <w:t>Additional Variables &amp; Lags</w:t>
      </w:r>
    </w:p>
    <w:p w14:paraId="0BF9ECF7" w14:textId="390CB5C9" w:rsidR="00692760" w:rsidRPr="001E4734" w:rsidRDefault="00692760" w:rsidP="00692760">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B: </w:t>
      </w:r>
      <w:r w:rsidRPr="001E4734">
        <w:rPr>
          <w:rFonts w:ascii="LM Roman 10" w:eastAsia="Times New Roman" w:hAnsi="LM Roman 10" w:cs="Times New Roman"/>
          <w:kern w:val="0"/>
          <w:sz w:val="16"/>
          <w:szCs w:val="16"/>
          <w:lang w:eastAsia="en-US"/>
          <w14:ligatures w14:val="none"/>
        </w:rPr>
        <w:t>Data Transformation</w:t>
      </w:r>
    </w:p>
    <w:p w14:paraId="6E48BE9E" w14:textId="77C5A74F" w:rsidR="00692760" w:rsidRPr="001E4734" w:rsidRDefault="00692760" w:rsidP="00692760">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C: </w:t>
      </w:r>
      <w:r w:rsidRPr="001E4734">
        <w:rPr>
          <w:rFonts w:ascii="LM Roman 10" w:eastAsia="Times New Roman" w:hAnsi="LM Roman 10" w:cs="Times New Roman"/>
          <w:kern w:val="0"/>
          <w:sz w:val="16"/>
          <w:szCs w:val="16"/>
          <w:lang w:eastAsia="en-US"/>
          <w14:ligatures w14:val="none"/>
        </w:rPr>
        <w:t>Identification Strategies</w:t>
      </w:r>
    </w:p>
    <w:p w14:paraId="300936BE" w14:textId="77777777" w:rsidR="00692760" w:rsidRPr="001E4734" w:rsidRDefault="00692760" w:rsidP="00692760">
      <w:pPr>
        <w:pStyle w:val="FootnoteText"/>
        <w:numPr>
          <w:ilvl w:val="0"/>
          <w:numId w:val="11"/>
        </w:numPr>
        <w:rPr>
          <w:rFonts w:ascii="LM Roman 10" w:eastAsia="Times New Roman" w:hAnsi="LM Roman 10" w:cs="Times New Roman"/>
          <w:kern w:val="0"/>
          <w:sz w:val="16"/>
          <w:szCs w:val="16"/>
          <w:lang w:val="en-US" w:eastAsia="en-US"/>
          <w14:ligatures w14:val="none"/>
        </w:rPr>
      </w:pPr>
      <w:r w:rsidRPr="001E4734">
        <w:rPr>
          <w:rFonts w:ascii="LM Roman 10" w:hAnsi="LM Roman 10"/>
          <w:sz w:val="16"/>
          <w:szCs w:val="16"/>
        </w:rPr>
        <w:t xml:space="preserve">D: </w:t>
      </w:r>
      <w:r w:rsidRPr="001E4734">
        <w:rPr>
          <w:rFonts w:ascii="LM Roman 10" w:eastAsia="Times New Roman" w:hAnsi="LM Roman 10" w:cs="Times New Roman"/>
          <w:kern w:val="0"/>
          <w:sz w:val="16"/>
          <w:szCs w:val="16"/>
          <w:lang w:val="en-US" w:eastAsia="en-US"/>
          <w14:ligatures w14:val="none"/>
        </w:rPr>
        <w:t>Different Estimation Methods of VAR</w:t>
      </w:r>
    </w:p>
    <w:p w14:paraId="2557B00A" w14:textId="10A9F24C" w:rsidR="00692760" w:rsidRPr="00BF7FBC" w:rsidRDefault="00692760" w:rsidP="00692760">
      <w:pPr>
        <w:pStyle w:val="FootnoteText"/>
        <w:numPr>
          <w:ilvl w:val="0"/>
          <w:numId w:val="11"/>
        </w:numPr>
        <w:rPr>
          <w:rFonts w:ascii="LM Roman 10" w:eastAsia="Times New Roman" w:hAnsi="LM Roman 10" w:cs="Times New Roman"/>
          <w:kern w:val="0"/>
          <w:lang w:eastAsia="en-US"/>
          <w14:ligatures w14:val="none"/>
        </w:rPr>
      </w:pPr>
      <w:r w:rsidRPr="001E4734">
        <w:rPr>
          <w:rFonts w:ascii="LM Roman 10" w:hAnsi="LM Roman 10"/>
          <w:sz w:val="16"/>
          <w:szCs w:val="16"/>
          <w:lang w:val="it-IT"/>
        </w:rPr>
        <w:t>E: Others</w:t>
      </w:r>
    </w:p>
  </w:footnote>
  <w:footnote w:id="3">
    <w:p w14:paraId="4D1DB82E" w14:textId="77777777" w:rsidR="00923028" w:rsidRPr="001E4734" w:rsidRDefault="00923028" w:rsidP="00923028">
      <w:pPr>
        <w:pStyle w:val="FootnoteText"/>
        <w:rPr>
          <w:rFonts w:ascii="LM Roman 10" w:hAnsi="LM Roman 10"/>
          <w:sz w:val="16"/>
          <w:szCs w:val="16"/>
        </w:rPr>
      </w:pPr>
      <w:r w:rsidRPr="001E4734">
        <w:rPr>
          <w:rStyle w:val="FootnoteReference"/>
          <w:rFonts w:ascii="LM Roman 10" w:hAnsi="LM Roman 10"/>
          <w:sz w:val="16"/>
          <w:szCs w:val="16"/>
        </w:rPr>
        <w:footnoteRef/>
      </w:r>
      <w:r w:rsidRPr="001E4734">
        <w:rPr>
          <w:rFonts w:ascii="LM Roman 10" w:hAnsi="LM Roman 10"/>
          <w:sz w:val="16"/>
          <w:szCs w:val="16"/>
        </w:rPr>
        <w:t xml:space="preserve"> Labelling: </w:t>
      </w:r>
    </w:p>
    <w:p w14:paraId="082F8878" w14:textId="77777777" w:rsidR="00923028" w:rsidRPr="001E4734" w:rsidRDefault="00923028" w:rsidP="00923028">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A: </w:t>
      </w:r>
      <w:r w:rsidRPr="001E4734">
        <w:rPr>
          <w:rFonts w:ascii="LM Roman 10" w:eastAsia="Times New Roman" w:hAnsi="LM Roman 10" w:cs="Times New Roman"/>
          <w:kern w:val="0"/>
          <w:sz w:val="16"/>
          <w:szCs w:val="16"/>
          <w:lang w:eastAsia="en-US"/>
          <w14:ligatures w14:val="none"/>
        </w:rPr>
        <w:t>Additional Variables &amp; Lags</w:t>
      </w:r>
    </w:p>
    <w:p w14:paraId="22930936" w14:textId="77777777" w:rsidR="00923028" w:rsidRPr="001E4734" w:rsidRDefault="00923028" w:rsidP="00923028">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B: </w:t>
      </w:r>
      <w:r w:rsidRPr="001E4734">
        <w:rPr>
          <w:rFonts w:ascii="LM Roman 10" w:eastAsia="Times New Roman" w:hAnsi="LM Roman 10" w:cs="Times New Roman"/>
          <w:kern w:val="0"/>
          <w:sz w:val="16"/>
          <w:szCs w:val="16"/>
          <w:lang w:eastAsia="en-US"/>
          <w14:ligatures w14:val="none"/>
        </w:rPr>
        <w:t>Data Transformation</w:t>
      </w:r>
    </w:p>
    <w:p w14:paraId="7DD51722" w14:textId="77777777" w:rsidR="00923028" w:rsidRPr="001E4734" w:rsidRDefault="00923028" w:rsidP="00923028">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C: </w:t>
      </w:r>
      <w:r w:rsidRPr="001E4734">
        <w:rPr>
          <w:rFonts w:ascii="LM Roman 10" w:eastAsia="Times New Roman" w:hAnsi="LM Roman 10" w:cs="Times New Roman"/>
          <w:kern w:val="0"/>
          <w:sz w:val="16"/>
          <w:szCs w:val="16"/>
          <w:lang w:eastAsia="en-US"/>
          <w14:ligatures w14:val="none"/>
        </w:rPr>
        <w:t>Identification Strategies</w:t>
      </w:r>
    </w:p>
    <w:p w14:paraId="72E56E3B" w14:textId="77777777" w:rsidR="00923028" w:rsidRPr="001E4734" w:rsidRDefault="00923028" w:rsidP="00923028">
      <w:pPr>
        <w:pStyle w:val="FootnoteText"/>
        <w:numPr>
          <w:ilvl w:val="0"/>
          <w:numId w:val="11"/>
        </w:numPr>
        <w:rPr>
          <w:rFonts w:ascii="LM Roman 10" w:eastAsia="Times New Roman" w:hAnsi="LM Roman 10" w:cs="Times New Roman"/>
          <w:kern w:val="0"/>
          <w:sz w:val="16"/>
          <w:szCs w:val="16"/>
          <w:lang w:val="en-US" w:eastAsia="en-US"/>
          <w14:ligatures w14:val="none"/>
        </w:rPr>
      </w:pPr>
      <w:r w:rsidRPr="001E4734">
        <w:rPr>
          <w:rFonts w:ascii="LM Roman 10" w:hAnsi="LM Roman 10"/>
          <w:sz w:val="16"/>
          <w:szCs w:val="16"/>
        </w:rPr>
        <w:t xml:space="preserve">D: </w:t>
      </w:r>
      <w:r w:rsidRPr="001E4734">
        <w:rPr>
          <w:rFonts w:ascii="LM Roman 10" w:eastAsia="Times New Roman" w:hAnsi="LM Roman 10" w:cs="Times New Roman"/>
          <w:kern w:val="0"/>
          <w:sz w:val="16"/>
          <w:szCs w:val="16"/>
          <w:lang w:val="en-US" w:eastAsia="en-US"/>
          <w14:ligatures w14:val="none"/>
        </w:rPr>
        <w:t>Different Estimation Methods of VAR</w:t>
      </w:r>
    </w:p>
    <w:p w14:paraId="66C2C970" w14:textId="77777777" w:rsidR="00923028" w:rsidRPr="00BF7FBC" w:rsidRDefault="00923028" w:rsidP="00923028">
      <w:pPr>
        <w:pStyle w:val="FootnoteText"/>
        <w:numPr>
          <w:ilvl w:val="0"/>
          <w:numId w:val="11"/>
        </w:numPr>
        <w:rPr>
          <w:rFonts w:ascii="LM Roman 10" w:eastAsia="Times New Roman" w:hAnsi="LM Roman 10" w:cs="Times New Roman"/>
          <w:kern w:val="0"/>
          <w:lang w:eastAsia="en-US"/>
          <w14:ligatures w14:val="none"/>
        </w:rPr>
      </w:pPr>
      <w:r w:rsidRPr="001E4734">
        <w:rPr>
          <w:rFonts w:ascii="LM Roman 10" w:hAnsi="LM Roman 10"/>
          <w:sz w:val="16"/>
          <w:szCs w:val="16"/>
          <w:lang w:val="it-IT"/>
        </w:rPr>
        <w:t>E: Others</w:t>
      </w:r>
    </w:p>
  </w:footnote>
  <w:footnote w:id="4">
    <w:p w14:paraId="7EA1BC45" w14:textId="77777777" w:rsidR="00741795" w:rsidRPr="001E4734" w:rsidRDefault="00741795" w:rsidP="00741795">
      <w:pPr>
        <w:pStyle w:val="FootnoteText"/>
        <w:rPr>
          <w:rFonts w:ascii="LM Roman 10" w:hAnsi="LM Roman 10"/>
          <w:sz w:val="16"/>
          <w:szCs w:val="16"/>
        </w:rPr>
      </w:pPr>
      <w:r w:rsidRPr="001E4734">
        <w:rPr>
          <w:rStyle w:val="FootnoteReference"/>
          <w:rFonts w:ascii="LM Roman 10" w:hAnsi="LM Roman 10"/>
          <w:sz w:val="16"/>
          <w:szCs w:val="16"/>
        </w:rPr>
        <w:footnoteRef/>
      </w:r>
      <w:r w:rsidRPr="001E4734">
        <w:rPr>
          <w:rFonts w:ascii="LM Roman 10" w:hAnsi="LM Roman 10"/>
          <w:sz w:val="16"/>
          <w:szCs w:val="16"/>
        </w:rPr>
        <w:t xml:space="preserve"> Labelling: </w:t>
      </w:r>
    </w:p>
    <w:p w14:paraId="1DC0ACB6" w14:textId="77777777" w:rsidR="00741795" w:rsidRPr="001E4734" w:rsidRDefault="00741795" w:rsidP="00741795">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A: </w:t>
      </w:r>
      <w:r w:rsidRPr="001E4734">
        <w:rPr>
          <w:rFonts w:ascii="LM Roman 10" w:eastAsia="Times New Roman" w:hAnsi="LM Roman 10" w:cs="Times New Roman"/>
          <w:kern w:val="0"/>
          <w:sz w:val="16"/>
          <w:szCs w:val="16"/>
          <w:lang w:eastAsia="en-US"/>
          <w14:ligatures w14:val="none"/>
        </w:rPr>
        <w:t>Additional Variables &amp; Lags</w:t>
      </w:r>
    </w:p>
    <w:p w14:paraId="03AE8F86" w14:textId="77777777" w:rsidR="00741795" w:rsidRPr="001E4734" w:rsidRDefault="00741795" w:rsidP="00741795">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B: </w:t>
      </w:r>
      <w:r w:rsidRPr="001E4734">
        <w:rPr>
          <w:rFonts w:ascii="LM Roman 10" w:eastAsia="Times New Roman" w:hAnsi="LM Roman 10" w:cs="Times New Roman"/>
          <w:kern w:val="0"/>
          <w:sz w:val="16"/>
          <w:szCs w:val="16"/>
          <w:lang w:eastAsia="en-US"/>
          <w14:ligatures w14:val="none"/>
        </w:rPr>
        <w:t>Data Transformation</w:t>
      </w:r>
    </w:p>
    <w:p w14:paraId="5AC4AD24" w14:textId="77777777" w:rsidR="00741795" w:rsidRPr="001E4734" w:rsidRDefault="00741795" w:rsidP="00741795">
      <w:pPr>
        <w:pStyle w:val="FootnoteText"/>
        <w:numPr>
          <w:ilvl w:val="0"/>
          <w:numId w:val="11"/>
        </w:numPr>
        <w:rPr>
          <w:rFonts w:ascii="LM Roman 10" w:eastAsia="Times New Roman" w:hAnsi="LM Roman 10" w:cs="Times New Roman"/>
          <w:kern w:val="0"/>
          <w:sz w:val="16"/>
          <w:szCs w:val="16"/>
          <w:lang w:eastAsia="en-US"/>
          <w14:ligatures w14:val="none"/>
        </w:rPr>
      </w:pPr>
      <w:r w:rsidRPr="001E4734">
        <w:rPr>
          <w:rFonts w:ascii="LM Roman 10" w:hAnsi="LM Roman 10"/>
          <w:sz w:val="16"/>
          <w:szCs w:val="16"/>
        </w:rPr>
        <w:t xml:space="preserve">C: </w:t>
      </w:r>
      <w:r w:rsidRPr="001E4734">
        <w:rPr>
          <w:rFonts w:ascii="LM Roman 10" w:eastAsia="Times New Roman" w:hAnsi="LM Roman 10" w:cs="Times New Roman"/>
          <w:kern w:val="0"/>
          <w:sz w:val="16"/>
          <w:szCs w:val="16"/>
          <w:lang w:eastAsia="en-US"/>
          <w14:ligatures w14:val="none"/>
        </w:rPr>
        <w:t>Identification Strategies</w:t>
      </w:r>
    </w:p>
    <w:p w14:paraId="46333763" w14:textId="77777777" w:rsidR="00741795" w:rsidRPr="001E4734" w:rsidRDefault="00741795" w:rsidP="00741795">
      <w:pPr>
        <w:pStyle w:val="FootnoteText"/>
        <w:numPr>
          <w:ilvl w:val="0"/>
          <w:numId w:val="11"/>
        </w:numPr>
        <w:rPr>
          <w:rFonts w:ascii="LM Roman 10" w:eastAsia="Times New Roman" w:hAnsi="LM Roman 10" w:cs="Times New Roman"/>
          <w:kern w:val="0"/>
          <w:sz w:val="16"/>
          <w:szCs w:val="16"/>
          <w:lang w:val="en-US" w:eastAsia="en-US"/>
          <w14:ligatures w14:val="none"/>
        </w:rPr>
      </w:pPr>
      <w:r w:rsidRPr="001E4734">
        <w:rPr>
          <w:rFonts w:ascii="LM Roman 10" w:hAnsi="LM Roman 10"/>
          <w:sz w:val="16"/>
          <w:szCs w:val="16"/>
        </w:rPr>
        <w:t xml:space="preserve">D: </w:t>
      </w:r>
      <w:r w:rsidRPr="001E4734">
        <w:rPr>
          <w:rFonts w:ascii="LM Roman 10" w:eastAsia="Times New Roman" w:hAnsi="LM Roman 10" w:cs="Times New Roman"/>
          <w:kern w:val="0"/>
          <w:sz w:val="16"/>
          <w:szCs w:val="16"/>
          <w:lang w:val="en-US" w:eastAsia="en-US"/>
          <w14:ligatures w14:val="none"/>
        </w:rPr>
        <w:t>Different Estimation Methods of VAR</w:t>
      </w:r>
    </w:p>
    <w:p w14:paraId="35E0ADBA" w14:textId="77777777" w:rsidR="00741795" w:rsidRPr="00BF7FBC" w:rsidRDefault="00741795" w:rsidP="00741795">
      <w:pPr>
        <w:pStyle w:val="FootnoteText"/>
        <w:numPr>
          <w:ilvl w:val="0"/>
          <w:numId w:val="11"/>
        </w:numPr>
        <w:rPr>
          <w:rFonts w:ascii="LM Roman 10" w:eastAsia="Times New Roman" w:hAnsi="LM Roman 10" w:cs="Times New Roman"/>
          <w:kern w:val="0"/>
          <w:lang w:eastAsia="en-US"/>
          <w14:ligatures w14:val="none"/>
        </w:rPr>
      </w:pPr>
      <w:r w:rsidRPr="001E4734">
        <w:rPr>
          <w:rFonts w:ascii="LM Roman 10" w:hAnsi="LM Roman 10"/>
          <w:sz w:val="16"/>
          <w:szCs w:val="16"/>
          <w:lang w:val="it-IT"/>
        </w:rPr>
        <w:t>E: Others</w:t>
      </w:r>
    </w:p>
  </w:footnote>
  <w:footnote w:id="5">
    <w:p w14:paraId="5B14C9A5" w14:textId="77777777" w:rsidR="00134E41" w:rsidRPr="007B3B9D" w:rsidRDefault="00134E41" w:rsidP="00134E41">
      <w:pPr>
        <w:pStyle w:val="FootnoteText"/>
        <w:rPr>
          <w:rFonts w:ascii="LM Roman 10" w:hAnsi="LM Roman 10"/>
        </w:rPr>
      </w:pPr>
      <w:r w:rsidRPr="00AA4556">
        <w:rPr>
          <w:rStyle w:val="FootnoteReference"/>
          <w:rFonts w:ascii="LM Roman 10" w:hAnsi="LM Roman 10"/>
        </w:rPr>
        <w:footnoteRef/>
      </w:r>
      <w:r w:rsidRPr="00AA4556">
        <w:rPr>
          <w:rFonts w:ascii="LM Roman 10" w:hAnsi="LM Roman 10"/>
        </w:rPr>
        <w:t xml:space="preserve"> Harmonised Index of Consumer Prices, all items (whole country), </w:t>
      </w:r>
      <w:r w:rsidRPr="007B3B9D">
        <w:rPr>
          <w:rFonts w:ascii="LM Roman 10" w:hAnsi="LM Roman 10"/>
        </w:rPr>
        <w:t xml:space="preserve">Index April 2025=111.5, </w:t>
      </w:r>
      <w:r>
        <w:rPr>
          <w:rFonts w:ascii="LM Roman 10" w:hAnsi="LM Roman 10"/>
        </w:rPr>
        <w:t>NSA</w:t>
      </w:r>
      <w:r w:rsidRPr="00AA4556">
        <w:rPr>
          <w:rFonts w:ascii="LM Roman 10" w:hAnsi="LM Roman 10"/>
        </w:rPr>
        <w:t>, Japan</w:t>
      </w:r>
      <w:r>
        <w:rPr>
          <w:rFonts w:ascii="LM Roman 10" w:hAnsi="LM Roman 10"/>
        </w:rPr>
        <w:t>.</w:t>
      </w:r>
    </w:p>
  </w:footnote>
  <w:footnote w:id="6">
    <w:p w14:paraId="4788ACB6" w14:textId="77777777" w:rsidR="00134E41" w:rsidRPr="007B3B9D" w:rsidRDefault="00134E41" w:rsidP="00134E41">
      <w:pPr>
        <w:pStyle w:val="FootnoteText"/>
        <w:rPr>
          <w:rFonts w:ascii="LM Roman 10" w:hAnsi="LM Roman 10"/>
        </w:rPr>
      </w:pPr>
      <w:r w:rsidRPr="007B3B9D">
        <w:rPr>
          <w:rStyle w:val="FootnoteReference"/>
          <w:rFonts w:ascii="LM Roman 10" w:hAnsi="LM Roman 10"/>
        </w:rPr>
        <w:footnoteRef/>
      </w:r>
      <w:r w:rsidRPr="007B3B9D">
        <w:rPr>
          <w:rFonts w:ascii="LM Roman 10" w:hAnsi="LM Roman 10"/>
        </w:rPr>
        <w:t xml:space="preserve"> * Transformed to quarterly from monthly through </w:t>
      </w:r>
      <w:r>
        <w:rPr>
          <w:rFonts w:ascii="LM Roman 10" w:hAnsi="LM Roman 10"/>
        </w:rPr>
        <w:t>period closing value extraction.</w:t>
      </w:r>
      <w:r>
        <w:rPr>
          <w:rFonts w:ascii="LM Roman 10" w:hAnsi="LM Roman 10"/>
        </w:rPr>
        <w:br/>
        <w:t xml:space="preserve">  ** </w:t>
      </w:r>
      <w:r w:rsidRPr="007B3B9D">
        <w:rPr>
          <w:rFonts w:ascii="LM Roman 10" w:hAnsi="LM Roman 10"/>
        </w:rPr>
        <w:t xml:space="preserve"> Transformed to quarterly from </w:t>
      </w:r>
      <w:r>
        <w:rPr>
          <w:rFonts w:ascii="LM Roman 10" w:hAnsi="LM Roman 10"/>
        </w:rPr>
        <w:t>daily</w:t>
      </w:r>
      <w:r w:rsidRPr="007B3B9D">
        <w:rPr>
          <w:rFonts w:ascii="LM Roman 10" w:hAnsi="LM Roman 10"/>
        </w:rPr>
        <w:t xml:space="preserve"> through </w:t>
      </w:r>
      <w:r>
        <w:rPr>
          <w:rFonts w:ascii="LM Roman 10" w:hAnsi="LM Roman 10"/>
        </w:rPr>
        <w:t>period average approximation.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A5C"/>
    <w:multiLevelType w:val="hybridMultilevel"/>
    <w:tmpl w:val="9F8C6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27A23"/>
    <w:multiLevelType w:val="multilevel"/>
    <w:tmpl w:val="45647F70"/>
    <w:lvl w:ilvl="0">
      <w:numFmt w:val="decimal"/>
      <w:lvlText w:val="%1."/>
      <w:lvlJc w:val="left"/>
      <w:pPr>
        <w:ind w:left="571" w:hanging="428"/>
      </w:pPr>
      <w:rPr>
        <w:rFonts w:ascii="LM Roman 10" w:eastAsia="Times New Roman" w:hAnsi="LM Roman 10" w:cs="Times New Roman" w:hint="default"/>
        <w:b/>
        <w:bCs/>
        <w:i w:val="0"/>
        <w:iCs w:val="0"/>
        <w:spacing w:val="-2"/>
        <w:w w:val="99"/>
        <w:sz w:val="32"/>
        <w:szCs w:val="32"/>
        <w:lang w:val="en-US" w:eastAsia="en-US" w:bidi="ar-SA"/>
      </w:rPr>
    </w:lvl>
    <w:lvl w:ilvl="1">
      <w:start w:val="1"/>
      <w:numFmt w:val="decimal"/>
      <w:lvlText w:val="%1.%2"/>
      <w:lvlJc w:val="left"/>
      <w:pPr>
        <w:ind w:left="571" w:hanging="428"/>
      </w:pPr>
      <w:rPr>
        <w:rFonts w:hint="default"/>
        <w:spacing w:val="-3"/>
        <w:w w:val="99"/>
        <w:lang w:val="en-US" w:eastAsia="en-US" w:bidi="ar-SA"/>
      </w:rPr>
    </w:lvl>
    <w:lvl w:ilvl="2">
      <w:numFmt w:val="bullet"/>
      <w:lvlText w:val="•"/>
      <w:lvlJc w:val="left"/>
      <w:pPr>
        <w:ind w:left="2336" w:hanging="428"/>
      </w:pPr>
      <w:rPr>
        <w:rFonts w:hint="default"/>
        <w:lang w:val="en-US" w:eastAsia="en-US" w:bidi="ar-SA"/>
      </w:rPr>
    </w:lvl>
    <w:lvl w:ilvl="3">
      <w:numFmt w:val="bullet"/>
      <w:lvlText w:val="•"/>
      <w:lvlJc w:val="left"/>
      <w:pPr>
        <w:ind w:left="3214" w:hanging="428"/>
      </w:pPr>
      <w:rPr>
        <w:rFonts w:hint="default"/>
        <w:lang w:val="en-US" w:eastAsia="en-US" w:bidi="ar-SA"/>
      </w:rPr>
    </w:lvl>
    <w:lvl w:ilvl="4">
      <w:numFmt w:val="bullet"/>
      <w:lvlText w:val="•"/>
      <w:lvlJc w:val="left"/>
      <w:pPr>
        <w:ind w:left="4092" w:hanging="428"/>
      </w:pPr>
      <w:rPr>
        <w:rFonts w:hint="default"/>
        <w:lang w:val="en-US" w:eastAsia="en-US" w:bidi="ar-SA"/>
      </w:rPr>
    </w:lvl>
    <w:lvl w:ilvl="5">
      <w:numFmt w:val="bullet"/>
      <w:lvlText w:val="•"/>
      <w:lvlJc w:val="left"/>
      <w:pPr>
        <w:ind w:left="4970" w:hanging="428"/>
      </w:pPr>
      <w:rPr>
        <w:rFonts w:hint="default"/>
        <w:lang w:val="en-US" w:eastAsia="en-US" w:bidi="ar-SA"/>
      </w:rPr>
    </w:lvl>
    <w:lvl w:ilvl="6">
      <w:numFmt w:val="bullet"/>
      <w:lvlText w:val="•"/>
      <w:lvlJc w:val="left"/>
      <w:pPr>
        <w:ind w:left="5848" w:hanging="428"/>
      </w:pPr>
      <w:rPr>
        <w:rFonts w:hint="default"/>
        <w:lang w:val="en-US" w:eastAsia="en-US" w:bidi="ar-SA"/>
      </w:rPr>
    </w:lvl>
    <w:lvl w:ilvl="7">
      <w:numFmt w:val="bullet"/>
      <w:lvlText w:val="•"/>
      <w:lvlJc w:val="left"/>
      <w:pPr>
        <w:ind w:left="6726" w:hanging="428"/>
      </w:pPr>
      <w:rPr>
        <w:rFonts w:hint="default"/>
        <w:lang w:val="en-US" w:eastAsia="en-US" w:bidi="ar-SA"/>
      </w:rPr>
    </w:lvl>
    <w:lvl w:ilvl="8">
      <w:numFmt w:val="bullet"/>
      <w:lvlText w:val="•"/>
      <w:lvlJc w:val="left"/>
      <w:pPr>
        <w:ind w:left="7604" w:hanging="428"/>
      </w:pPr>
      <w:rPr>
        <w:rFonts w:hint="default"/>
        <w:lang w:val="en-US" w:eastAsia="en-US" w:bidi="ar-SA"/>
      </w:rPr>
    </w:lvl>
  </w:abstractNum>
  <w:abstractNum w:abstractNumId="2" w15:restartNumberingAfterBreak="0">
    <w:nsid w:val="0F28356F"/>
    <w:multiLevelType w:val="hybridMultilevel"/>
    <w:tmpl w:val="89E243FE"/>
    <w:lvl w:ilvl="0" w:tplc="F13405F2">
      <w:numFmt w:val="decimal"/>
      <w:lvlText w:val="%1."/>
      <w:lvlJc w:val="left"/>
      <w:pPr>
        <w:ind w:left="863" w:hanging="720"/>
      </w:pPr>
      <w:rPr>
        <w:rFonts w:hint="default"/>
      </w:rPr>
    </w:lvl>
    <w:lvl w:ilvl="1" w:tplc="08090019" w:tentative="1">
      <w:start w:val="1"/>
      <w:numFmt w:val="lowerLetter"/>
      <w:lvlText w:val="%2."/>
      <w:lvlJc w:val="left"/>
      <w:pPr>
        <w:ind w:left="1223" w:hanging="360"/>
      </w:pPr>
    </w:lvl>
    <w:lvl w:ilvl="2" w:tplc="0809001B" w:tentative="1">
      <w:start w:val="1"/>
      <w:numFmt w:val="lowerRoman"/>
      <w:lvlText w:val="%3."/>
      <w:lvlJc w:val="right"/>
      <w:pPr>
        <w:ind w:left="1943" w:hanging="180"/>
      </w:pPr>
    </w:lvl>
    <w:lvl w:ilvl="3" w:tplc="0809000F" w:tentative="1">
      <w:start w:val="1"/>
      <w:numFmt w:val="decimal"/>
      <w:lvlText w:val="%4."/>
      <w:lvlJc w:val="left"/>
      <w:pPr>
        <w:ind w:left="2663" w:hanging="360"/>
      </w:pPr>
    </w:lvl>
    <w:lvl w:ilvl="4" w:tplc="08090019" w:tentative="1">
      <w:start w:val="1"/>
      <w:numFmt w:val="lowerLetter"/>
      <w:lvlText w:val="%5."/>
      <w:lvlJc w:val="left"/>
      <w:pPr>
        <w:ind w:left="3383" w:hanging="360"/>
      </w:pPr>
    </w:lvl>
    <w:lvl w:ilvl="5" w:tplc="0809001B" w:tentative="1">
      <w:start w:val="1"/>
      <w:numFmt w:val="lowerRoman"/>
      <w:lvlText w:val="%6."/>
      <w:lvlJc w:val="right"/>
      <w:pPr>
        <w:ind w:left="4103" w:hanging="180"/>
      </w:pPr>
    </w:lvl>
    <w:lvl w:ilvl="6" w:tplc="0809000F" w:tentative="1">
      <w:start w:val="1"/>
      <w:numFmt w:val="decimal"/>
      <w:lvlText w:val="%7."/>
      <w:lvlJc w:val="left"/>
      <w:pPr>
        <w:ind w:left="4823" w:hanging="360"/>
      </w:pPr>
    </w:lvl>
    <w:lvl w:ilvl="7" w:tplc="08090019" w:tentative="1">
      <w:start w:val="1"/>
      <w:numFmt w:val="lowerLetter"/>
      <w:lvlText w:val="%8."/>
      <w:lvlJc w:val="left"/>
      <w:pPr>
        <w:ind w:left="5543" w:hanging="360"/>
      </w:pPr>
    </w:lvl>
    <w:lvl w:ilvl="8" w:tplc="0809001B" w:tentative="1">
      <w:start w:val="1"/>
      <w:numFmt w:val="lowerRoman"/>
      <w:lvlText w:val="%9."/>
      <w:lvlJc w:val="right"/>
      <w:pPr>
        <w:ind w:left="6263" w:hanging="180"/>
      </w:pPr>
    </w:lvl>
  </w:abstractNum>
  <w:abstractNum w:abstractNumId="3" w15:restartNumberingAfterBreak="0">
    <w:nsid w:val="108A2AAC"/>
    <w:multiLevelType w:val="multilevel"/>
    <w:tmpl w:val="5790A4AE"/>
    <w:lvl w:ilvl="0">
      <w:start w:val="1"/>
      <w:numFmt w:val="decimal"/>
      <w:lvlText w:val="%1."/>
      <w:lvlJc w:val="left"/>
      <w:pPr>
        <w:ind w:left="376" w:hanging="233"/>
      </w:pPr>
      <w:rPr>
        <w:rFonts w:ascii="Times New Roman" w:eastAsia="Times New Roman" w:hAnsi="Times New Roman" w:cs="Times New Roman" w:hint="default"/>
        <w:b/>
        <w:bCs/>
        <w:i w:val="0"/>
        <w:iCs w:val="0"/>
        <w:spacing w:val="-3"/>
        <w:w w:val="100"/>
        <w:sz w:val="24"/>
        <w:szCs w:val="24"/>
        <w:lang w:val="en-US" w:eastAsia="en-US" w:bidi="ar-SA"/>
      </w:rPr>
    </w:lvl>
    <w:lvl w:ilvl="1">
      <w:start w:val="1"/>
      <w:numFmt w:val="decimal"/>
      <w:lvlText w:val="%1.%2"/>
      <w:lvlJc w:val="left"/>
      <w:pPr>
        <w:ind w:left="1202" w:hanging="351"/>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1320" w:hanging="351"/>
      </w:pPr>
      <w:rPr>
        <w:rFonts w:hint="default"/>
        <w:lang w:val="en-US" w:eastAsia="en-US" w:bidi="ar-SA"/>
      </w:rPr>
    </w:lvl>
    <w:lvl w:ilvl="3">
      <w:numFmt w:val="bullet"/>
      <w:lvlText w:val="•"/>
      <w:lvlJc w:val="left"/>
      <w:pPr>
        <w:ind w:left="2325" w:hanging="351"/>
      </w:pPr>
      <w:rPr>
        <w:rFonts w:hint="default"/>
        <w:lang w:val="en-US" w:eastAsia="en-US" w:bidi="ar-SA"/>
      </w:rPr>
    </w:lvl>
    <w:lvl w:ilvl="4">
      <w:numFmt w:val="bullet"/>
      <w:lvlText w:val="•"/>
      <w:lvlJc w:val="left"/>
      <w:pPr>
        <w:ind w:left="3330" w:hanging="351"/>
      </w:pPr>
      <w:rPr>
        <w:rFonts w:hint="default"/>
        <w:lang w:val="en-US" w:eastAsia="en-US" w:bidi="ar-SA"/>
      </w:rPr>
    </w:lvl>
    <w:lvl w:ilvl="5">
      <w:numFmt w:val="bullet"/>
      <w:lvlText w:val="•"/>
      <w:lvlJc w:val="left"/>
      <w:pPr>
        <w:ind w:left="4335" w:hanging="351"/>
      </w:pPr>
      <w:rPr>
        <w:rFonts w:hint="default"/>
        <w:lang w:val="en-US" w:eastAsia="en-US" w:bidi="ar-SA"/>
      </w:rPr>
    </w:lvl>
    <w:lvl w:ilvl="6">
      <w:numFmt w:val="bullet"/>
      <w:lvlText w:val="•"/>
      <w:lvlJc w:val="left"/>
      <w:pPr>
        <w:ind w:left="5340" w:hanging="351"/>
      </w:pPr>
      <w:rPr>
        <w:rFonts w:hint="default"/>
        <w:lang w:val="en-US" w:eastAsia="en-US" w:bidi="ar-SA"/>
      </w:rPr>
    </w:lvl>
    <w:lvl w:ilvl="7">
      <w:numFmt w:val="bullet"/>
      <w:lvlText w:val="•"/>
      <w:lvlJc w:val="left"/>
      <w:pPr>
        <w:ind w:left="6345" w:hanging="351"/>
      </w:pPr>
      <w:rPr>
        <w:rFonts w:hint="default"/>
        <w:lang w:val="en-US" w:eastAsia="en-US" w:bidi="ar-SA"/>
      </w:rPr>
    </w:lvl>
    <w:lvl w:ilvl="8">
      <w:numFmt w:val="bullet"/>
      <w:lvlText w:val="•"/>
      <w:lvlJc w:val="left"/>
      <w:pPr>
        <w:ind w:left="7350" w:hanging="351"/>
      </w:pPr>
      <w:rPr>
        <w:rFonts w:hint="default"/>
        <w:lang w:val="en-US" w:eastAsia="en-US" w:bidi="ar-SA"/>
      </w:rPr>
    </w:lvl>
  </w:abstractNum>
  <w:abstractNum w:abstractNumId="4" w15:restartNumberingAfterBreak="0">
    <w:nsid w:val="26EA2B8B"/>
    <w:multiLevelType w:val="hybridMultilevel"/>
    <w:tmpl w:val="561E2682"/>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2FA3D1D"/>
    <w:multiLevelType w:val="hybridMultilevel"/>
    <w:tmpl w:val="F8DA54D0"/>
    <w:lvl w:ilvl="0" w:tplc="85E62D30">
      <w:start w:val="1"/>
      <w:numFmt w:val="decimal"/>
      <w:lvlText w:val="%1."/>
      <w:lvlJc w:val="left"/>
      <w:pPr>
        <w:ind w:left="863" w:hanging="720"/>
      </w:pPr>
      <w:rPr>
        <w:rFonts w:hint="default"/>
      </w:rPr>
    </w:lvl>
    <w:lvl w:ilvl="1" w:tplc="08090019">
      <w:start w:val="1"/>
      <w:numFmt w:val="lowerLetter"/>
      <w:lvlText w:val="%2."/>
      <w:lvlJc w:val="left"/>
      <w:pPr>
        <w:ind w:left="1223" w:hanging="360"/>
      </w:pPr>
    </w:lvl>
    <w:lvl w:ilvl="2" w:tplc="0809001B" w:tentative="1">
      <w:start w:val="1"/>
      <w:numFmt w:val="lowerRoman"/>
      <w:lvlText w:val="%3."/>
      <w:lvlJc w:val="right"/>
      <w:pPr>
        <w:ind w:left="1943" w:hanging="180"/>
      </w:pPr>
    </w:lvl>
    <w:lvl w:ilvl="3" w:tplc="0809000F" w:tentative="1">
      <w:start w:val="1"/>
      <w:numFmt w:val="decimal"/>
      <w:lvlText w:val="%4."/>
      <w:lvlJc w:val="left"/>
      <w:pPr>
        <w:ind w:left="2663" w:hanging="360"/>
      </w:pPr>
    </w:lvl>
    <w:lvl w:ilvl="4" w:tplc="08090019" w:tentative="1">
      <w:start w:val="1"/>
      <w:numFmt w:val="lowerLetter"/>
      <w:lvlText w:val="%5."/>
      <w:lvlJc w:val="left"/>
      <w:pPr>
        <w:ind w:left="3383" w:hanging="360"/>
      </w:pPr>
    </w:lvl>
    <w:lvl w:ilvl="5" w:tplc="0809001B" w:tentative="1">
      <w:start w:val="1"/>
      <w:numFmt w:val="lowerRoman"/>
      <w:lvlText w:val="%6."/>
      <w:lvlJc w:val="right"/>
      <w:pPr>
        <w:ind w:left="4103" w:hanging="180"/>
      </w:pPr>
    </w:lvl>
    <w:lvl w:ilvl="6" w:tplc="0809000F" w:tentative="1">
      <w:start w:val="1"/>
      <w:numFmt w:val="decimal"/>
      <w:lvlText w:val="%7."/>
      <w:lvlJc w:val="left"/>
      <w:pPr>
        <w:ind w:left="4823" w:hanging="360"/>
      </w:pPr>
    </w:lvl>
    <w:lvl w:ilvl="7" w:tplc="08090019" w:tentative="1">
      <w:start w:val="1"/>
      <w:numFmt w:val="lowerLetter"/>
      <w:lvlText w:val="%8."/>
      <w:lvlJc w:val="left"/>
      <w:pPr>
        <w:ind w:left="5543" w:hanging="360"/>
      </w:pPr>
    </w:lvl>
    <w:lvl w:ilvl="8" w:tplc="0809001B" w:tentative="1">
      <w:start w:val="1"/>
      <w:numFmt w:val="lowerRoman"/>
      <w:lvlText w:val="%9."/>
      <w:lvlJc w:val="right"/>
      <w:pPr>
        <w:ind w:left="6263" w:hanging="180"/>
      </w:pPr>
    </w:lvl>
  </w:abstractNum>
  <w:abstractNum w:abstractNumId="6" w15:restartNumberingAfterBreak="0">
    <w:nsid w:val="4BDC6CE1"/>
    <w:multiLevelType w:val="multilevel"/>
    <w:tmpl w:val="74287FB6"/>
    <w:lvl w:ilvl="0">
      <w:start w:val="3"/>
      <w:numFmt w:val="decimal"/>
      <w:lvlText w:val="%1"/>
      <w:lvlJc w:val="left"/>
      <w:pPr>
        <w:ind w:left="360" w:hanging="360"/>
      </w:pPr>
      <w:rPr>
        <w:rFonts w:hint="default"/>
      </w:rPr>
    </w:lvl>
    <w:lvl w:ilvl="1">
      <w:start w:val="1"/>
      <w:numFmt w:val="decimal"/>
      <w:lvlText w:val="%1.%2"/>
      <w:lvlJc w:val="left"/>
      <w:pPr>
        <w:ind w:left="863" w:hanging="720"/>
      </w:pPr>
      <w:rPr>
        <w:rFonts w:hint="default"/>
      </w:rPr>
    </w:lvl>
    <w:lvl w:ilvl="2">
      <w:start w:val="1"/>
      <w:numFmt w:val="decimal"/>
      <w:lvlText w:val="%1.%2.%3"/>
      <w:lvlJc w:val="left"/>
      <w:pPr>
        <w:ind w:left="1366" w:hanging="1080"/>
      </w:pPr>
      <w:rPr>
        <w:rFonts w:hint="default"/>
      </w:rPr>
    </w:lvl>
    <w:lvl w:ilvl="3">
      <w:start w:val="1"/>
      <w:numFmt w:val="decimal"/>
      <w:lvlText w:val="%1.%2.%3.%4"/>
      <w:lvlJc w:val="left"/>
      <w:pPr>
        <w:ind w:left="1869" w:hanging="1440"/>
      </w:pPr>
      <w:rPr>
        <w:rFonts w:hint="default"/>
      </w:rPr>
    </w:lvl>
    <w:lvl w:ilvl="4">
      <w:start w:val="1"/>
      <w:numFmt w:val="decimal"/>
      <w:lvlText w:val="%1.%2.%3.%4.%5"/>
      <w:lvlJc w:val="left"/>
      <w:pPr>
        <w:ind w:left="2012" w:hanging="1440"/>
      </w:pPr>
      <w:rPr>
        <w:rFonts w:hint="default"/>
      </w:rPr>
    </w:lvl>
    <w:lvl w:ilvl="5">
      <w:start w:val="1"/>
      <w:numFmt w:val="decimal"/>
      <w:lvlText w:val="%1.%2.%3.%4.%5.%6"/>
      <w:lvlJc w:val="left"/>
      <w:pPr>
        <w:ind w:left="2515" w:hanging="1800"/>
      </w:pPr>
      <w:rPr>
        <w:rFonts w:hint="default"/>
      </w:rPr>
    </w:lvl>
    <w:lvl w:ilvl="6">
      <w:start w:val="1"/>
      <w:numFmt w:val="decimal"/>
      <w:lvlText w:val="%1.%2.%3.%4.%5.%6.%7"/>
      <w:lvlJc w:val="left"/>
      <w:pPr>
        <w:ind w:left="3018" w:hanging="2160"/>
      </w:pPr>
      <w:rPr>
        <w:rFonts w:hint="default"/>
      </w:rPr>
    </w:lvl>
    <w:lvl w:ilvl="7">
      <w:start w:val="1"/>
      <w:numFmt w:val="decimal"/>
      <w:lvlText w:val="%1.%2.%3.%4.%5.%6.%7.%8"/>
      <w:lvlJc w:val="left"/>
      <w:pPr>
        <w:ind w:left="3521" w:hanging="2520"/>
      </w:pPr>
      <w:rPr>
        <w:rFonts w:hint="default"/>
      </w:rPr>
    </w:lvl>
    <w:lvl w:ilvl="8">
      <w:start w:val="1"/>
      <w:numFmt w:val="decimal"/>
      <w:lvlText w:val="%1.%2.%3.%4.%5.%6.%7.%8.%9"/>
      <w:lvlJc w:val="left"/>
      <w:pPr>
        <w:ind w:left="4024" w:hanging="2880"/>
      </w:pPr>
      <w:rPr>
        <w:rFonts w:hint="default"/>
      </w:rPr>
    </w:lvl>
  </w:abstractNum>
  <w:abstractNum w:abstractNumId="7" w15:restartNumberingAfterBreak="0">
    <w:nsid w:val="542F4899"/>
    <w:multiLevelType w:val="multilevel"/>
    <w:tmpl w:val="D44AAA08"/>
    <w:lvl w:ilvl="0">
      <w:start w:val="2"/>
      <w:numFmt w:val="decimal"/>
      <w:lvlText w:val="%1"/>
      <w:lvlJc w:val="left"/>
      <w:pPr>
        <w:ind w:left="360" w:hanging="360"/>
      </w:pPr>
      <w:rPr>
        <w:rFonts w:hint="default"/>
      </w:rPr>
    </w:lvl>
    <w:lvl w:ilvl="1">
      <w:start w:val="1"/>
      <w:numFmt w:val="decimal"/>
      <w:lvlText w:val="%1.%2"/>
      <w:lvlJc w:val="left"/>
      <w:pPr>
        <w:ind w:left="863" w:hanging="720"/>
      </w:pPr>
      <w:rPr>
        <w:rFonts w:hint="default"/>
      </w:rPr>
    </w:lvl>
    <w:lvl w:ilvl="2">
      <w:start w:val="1"/>
      <w:numFmt w:val="decimal"/>
      <w:lvlText w:val="%1.%2.%3"/>
      <w:lvlJc w:val="left"/>
      <w:pPr>
        <w:ind w:left="1366" w:hanging="1080"/>
      </w:pPr>
      <w:rPr>
        <w:rFonts w:hint="default"/>
      </w:rPr>
    </w:lvl>
    <w:lvl w:ilvl="3">
      <w:start w:val="1"/>
      <w:numFmt w:val="decimal"/>
      <w:lvlText w:val="%1.%2.%3.%4"/>
      <w:lvlJc w:val="left"/>
      <w:pPr>
        <w:ind w:left="1869" w:hanging="1440"/>
      </w:pPr>
      <w:rPr>
        <w:rFonts w:hint="default"/>
      </w:rPr>
    </w:lvl>
    <w:lvl w:ilvl="4">
      <w:start w:val="1"/>
      <w:numFmt w:val="decimal"/>
      <w:lvlText w:val="%1.%2.%3.%4.%5"/>
      <w:lvlJc w:val="left"/>
      <w:pPr>
        <w:ind w:left="2012" w:hanging="1440"/>
      </w:pPr>
      <w:rPr>
        <w:rFonts w:hint="default"/>
      </w:rPr>
    </w:lvl>
    <w:lvl w:ilvl="5">
      <w:start w:val="1"/>
      <w:numFmt w:val="decimal"/>
      <w:lvlText w:val="%1.%2.%3.%4.%5.%6"/>
      <w:lvlJc w:val="left"/>
      <w:pPr>
        <w:ind w:left="2515" w:hanging="1800"/>
      </w:pPr>
      <w:rPr>
        <w:rFonts w:hint="default"/>
      </w:rPr>
    </w:lvl>
    <w:lvl w:ilvl="6">
      <w:start w:val="1"/>
      <w:numFmt w:val="decimal"/>
      <w:lvlText w:val="%1.%2.%3.%4.%5.%6.%7"/>
      <w:lvlJc w:val="left"/>
      <w:pPr>
        <w:ind w:left="3018" w:hanging="2160"/>
      </w:pPr>
      <w:rPr>
        <w:rFonts w:hint="default"/>
      </w:rPr>
    </w:lvl>
    <w:lvl w:ilvl="7">
      <w:start w:val="1"/>
      <w:numFmt w:val="decimal"/>
      <w:lvlText w:val="%1.%2.%3.%4.%5.%6.%7.%8"/>
      <w:lvlJc w:val="left"/>
      <w:pPr>
        <w:ind w:left="3521" w:hanging="2520"/>
      </w:pPr>
      <w:rPr>
        <w:rFonts w:hint="default"/>
      </w:rPr>
    </w:lvl>
    <w:lvl w:ilvl="8">
      <w:start w:val="1"/>
      <w:numFmt w:val="decimal"/>
      <w:lvlText w:val="%1.%2.%3.%4.%5.%6.%7.%8.%9"/>
      <w:lvlJc w:val="left"/>
      <w:pPr>
        <w:ind w:left="4024" w:hanging="2880"/>
      </w:pPr>
      <w:rPr>
        <w:rFonts w:hint="default"/>
      </w:rPr>
    </w:lvl>
  </w:abstractNum>
  <w:abstractNum w:abstractNumId="8" w15:restartNumberingAfterBreak="0">
    <w:nsid w:val="6CE71F37"/>
    <w:multiLevelType w:val="hybridMultilevel"/>
    <w:tmpl w:val="5E4C0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55146A"/>
    <w:multiLevelType w:val="hybridMultilevel"/>
    <w:tmpl w:val="ADD8DD9C"/>
    <w:lvl w:ilvl="0" w:tplc="08090001">
      <w:start w:val="1"/>
      <w:numFmt w:val="bullet"/>
      <w:lvlText w:val=""/>
      <w:lvlJc w:val="left"/>
      <w:pPr>
        <w:ind w:left="1083" w:hanging="360"/>
      </w:pPr>
      <w:rPr>
        <w:rFonts w:ascii="Symbol" w:hAnsi="Symbol"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10" w15:restartNumberingAfterBreak="0">
    <w:nsid w:val="717F6956"/>
    <w:multiLevelType w:val="multilevel"/>
    <w:tmpl w:val="59B04D56"/>
    <w:lvl w:ilvl="0">
      <w:start w:val="2"/>
      <w:numFmt w:val="decimal"/>
      <w:lvlText w:val="%1"/>
      <w:lvlJc w:val="left"/>
      <w:pPr>
        <w:ind w:left="492" w:hanging="492"/>
      </w:pPr>
      <w:rPr>
        <w:rFonts w:hint="default"/>
      </w:rPr>
    </w:lvl>
    <w:lvl w:ilvl="1">
      <w:start w:val="1"/>
      <w:numFmt w:val="decimal"/>
      <w:lvlText w:val="%1.%2"/>
      <w:lvlJc w:val="left"/>
      <w:pPr>
        <w:ind w:left="720" w:hanging="720"/>
      </w:pPr>
      <w:rPr>
        <w:rFonts w:hint="default"/>
        <w:sz w:val="24"/>
        <w:szCs w:val="24"/>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16cid:durableId="43410506">
    <w:abstractNumId w:val="5"/>
  </w:num>
  <w:num w:numId="2" w16cid:durableId="30308816">
    <w:abstractNumId w:val="3"/>
  </w:num>
  <w:num w:numId="3" w16cid:durableId="179513595">
    <w:abstractNumId w:val="1"/>
  </w:num>
  <w:num w:numId="4" w16cid:durableId="1243176949">
    <w:abstractNumId w:val="0"/>
  </w:num>
  <w:num w:numId="5" w16cid:durableId="1536431344">
    <w:abstractNumId w:val="9"/>
  </w:num>
  <w:num w:numId="6" w16cid:durableId="906651568">
    <w:abstractNumId w:val="4"/>
  </w:num>
  <w:num w:numId="7" w16cid:durableId="1642804410">
    <w:abstractNumId w:val="2"/>
  </w:num>
  <w:num w:numId="8" w16cid:durableId="1141769151">
    <w:abstractNumId w:val="10"/>
  </w:num>
  <w:num w:numId="9" w16cid:durableId="1345747547">
    <w:abstractNumId w:val="7"/>
  </w:num>
  <w:num w:numId="10" w16cid:durableId="75714428">
    <w:abstractNumId w:val="6"/>
  </w:num>
  <w:num w:numId="11" w16cid:durableId="982925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51"/>
    <w:rsid w:val="00000903"/>
    <w:rsid w:val="00013642"/>
    <w:rsid w:val="00040B4C"/>
    <w:rsid w:val="000F089A"/>
    <w:rsid w:val="001057D9"/>
    <w:rsid w:val="00134E41"/>
    <w:rsid w:val="001874AE"/>
    <w:rsid w:val="001D1F96"/>
    <w:rsid w:val="001E4734"/>
    <w:rsid w:val="002064AE"/>
    <w:rsid w:val="00250157"/>
    <w:rsid w:val="00255DC1"/>
    <w:rsid w:val="002675FD"/>
    <w:rsid w:val="0027468F"/>
    <w:rsid w:val="00285C3E"/>
    <w:rsid w:val="002B2B0F"/>
    <w:rsid w:val="002B423B"/>
    <w:rsid w:val="002D7B99"/>
    <w:rsid w:val="002F0B67"/>
    <w:rsid w:val="002F5C99"/>
    <w:rsid w:val="002F79AA"/>
    <w:rsid w:val="00303D24"/>
    <w:rsid w:val="00314551"/>
    <w:rsid w:val="00331AD1"/>
    <w:rsid w:val="003651EE"/>
    <w:rsid w:val="003864D6"/>
    <w:rsid w:val="0039593B"/>
    <w:rsid w:val="003A4EB1"/>
    <w:rsid w:val="003A5D2B"/>
    <w:rsid w:val="003A6AD3"/>
    <w:rsid w:val="003B29B7"/>
    <w:rsid w:val="003B44C6"/>
    <w:rsid w:val="003C19BD"/>
    <w:rsid w:val="003D1570"/>
    <w:rsid w:val="003E6948"/>
    <w:rsid w:val="00427CFB"/>
    <w:rsid w:val="00442E55"/>
    <w:rsid w:val="00445278"/>
    <w:rsid w:val="004479A9"/>
    <w:rsid w:val="00467F0D"/>
    <w:rsid w:val="004761A3"/>
    <w:rsid w:val="00485415"/>
    <w:rsid w:val="004A637B"/>
    <w:rsid w:val="004C14E4"/>
    <w:rsid w:val="004C3654"/>
    <w:rsid w:val="005552F2"/>
    <w:rsid w:val="00567B9E"/>
    <w:rsid w:val="00581E31"/>
    <w:rsid w:val="005A5B5E"/>
    <w:rsid w:val="005D48FF"/>
    <w:rsid w:val="005E0DD0"/>
    <w:rsid w:val="005F14A2"/>
    <w:rsid w:val="006163F9"/>
    <w:rsid w:val="00661ABE"/>
    <w:rsid w:val="00690D4D"/>
    <w:rsid w:val="00692760"/>
    <w:rsid w:val="006B6A25"/>
    <w:rsid w:val="006D3A98"/>
    <w:rsid w:val="006D6698"/>
    <w:rsid w:val="006E4A83"/>
    <w:rsid w:val="006F47B8"/>
    <w:rsid w:val="00741795"/>
    <w:rsid w:val="00741C80"/>
    <w:rsid w:val="00781500"/>
    <w:rsid w:val="007A2542"/>
    <w:rsid w:val="007B3421"/>
    <w:rsid w:val="007B3B9D"/>
    <w:rsid w:val="007B49D4"/>
    <w:rsid w:val="007D7CD0"/>
    <w:rsid w:val="007E6424"/>
    <w:rsid w:val="007F0902"/>
    <w:rsid w:val="0082372E"/>
    <w:rsid w:val="00832641"/>
    <w:rsid w:val="008F08B7"/>
    <w:rsid w:val="008F54B9"/>
    <w:rsid w:val="009225A6"/>
    <w:rsid w:val="00923028"/>
    <w:rsid w:val="00971C09"/>
    <w:rsid w:val="009F268B"/>
    <w:rsid w:val="00A01C66"/>
    <w:rsid w:val="00A27FD9"/>
    <w:rsid w:val="00A7438F"/>
    <w:rsid w:val="00A84C41"/>
    <w:rsid w:val="00A94FAA"/>
    <w:rsid w:val="00AA29C9"/>
    <w:rsid w:val="00AA4556"/>
    <w:rsid w:val="00AB2AFC"/>
    <w:rsid w:val="00B11C27"/>
    <w:rsid w:val="00B2764D"/>
    <w:rsid w:val="00B40D8D"/>
    <w:rsid w:val="00B57C27"/>
    <w:rsid w:val="00B956D6"/>
    <w:rsid w:val="00B95D90"/>
    <w:rsid w:val="00BA1415"/>
    <w:rsid w:val="00BC1522"/>
    <w:rsid w:val="00BC321E"/>
    <w:rsid w:val="00BF7FBC"/>
    <w:rsid w:val="00C11911"/>
    <w:rsid w:val="00C14894"/>
    <w:rsid w:val="00C23C44"/>
    <w:rsid w:val="00C53B8C"/>
    <w:rsid w:val="00C86DCB"/>
    <w:rsid w:val="00C9171B"/>
    <w:rsid w:val="00CB0E75"/>
    <w:rsid w:val="00CD1AEB"/>
    <w:rsid w:val="00CE062A"/>
    <w:rsid w:val="00D33A5E"/>
    <w:rsid w:val="00D94AF2"/>
    <w:rsid w:val="00DD50BF"/>
    <w:rsid w:val="00DE7B25"/>
    <w:rsid w:val="00DF17FD"/>
    <w:rsid w:val="00DF2581"/>
    <w:rsid w:val="00E01829"/>
    <w:rsid w:val="00E12D50"/>
    <w:rsid w:val="00E255EA"/>
    <w:rsid w:val="00E80EE3"/>
    <w:rsid w:val="00E960D6"/>
    <w:rsid w:val="00EA5C51"/>
    <w:rsid w:val="00EC5676"/>
    <w:rsid w:val="00EF3FE6"/>
    <w:rsid w:val="00F20EF6"/>
    <w:rsid w:val="00F53EB9"/>
    <w:rsid w:val="00F64E37"/>
    <w:rsid w:val="00F83A43"/>
    <w:rsid w:val="00F97AC1"/>
    <w:rsid w:val="00FA5DBA"/>
    <w:rsid w:val="00FB05D2"/>
    <w:rsid w:val="00FE1D46"/>
    <w:rsid w:val="00FE35C8"/>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0CC32"/>
  <w15:chartTrackingRefBased/>
  <w15:docId w15:val="{34E8C0FF-F1D8-4269-B65A-73F79849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829"/>
    <w:rPr>
      <w:lang w:val="en-GB"/>
    </w:rPr>
  </w:style>
  <w:style w:type="paragraph" w:styleId="Heading1">
    <w:name w:val="heading 1"/>
    <w:basedOn w:val="Normal"/>
    <w:next w:val="Normal"/>
    <w:link w:val="Heading1Char"/>
    <w:uiPriority w:val="9"/>
    <w:qFormat/>
    <w:rsid w:val="00EA5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5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5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EA5C5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A5C5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A5C5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A5C5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A5C5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A5C5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A5C5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A5C5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A5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5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A5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5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A5C51"/>
    <w:pPr>
      <w:spacing w:before="160"/>
      <w:jc w:val="center"/>
    </w:pPr>
    <w:rPr>
      <w:i/>
      <w:iCs/>
      <w:color w:val="404040" w:themeColor="text1" w:themeTint="BF"/>
    </w:rPr>
  </w:style>
  <w:style w:type="character" w:customStyle="1" w:styleId="QuoteChar">
    <w:name w:val="Quote Char"/>
    <w:basedOn w:val="DefaultParagraphFont"/>
    <w:link w:val="Quote"/>
    <w:uiPriority w:val="29"/>
    <w:rsid w:val="00EA5C51"/>
    <w:rPr>
      <w:i/>
      <w:iCs/>
      <w:color w:val="404040" w:themeColor="text1" w:themeTint="BF"/>
      <w:lang w:val="en-GB"/>
    </w:rPr>
  </w:style>
  <w:style w:type="paragraph" w:styleId="ListParagraph">
    <w:name w:val="List Paragraph"/>
    <w:basedOn w:val="Normal"/>
    <w:uiPriority w:val="34"/>
    <w:qFormat/>
    <w:rsid w:val="00EA5C51"/>
    <w:pPr>
      <w:ind w:left="720"/>
      <w:contextualSpacing/>
    </w:pPr>
  </w:style>
  <w:style w:type="character" w:styleId="IntenseEmphasis">
    <w:name w:val="Intense Emphasis"/>
    <w:basedOn w:val="DefaultParagraphFont"/>
    <w:uiPriority w:val="21"/>
    <w:qFormat/>
    <w:rsid w:val="00EA5C51"/>
    <w:rPr>
      <w:i/>
      <w:iCs/>
      <w:color w:val="2F5496" w:themeColor="accent1" w:themeShade="BF"/>
    </w:rPr>
  </w:style>
  <w:style w:type="paragraph" w:styleId="IntenseQuote">
    <w:name w:val="Intense Quote"/>
    <w:basedOn w:val="Normal"/>
    <w:next w:val="Normal"/>
    <w:link w:val="IntenseQuoteChar"/>
    <w:uiPriority w:val="30"/>
    <w:qFormat/>
    <w:rsid w:val="00EA5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C51"/>
    <w:rPr>
      <w:i/>
      <w:iCs/>
      <w:color w:val="2F5496" w:themeColor="accent1" w:themeShade="BF"/>
      <w:lang w:val="en-GB"/>
    </w:rPr>
  </w:style>
  <w:style w:type="character" w:styleId="IntenseReference">
    <w:name w:val="Intense Reference"/>
    <w:basedOn w:val="DefaultParagraphFont"/>
    <w:uiPriority w:val="32"/>
    <w:qFormat/>
    <w:rsid w:val="00EA5C51"/>
    <w:rPr>
      <w:b/>
      <w:bCs/>
      <w:smallCaps/>
      <w:color w:val="2F5496" w:themeColor="accent1" w:themeShade="BF"/>
      <w:spacing w:val="5"/>
    </w:rPr>
  </w:style>
  <w:style w:type="paragraph" w:styleId="BodyText">
    <w:name w:val="Body Text"/>
    <w:basedOn w:val="Normal"/>
    <w:link w:val="BodyTextChar"/>
    <w:uiPriority w:val="99"/>
    <w:semiHidden/>
    <w:unhideWhenUsed/>
    <w:rsid w:val="00C53B8C"/>
    <w:pPr>
      <w:spacing w:after="120"/>
    </w:pPr>
  </w:style>
  <w:style w:type="character" w:customStyle="1" w:styleId="BodyTextChar">
    <w:name w:val="Body Text Char"/>
    <w:basedOn w:val="DefaultParagraphFont"/>
    <w:link w:val="BodyText"/>
    <w:uiPriority w:val="99"/>
    <w:semiHidden/>
    <w:rsid w:val="00C53B8C"/>
    <w:rPr>
      <w:lang w:val="en-GB"/>
    </w:rPr>
  </w:style>
  <w:style w:type="paragraph" w:styleId="Header">
    <w:name w:val="header"/>
    <w:basedOn w:val="Normal"/>
    <w:link w:val="HeaderChar"/>
    <w:uiPriority w:val="99"/>
    <w:unhideWhenUsed/>
    <w:rsid w:val="00C53B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B8C"/>
    <w:rPr>
      <w:lang w:val="en-GB"/>
    </w:rPr>
  </w:style>
  <w:style w:type="paragraph" w:styleId="Footer">
    <w:name w:val="footer"/>
    <w:basedOn w:val="Normal"/>
    <w:link w:val="FooterChar"/>
    <w:uiPriority w:val="99"/>
    <w:unhideWhenUsed/>
    <w:rsid w:val="00C53B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B8C"/>
    <w:rPr>
      <w:lang w:val="en-GB"/>
    </w:rPr>
  </w:style>
  <w:style w:type="table" w:styleId="TableGrid">
    <w:name w:val="Table Grid"/>
    <w:basedOn w:val="TableNormal"/>
    <w:uiPriority w:val="39"/>
    <w:rsid w:val="00187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74AE"/>
    <w:rPr>
      <w:color w:val="666666"/>
    </w:rPr>
  </w:style>
  <w:style w:type="paragraph" w:styleId="FootnoteText">
    <w:name w:val="footnote text"/>
    <w:basedOn w:val="Normal"/>
    <w:link w:val="FootnoteTextChar"/>
    <w:uiPriority w:val="99"/>
    <w:semiHidden/>
    <w:unhideWhenUsed/>
    <w:rsid w:val="001874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4AE"/>
    <w:rPr>
      <w:sz w:val="20"/>
      <w:szCs w:val="20"/>
      <w:lang w:val="en-GB"/>
    </w:rPr>
  </w:style>
  <w:style w:type="character" w:styleId="FootnoteReference">
    <w:name w:val="footnote reference"/>
    <w:basedOn w:val="DefaultParagraphFont"/>
    <w:uiPriority w:val="99"/>
    <w:semiHidden/>
    <w:unhideWhenUsed/>
    <w:rsid w:val="001874AE"/>
    <w:rPr>
      <w:vertAlign w:val="superscript"/>
    </w:rPr>
  </w:style>
  <w:style w:type="table" w:styleId="PlainTable5">
    <w:name w:val="Plain Table 5"/>
    <w:basedOn w:val="TableNormal"/>
    <w:uiPriority w:val="45"/>
    <w:rsid w:val="002F0B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B95D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github.com/EliaLand/Policy_Target_RegimeSwitchingPersistence"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7228</TotalTime>
  <Pages>43</Pages>
  <Words>11617</Words>
  <Characters>66223</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Landini, Elia</dc:creator>
  <cp:keywords/>
  <dc:description/>
  <cp:lastModifiedBy>Landini, Elia</cp:lastModifiedBy>
  <cp:revision>64</cp:revision>
  <dcterms:created xsi:type="dcterms:W3CDTF">2026-03-04T12:02:00Z</dcterms:created>
  <dcterms:modified xsi:type="dcterms:W3CDTF">2026-03-18T17:08:00Z</dcterms:modified>
</cp:coreProperties>
</file>