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C2A9B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3072"/>
        <w:rPr>
          <w:rFonts w:ascii="Times New Roman" w:eastAsia="Times New Roman" w:hAnsi="Times New Roman" w:cs="Times New Roman"/>
          <w:kern w:val="0"/>
          <w:sz w:val="20"/>
          <w:szCs w:val="24"/>
          <w:lang w:val="en-US" w:eastAsia="en-US"/>
          <w14:ligatures w14:val="none"/>
        </w:rPr>
      </w:pPr>
      <w:r w:rsidRPr="001E6D6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drawing>
          <wp:inline distT="0" distB="0" distL="0" distR="0" wp14:anchorId="2C081A57" wp14:editId="4DE73B12">
            <wp:extent cx="2048391" cy="64712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8391" cy="64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6AFB" w14:textId="77777777" w:rsidR="001E6D68" w:rsidRPr="0017747C" w:rsidRDefault="001E6D68" w:rsidP="001E6D68">
      <w:pPr>
        <w:widowControl w:val="0"/>
        <w:autoSpaceDE w:val="0"/>
        <w:autoSpaceDN w:val="0"/>
        <w:spacing w:before="1" w:after="0" w:line="240" w:lineRule="auto"/>
        <w:rPr>
          <w:rFonts w:ascii="LM Roman 10" w:eastAsia="Times New Roman" w:hAnsi="LM Roman 10" w:cs="Times New Roman"/>
          <w:kern w:val="0"/>
          <w:sz w:val="36"/>
          <w:szCs w:val="24"/>
          <w:lang w:val="en-US" w:eastAsia="en-US"/>
          <w14:ligatures w14:val="none"/>
        </w:rPr>
      </w:pPr>
    </w:p>
    <w:p w14:paraId="45FC4B0E" w14:textId="6D6D5326" w:rsidR="0017747C" w:rsidRPr="0017747C" w:rsidRDefault="004F59E3" w:rsidP="0017747C">
      <w:pPr>
        <w:pStyle w:val="Title"/>
        <w:rPr>
          <w:rFonts w:ascii="LM Roman 10" w:hAnsi="LM Roman 10"/>
          <w:sz w:val="36"/>
          <w:szCs w:val="36"/>
        </w:rPr>
      </w:pPr>
      <w:r w:rsidRPr="0017747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AD1F59C" wp14:editId="03CDA492">
                <wp:simplePos x="0" y="0"/>
                <wp:positionH relativeFrom="margin">
                  <wp:align>right</wp:align>
                </wp:positionH>
                <wp:positionV relativeFrom="paragraph">
                  <wp:posOffset>808990</wp:posOffset>
                </wp:positionV>
                <wp:extent cx="5931535" cy="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593153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2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CD9F4B" id="Graphic 3" o:spid="_x0000_s1026" style="position:absolute;margin-left:415.85pt;margin-top:63.7pt;width:467.05pt;height:0;flip:y;z-index:-251657216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" path="m,l5730240,7620e" filled="f" strokeweight=".5pt">
                <v:path arrowok="t"/>
                <w10:wrap type="topAndBottom" anchorx="margin"/>
              </v:shape>
            </w:pict>
          </mc:Fallback>
        </mc:AlternateContent>
      </w:r>
      <w:r w:rsidR="0017747C" w:rsidRPr="0017747C">
        <w:rPr>
          <w:rFonts w:ascii="LM Roman 10" w:hAnsi="LM Roman 10"/>
          <w:sz w:val="36"/>
          <w:szCs w:val="36"/>
        </w:rPr>
        <w:t xml:space="preserve">Policy Target Regime-Switching Persistence    </w:t>
      </w:r>
      <w:r w:rsidR="0017747C">
        <w:rPr>
          <w:rFonts w:ascii="LM Roman 10" w:hAnsi="LM Roman 10"/>
          <w:sz w:val="36"/>
          <w:szCs w:val="36"/>
        </w:rPr>
        <w:t xml:space="preserve">          </w:t>
      </w:r>
      <w:r w:rsidR="0017747C" w:rsidRPr="0017747C">
        <w:rPr>
          <w:rFonts w:ascii="LM Roman 10" w:hAnsi="LM Roman 10"/>
          <w:sz w:val="36"/>
          <w:szCs w:val="36"/>
        </w:rPr>
        <w:t>Reference Country: Japan</w:t>
      </w:r>
    </w:p>
    <w:p w14:paraId="69963C50" w14:textId="06DD28A7" w:rsidR="001E6D68" w:rsidRPr="0017747C" w:rsidRDefault="001E6D68" w:rsidP="001E6D68">
      <w:pPr>
        <w:widowControl w:val="0"/>
        <w:autoSpaceDE w:val="0"/>
        <w:autoSpaceDN w:val="0"/>
        <w:spacing w:before="58" w:after="0" w:line="240" w:lineRule="auto"/>
        <w:rPr>
          <w:rFonts w:ascii="LM Roman 10" w:eastAsia="Times New Roman" w:hAnsi="LM Roman 10" w:cs="Times New Roman"/>
          <w:kern w:val="0"/>
          <w:sz w:val="20"/>
          <w:szCs w:val="24"/>
          <w:lang w:val="en-US" w:eastAsia="en-US"/>
          <w14:ligatures w14:val="none"/>
        </w:rPr>
      </w:pPr>
    </w:p>
    <w:p w14:paraId="4394B2C9" w14:textId="4579AB40" w:rsidR="001E6D68" w:rsidRPr="0017747C" w:rsidRDefault="001E6D68" w:rsidP="004F59E3">
      <w:pPr>
        <w:widowControl w:val="0"/>
        <w:autoSpaceDE w:val="0"/>
        <w:autoSpaceDN w:val="0"/>
        <w:spacing w:before="246"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Author: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Elia</w:t>
      </w:r>
      <w:r w:rsidRPr="0017747C">
        <w:rPr>
          <w:rFonts w:ascii="LM Roman 10" w:eastAsia="Times New Roman" w:hAnsi="LM Roman 10" w:cs="Times New Roman"/>
          <w:spacing w:val="-4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Landini</w:t>
      </w:r>
    </w:p>
    <w:p w14:paraId="3A9BAE2C" w14:textId="77777777" w:rsidR="001E6D68" w:rsidRPr="0017747C" w:rsidRDefault="001E6D68" w:rsidP="004F59E3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Student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ID: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12310239</w:t>
      </w:r>
    </w:p>
    <w:p w14:paraId="0175B012" w14:textId="77777777" w:rsidR="001E6D68" w:rsidRPr="0017747C" w:rsidRDefault="001E6D68" w:rsidP="004F59E3">
      <w:pPr>
        <w:widowControl w:val="0"/>
        <w:autoSpaceDE w:val="0"/>
        <w:autoSpaceDN w:val="0"/>
        <w:spacing w:before="1" w:after="0" w:line="240" w:lineRule="auto"/>
        <w:ind w:right="4692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Course:</w:t>
      </w:r>
      <w:r w:rsidRPr="0017747C">
        <w:rPr>
          <w:rFonts w:ascii="LM Roman 10" w:eastAsia="Times New Roman" w:hAnsi="LM Roman 10" w:cs="Times New Roman"/>
          <w:b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EESM2-Financial</w:t>
      </w:r>
      <w:r w:rsidRPr="0017747C">
        <w:rPr>
          <w:rFonts w:ascii="LM Roman 10" w:eastAsia="Times New Roman" w:hAnsi="LM Roman 10" w:cs="Times New Roman"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 xml:space="preserve">Economics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br/>
      </w:r>
      <w:r w:rsidRPr="0017747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Class: </w:t>
      </w:r>
      <w:r w:rsidRPr="0017747C">
        <w:rPr>
          <w:rFonts w:ascii="LM Roman 10" w:eastAsia="Times New Roman" w:hAnsi="LM Roman 10" w:cs="Times New Roman"/>
          <w:bCs/>
          <w:kern w:val="0"/>
          <w:sz w:val="24"/>
          <w:lang w:val="en-US" w:eastAsia="en-US"/>
          <w14:ligatures w14:val="none"/>
        </w:rPr>
        <w:t>Monetary &amp; Financial Economics</w:t>
      </w:r>
      <w:r w:rsidRPr="0017747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 </w:t>
      </w:r>
    </w:p>
    <w:p w14:paraId="0FCA9885" w14:textId="79ACB661" w:rsidR="001E6D68" w:rsidRPr="00AE3507" w:rsidRDefault="001E6D68" w:rsidP="004F59E3">
      <w:pPr>
        <w:widowControl w:val="0"/>
        <w:autoSpaceDE w:val="0"/>
        <w:autoSpaceDN w:val="0"/>
        <w:spacing w:before="1" w:after="0" w:line="240" w:lineRule="auto"/>
        <w:ind w:right="4975"/>
        <w:rPr>
          <w:rFonts w:ascii="LM Roman 10" w:eastAsia="Times New Roman" w:hAnsi="LM Roman 10" w:cs="Times New Roman"/>
          <w:kern w:val="0"/>
          <w:sz w:val="24"/>
          <w:lang w:eastAsia="en-US"/>
          <w14:ligatures w14:val="none"/>
        </w:rPr>
      </w:pPr>
      <w:r w:rsidRPr="00AE3507">
        <w:rPr>
          <w:rFonts w:ascii="LM Roman 10" w:eastAsia="Times New Roman" w:hAnsi="LM Roman 10" w:cs="Times New Roman"/>
          <w:b/>
          <w:kern w:val="0"/>
          <w:sz w:val="24"/>
          <w:lang w:eastAsia="en-US"/>
          <w14:ligatures w14:val="none"/>
        </w:rPr>
        <w:t xml:space="preserve">Supervisor: </w:t>
      </w:r>
      <w:r w:rsidRPr="00AE3507">
        <w:rPr>
          <w:rFonts w:ascii="LM Roman 10" w:eastAsia="Times New Roman" w:hAnsi="LM Roman 10" w:cs="Times New Roman"/>
          <w:kern w:val="0"/>
          <w:sz w:val="24"/>
          <w:lang w:eastAsia="en-US"/>
          <w14:ligatures w14:val="none"/>
        </w:rPr>
        <w:t>Jean-Bernard Chatelain</w:t>
      </w:r>
    </w:p>
    <w:p w14:paraId="6A49DC86" w14:textId="77777777" w:rsidR="001E6D68" w:rsidRPr="0017747C" w:rsidRDefault="001E6D68" w:rsidP="004F59E3">
      <w:pPr>
        <w:widowControl w:val="0"/>
        <w:autoSpaceDE w:val="0"/>
        <w:autoSpaceDN w:val="0"/>
        <w:spacing w:after="0" w:line="240" w:lineRule="auto"/>
        <w:outlineLvl w:val="1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Reference</w:t>
      </w:r>
      <w:r w:rsidRPr="0017747C">
        <w:rPr>
          <w:rFonts w:ascii="LM Roman 10" w:eastAsia="Times New Roman" w:hAnsi="LM Roman 10" w:cs="Times New Roman"/>
          <w:b/>
          <w:bCs/>
          <w:spacing w:val="-8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Repository:</w:t>
      </w:r>
    </w:p>
    <w:p w14:paraId="2E9DFDB3" w14:textId="35E33BBD" w:rsidR="001E6D68" w:rsidRPr="0017747C" w:rsidRDefault="004F59E3" w:rsidP="004F59E3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527AAF74" wp14:editId="7A10138A">
                <wp:simplePos x="0" y="0"/>
                <wp:positionH relativeFrom="margin">
                  <wp:posOffset>19685</wp:posOffset>
                </wp:positionH>
                <wp:positionV relativeFrom="paragraph">
                  <wp:posOffset>418465</wp:posOffset>
                </wp:positionV>
                <wp:extent cx="5901055" cy="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105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19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14B7F" id="Graphic 4" o:spid="_x0000_s1026" style="position:absolute;margin-left:1.55pt;margin-top:32.95pt;width:464.65pt;height:0;z-index:-25165619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" path="m,l5730240,7619e" filled="f" strokeweight=".5pt">
                <v:path arrowok="t"/>
                <w10:wrap type="topAndBottom" anchorx="margin"/>
              </v:shape>
            </w:pict>
          </mc:Fallback>
        </mc:AlternateContent>
      </w:r>
      <w:hyperlink r:id="rId8" w:history="1">
        <w:r w:rsidR="001E6D68" w:rsidRPr="0017747C">
          <w:rPr>
            <w:rFonts w:ascii="LM Roman 10" w:eastAsia="Times New Roman" w:hAnsi="LM Roman 10" w:cs="Times New Roman"/>
            <w:color w:val="0000FF"/>
            <w:kern w:val="0"/>
            <w:sz w:val="24"/>
            <w:szCs w:val="24"/>
            <w:u w:val="single"/>
            <w:lang w:val="en-US" w:eastAsia="en-US"/>
            <w14:ligatures w14:val="none"/>
          </w:rPr>
          <w:t>https://github.com/EliaLand/Policy_Target_RegimeSwitchingPersistence</w:t>
        </w:r>
      </w:hyperlink>
      <w:r w:rsidR="001E6D68"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</w:t>
      </w:r>
    </w:p>
    <w:p w14:paraId="55AACE9D" w14:textId="77777777" w:rsidR="004F59E3" w:rsidRDefault="004F59E3" w:rsidP="004F59E3">
      <w:pPr>
        <w:widowControl w:val="0"/>
        <w:tabs>
          <w:tab w:val="left" w:pos="142"/>
        </w:tabs>
        <w:autoSpaceDE w:val="0"/>
        <w:autoSpaceDN w:val="0"/>
        <w:spacing w:after="120" w:line="240" w:lineRule="auto"/>
        <w:outlineLvl w:val="0"/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</w:pPr>
    </w:p>
    <w:p w14:paraId="6D31B46A" w14:textId="793150AB" w:rsidR="001E6D68" w:rsidRPr="004F59E3" w:rsidRDefault="001E6D68" w:rsidP="004F59E3">
      <w:pPr>
        <w:pStyle w:val="ListParagraph"/>
        <w:widowControl w:val="0"/>
        <w:numPr>
          <w:ilvl w:val="0"/>
          <w:numId w:val="2"/>
        </w:numPr>
        <w:tabs>
          <w:tab w:val="left" w:pos="142"/>
        </w:tabs>
        <w:autoSpaceDE w:val="0"/>
        <w:autoSpaceDN w:val="0"/>
        <w:spacing w:after="0" w:line="240" w:lineRule="auto"/>
        <w:ind w:left="709" w:hanging="709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4F59E3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t>Summary</w:t>
      </w:r>
    </w:p>
    <w:p w14:paraId="26E33BFF" w14:textId="77777777" w:rsidR="001E6D68" w:rsidRPr="0017747C" w:rsidRDefault="001E6D68" w:rsidP="004F59E3">
      <w:pPr>
        <w:widowControl w:val="0"/>
        <w:autoSpaceDE w:val="0"/>
        <w:autoSpaceDN w:val="0"/>
        <w:spacing w:before="240" w:after="0" w:line="264" w:lineRule="auto"/>
        <w:ind w:right="142" w:firstLine="284"/>
        <w:jc w:val="both"/>
        <w:rPr>
          <w:rFonts w:ascii="LM Roman 10" w:eastAsia="Times New Roman" w:hAnsi="LM Roman 10" w:cs="Times New Roman"/>
          <w:kern w:val="0"/>
          <w:sz w:val="17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In this work we provide a replication study of Lofaro and Di </w:t>
      </w:r>
      <w:proofErr w:type="spellStart"/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>Bucchianico</w:t>
      </w:r>
      <w:proofErr w:type="spellEnd"/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(2025), which investigates the impact of monetary policy on functional income distribution using a panel vector </w:t>
      </w:r>
    </w:p>
    <w:p w14:paraId="76817848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</w:pPr>
    </w:p>
    <w:p w14:paraId="5FF04968" w14:textId="77777777" w:rsidR="001E6D68" w:rsidRPr="001E6D68" w:rsidRDefault="001E6D68" w:rsidP="001E6D68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203D0050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  <w:sectPr w:rsidR="001E6D68" w:rsidRPr="001E6D68" w:rsidSect="001E6D68">
          <w:footerReference w:type="default" r:id="rId9"/>
          <w:type w:val="continuous"/>
          <w:pgSz w:w="11920" w:h="16850"/>
          <w:pgMar w:top="1540" w:right="1275" w:bottom="1240" w:left="1275" w:header="0" w:footer="981" w:gutter="0"/>
          <w:cols w:space="720"/>
        </w:sectPr>
      </w:pPr>
    </w:p>
    <w:p w14:paraId="29238DDF" w14:textId="6AD0C53F" w:rsidR="00AE3507" w:rsidRPr="00AE3507" w:rsidRDefault="001E6D68" w:rsidP="00AE3507">
      <w:pPr>
        <w:pStyle w:val="ListParagraph"/>
        <w:widowControl w:val="0"/>
        <w:numPr>
          <w:ilvl w:val="0"/>
          <w:numId w:val="2"/>
        </w:numPr>
        <w:tabs>
          <w:tab w:val="left" w:pos="569"/>
        </w:tabs>
        <w:autoSpaceDE w:val="0"/>
        <w:autoSpaceDN w:val="0"/>
        <w:spacing w:after="0" w:line="240" w:lineRule="auto"/>
        <w:ind w:left="567" w:hanging="567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4F59E3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lastRenderedPageBreak/>
        <w:t>Model, Prompts &amp; Answers</w:t>
      </w:r>
    </w:p>
    <w:p w14:paraId="08CCB6B4" w14:textId="6F49FFC0" w:rsidR="00AE3507" w:rsidRPr="00AE3507" w:rsidRDefault="00AE3507" w:rsidP="00AE3507">
      <w:pPr>
        <w:widowControl w:val="0"/>
        <w:autoSpaceDE w:val="0"/>
        <w:autoSpaceDN w:val="0"/>
        <w:spacing w:before="240" w:after="0" w:line="264" w:lineRule="auto"/>
        <w:ind w:right="142"/>
        <w:jc w:val="center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AE3507"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  <w:t>Table 1</w:t>
      </w:r>
      <w:r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  <w:t>: Model, Prompt &amp; Answers</w:t>
      </w:r>
    </w:p>
    <w:tbl>
      <w:tblPr>
        <w:tblStyle w:val="PlainTable5"/>
        <w:tblW w:w="9072" w:type="dxa"/>
        <w:tblLayout w:type="fixed"/>
        <w:tblLook w:val="04A0" w:firstRow="1" w:lastRow="0" w:firstColumn="1" w:lastColumn="0" w:noHBand="0" w:noVBand="1"/>
      </w:tblPr>
      <w:tblGrid>
        <w:gridCol w:w="1134"/>
        <w:gridCol w:w="2580"/>
        <w:gridCol w:w="5358"/>
      </w:tblGrid>
      <w:tr w:rsidR="00AE3507" w:rsidRPr="005D48FF" w14:paraId="44741872" w14:textId="77777777" w:rsidTr="00AE3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9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  <w:vAlign w:val="bottom"/>
          </w:tcPr>
          <w:p w14:paraId="3089C2ED" w14:textId="2637A55C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jc w:val="left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 w:rsidRPr="005D48FF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M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odel</w:t>
            </w:r>
          </w:p>
        </w:tc>
        <w:tc>
          <w:tcPr>
            <w:tcW w:w="2580" w:type="dxa"/>
          </w:tcPr>
          <w:p w14:paraId="3007C608" w14:textId="44871FF8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Prompt</w:t>
            </w:r>
          </w:p>
        </w:tc>
        <w:tc>
          <w:tcPr>
            <w:tcW w:w="5358" w:type="dxa"/>
          </w:tcPr>
          <w:p w14:paraId="3544E2C5" w14:textId="1552CD3B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 xml:space="preserve">LLM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Asnswer</w:t>
            </w:r>
            <w:proofErr w:type="spellEnd"/>
          </w:p>
        </w:tc>
      </w:tr>
      <w:tr w:rsidR="00AE3507" w:rsidRPr="00581E31" w14:paraId="1A2A2E5D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DAA78E" w14:textId="00C51C2E" w:rsidR="00AE3507" w:rsidRPr="00741795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435AB9C5" w14:textId="77777777" w:rsidR="00AE3507" w:rsidRPr="006163F9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 w:rsidRPr="006163F9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</w:p>
        </w:tc>
        <w:tc>
          <w:tcPr>
            <w:tcW w:w="2580" w:type="dxa"/>
          </w:tcPr>
          <w:p w14:paraId="0A95837A" w14:textId="443F0302" w:rsidR="00AE3507" w:rsidRPr="00923028" w:rsidRDefault="00AE3507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Is there a package, excluding the classical ones included in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stats.models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for seasonal pattern recognition?</w:t>
            </w:r>
          </w:p>
        </w:tc>
        <w:tc>
          <w:tcPr>
            <w:tcW w:w="5358" w:type="dxa"/>
          </w:tcPr>
          <w:p w14:paraId="24E188AF" w14:textId="636C1601" w:rsidR="00AE3507" w:rsidRPr="005E0DD0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Imports the Python wrapper that lets you call the X-13ARIMA-SEATS program — a seasonal adjustment tool developed by the US Census Bureau and used by major statistical agencies worldwide (Eurostat, Bank of Japan, etc.).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This sends your raw CPI index series to the X-13 program, which does three things internally: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Fits a </w:t>
            </w:r>
            <w:proofErr w:type="spellStart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RegARIMA</w:t>
            </w:r>
            <w:proofErr w:type="spellEnd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model — a regression with ARIMA errors that automatically identifies the series' trend, cycle, and seasonal structure. For monthly CPI it typically picks something like an ARIMA(0,1,1)(0,1,1)</w:t>
            </w:r>
            <w:r w:rsidRPr="00AE3507">
              <w:rPr>
                <w:rFonts w:ascii="Cambria Math" w:eastAsia="Times New Roman" w:hAnsi="Cambria Math" w:cs="Cambria Math"/>
                <w:kern w:val="0"/>
                <w:sz w:val="16"/>
                <w:szCs w:val="16"/>
                <w:lang w:eastAsia="en-US"/>
                <w14:ligatures w14:val="none"/>
              </w:rPr>
              <w:t>₁₂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LM Roman 10"/>
                <w:kern w:val="0"/>
                <w:sz w:val="16"/>
                <w:szCs w:val="16"/>
                <w:lang w:eastAsia="en-US"/>
                <w14:ligatures w14:val="none"/>
              </w:rPr>
              <w:t>—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the classic "airline model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Decomposes the series into trend, seasonal, and irregular components using either: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ATS (default): model-based, extracts seasonality from the ARIMA structure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X-11: nonparametric, uses moving averages over a rolling window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Returns the seasonally adjusted series = original series minus the estimated seasonal component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Stores the seasonally adjusted CPI index — your original 110.7-style values but with the recurring calendar patterns removed. You then apply log-differences to this cleaned series to get inflation.</w:t>
            </w:r>
          </w:p>
        </w:tc>
      </w:tr>
      <w:tr w:rsidR="00AE3507" w:rsidRPr="00581E31" w14:paraId="0073AE4A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E3F96EE" w14:textId="77777777" w:rsidR="00AE3507" w:rsidRPr="00741795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5F41682C" w14:textId="791037F4" w:rsidR="00AE3507" w:rsidRPr="006163F9" w:rsidRDefault="00AE3507" w:rsidP="00AE3507">
            <w:pPr>
              <w:widowControl w:val="0"/>
              <w:autoSpaceDE w:val="0"/>
              <w:autoSpaceDN w:val="0"/>
              <w:spacing w:before="240"/>
              <w:ind w:right="22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6B463746" w14:textId="1D6A1E7A" w:rsidR="00AE3507" w:rsidRPr="00923028" w:rsidRDefault="00AE3507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Does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X-13ARIMA-SEATS program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requires external libraries other than the package itself? It keeps on giving me the same error of “external environmental variables missing”</w:t>
            </w:r>
            <w:r w:rsid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.</w:t>
            </w:r>
          </w:p>
        </w:tc>
        <w:tc>
          <w:tcPr>
            <w:tcW w:w="5358" w:type="dxa"/>
          </w:tcPr>
          <w:p w14:paraId="7FC369B8" w14:textId="4568ED40" w:rsidR="00AE3507" w:rsidRPr="005E0DD0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What Changed and Why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: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period=12 tells STL the seasonality repeats every 12 months (monthly data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),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robust=True makes the decomposition resistant to outliers — important for Japan's CPI which has spikes around the 1997 and 2014 consumption tax hikes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res.seasonal</w:t>
            </w:r>
            <w:proofErr w:type="spellEnd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contains the estimated seasonal component; subtracting it gives you the seasonally adjusted index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If You Still Want X-13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You'd need to download the actual binary from the US Census Bureau and point the path to it: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Download from: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census.gov/data/software/x13as.html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Extract and note the folder path, e.g. D:/x13as/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.</w:t>
            </w:r>
          </w:p>
        </w:tc>
      </w:tr>
      <w:tr w:rsidR="0004428A" w:rsidRPr="00581E31" w14:paraId="202B3C13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CA6F9D4" w14:textId="77777777" w:rsidR="0004428A" w:rsidRPr="00741795" w:rsidRDefault="0004428A" w:rsidP="0004428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4DEE79E2" w14:textId="77777777" w:rsidR="0004428A" w:rsidRDefault="0004428A" w:rsidP="00AE3507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50C6B9FA" w14:textId="4F91BD6C" w:rsidR="0004428A" w:rsidRDefault="0004428A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Translate this table to Overleaf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LateX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(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full code 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 start the document)</w:t>
            </w:r>
            <w:r w:rsidR="009B216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Table 1 (raw data).</w:t>
            </w:r>
          </w:p>
        </w:tc>
        <w:tc>
          <w:tcPr>
            <w:tcW w:w="5358" w:type="dxa"/>
          </w:tcPr>
          <w:p w14:paraId="72D994B8" w14:textId="09054D0E" w:rsidR="0004428A" w:rsidRPr="00AE3507" w:rsidRDefault="0004428A" w:rsidP="0004428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Notes on the Code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booktabs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gives the clean horizontal rules (\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toprule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midrule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bottomrule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 matching professional journal style — never use vertical lines in econometrics tables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siunitx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with S columns automatically aligns all numbers on the decimal point, matching the visual alignment in your screenshot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tablenotes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adds a note explaining what each series is — required for any academic submission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count row differs across columns (664, 487, 445), which you should mention in the notes as it signals different sample lengths — a reviewer will ask about this</w:t>
            </w:r>
          </w:p>
        </w:tc>
      </w:tr>
      <w:tr w:rsidR="009B216A" w:rsidRPr="00581E31" w14:paraId="384F97CD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EFE5E66" w14:textId="77777777" w:rsidR="009B216A" w:rsidRPr="00741795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6349C48A" w14:textId="77777777" w:rsidR="009B216A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2005BB00" w14:textId="2EF86B73" w:rsidR="009B216A" w:rsidRDefault="009B216A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Translate this table to Overleaf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LateX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(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full code 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 start the document)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Table 2 (transformed data).</w:t>
            </w:r>
          </w:p>
        </w:tc>
        <w:tc>
          <w:tcPr>
            <w:tcW w:w="5358" w:type="dxa"/>
          </w:tcPr>
          <w:p w14:paraId="16E3B2D0" w14:textId="27574AEC" w:rsidR="009B216A" w:rsidRPr="0004428A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Notes on the Code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booktabs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gives the clean horizontal rules (\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toprule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midrule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bottomrule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 matching professional journal style — never use vertical lines in econometrics tables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siunitx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with S columns automatically aligns all numbers on the decimal point, matching the visual alignment in your screenshot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tablenotes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adds a note explaining what each series is — required for any academic submission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count row differs across columns (664, 487, 445), which you should mention in the notes as it signals different sample lengths — a reviewer will ask about this</w:t>
            </w:r>
          </w:p>
        </w:tc>
      </w:tr>
      <w:tr w:rsidR="0049135C" w:rsidRPr="00581E31" w14:paraId="5BF6B7F3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814808" w14:textId="77777777" w:rsidR="0049135C" w:rsidRPr="00741795" w:rsidRDefault="0049135C" w:rsidP="0049135C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lastRenderedPageBreak/>
              <w:t>Claude Sonnet 4.6 (Thinking)</w:t>
            </w:r>
          </w:p>
          <w:p w14:paraId="05A77780" w14:textId="77777777" w:rsidR="0049135C" w:rsidRDefault="0049135C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04A0279F" w14:textId="164E8FFB" w:rsidR="0049135C" w:rsidRDefault="0049135C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Why dates overlap even if I deployed </w:t>
            </w:r>
            <w:proofErr w:type="spellStart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fig.autofmt_xdate</w:t>
            </w:r>
            <w:proofErr w:type="spellEnd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() and "Time" column is in datetime?</w:t>
            </w:r>
          </w:p>
        </w:tc>
        <w:tc>
          <w:tcPr>
            <w:tcW w:w="5358" w:type="dxa"/>
          </w:tcPr>
          <w:p w14:paraId="0F1CB920" w14:textId="459CAAF1" w:rsidR="0049135C" w:rsidRPr="0004428A" w:rsidRDefault="0049135C" w:rsidP="009B216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The problem is that </w:t>
            </w:r>
            <w:proofErr w:type="spellStart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autofmt_xdate</w:t>
            </w:r>
            <w:proofErr w:type="spellEnd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() only rotates labels — it doesn't reduce the number of ticks. With monthly data spanning 50+ years you have 600+ tick marks all trying to render on the x-axis, causing the solid black blob you see. Fix it by explicitly controlling tick frequency with </w:t>
            </w:r>
            <w:proofErr w:type="spellStart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matplotlib.dates</w:t>
            </w:r>
            <w:proofErr w:type="spellEnd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code lines</w:t>
            </w:r>
          </w:p>
        </w:tc>
      </w:tr>
      <w:tr w:rsidR="00CF088B" w:rsidRPr="00581E31" w14:paraId="79408871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5C1E150" w14:textId="77777777" w:rsidR="00CF088B" w:rsidRPr="00741795" w:rsidRDefault="00CF088B" w:rsidP="00CF088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2E5327DA" w14:textId="77777777" w:rsidR="00CF088B" w:rsidRDefault="00CF088B" w:rsidP="0049135C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472C9655" w14:textId="71C0E26D" w:rsidR="00CF088B" w:rsidRPr="0049135C" w:rsidRDefault="00CF088B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Annualized inflation looks still quite volatile, I would like </w:t>
            </w:r>
            <w:proofErr w:type="gramStart"/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smooth</w:t>
            </w:r>
            <w:proofErr w:type="gramEnd"/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the curve for better comparability, is </w:t>
            </w:r>
            <w:proofErr w:type="gramStart"/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moving-window</w:t>
            </w:r>
            <w:proofErr w:type="gramEnd"/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average a correct approach? You have any other suggestion?</w:t>
            </w:r>
          </w:p>
        </w:tc>
        <w:tc>
          <w:tcPr>
            <w:tcW w:w="5358" w:type="dxa"/>
          </w:tcPr>
          <w:p w14:paraId="1490274E" w14:textId="5A0AA1A6" w:rsidR="00CF088B" w:rsidRPr="0049135C" w:rsidRDefault="00CF088B" w:rsidP="008537E4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Yes, a moving average is a common and valid approach, but it's not the only option. Here's a comparison of the main smoothing methods for your context: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Recommendation for Your FAVAR Plot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For visualization purposes only, a 12-month rolling mean is the most interpretable and standard in macro papers: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</w:t>
            </w:r>
            <w:proofErr w:type="spellEnd"/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=True </w:t>
            </w:r>
            <w:proofErr w:type="spellStart"/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centers</w:t>
            </w:r>
            <w:proofErr w:type="spellEnd"/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the window so the smoothed value sits in the middle of the 12-month window — this avoids the visual lag you'd get with a trailing MA.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For the FAVAR model itself, do not use the smoothed version — keep the original transformed series. Smoothing is only for plotting clarity, as it artificially removes high-frequency variation that the model should see.</w:t>
            </w:r>
          </w:p>
        </w:tc>
      </w:tr>
      <w:tr w:rsidR="007352DC" w:rsidRPr="00581E31" w14:paraId="30E6D304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B341636" w14:textId="77777777" w:rsidR="008879BB" w:rsidRPr="00741795" w:rsidRDefault="008879BB" w:rsidP="008879B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03312EEB" w14:textId="77777777" w:rsidR="007352DC" w:rsidRDefault="007352DC" w:rsidP="00CF088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10E191F0" w14:textId="34CC0475" w:rsidR="007352DC" w:rsidRPr="00CF088B" w:rsidRDefault="007352DC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Debug this issue on my AR(1) process, it has to do with the matrix length apparently: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---------------------------------------------------------------------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ValueError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Traceback (most recent call last)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Cell In[21], line 19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17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[1:]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18 u_pi_tm1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sm.add_constant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[:-1])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---&gt; 19 ar1mar1_pi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sm.OLS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u_pi_tm1).fit()20 print(ar1mar1_pi.summary())File d:\Conda\Lib\site-packages\statsmodels\regression\linear_model.py:921, in OLS.__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__(self,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endog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missing,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hasconst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**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kwargs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918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msg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= ("Weights are not supported in OLS and will be ignored"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919 "An exception will be raised in the next version.")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920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warnings.warn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msg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ValueWarning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--&gt; 921 super().__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__(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endog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missing=missing,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922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hasconst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hasconst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**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kwargs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923 if "weights" in self._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init_keys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924 self._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init_keys.remove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("weights")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File d:\Conda\Lib\site-packages\statsmodels\regression\linear_model.py:746, in WLS.__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__(self,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endog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weights, missing,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hasconst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**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kwargs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744 else: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745 weights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weights.squeeze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()--&gt; 746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ValueError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: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endog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and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matrices are different size</w:t>
            </w:r>
          </w:p>
        </w:tc>
        <w:tc>
          <w:tcPr>
            <w:tcW w:w="5358" w:type="dxa"/>
          </w:tcPr>
          <w:p w14:paraId="38A8703E" w14:textId="248F1AAB" w:rsidR="007352DC" w:rsidRPr="00CF088B" w:rsidRDefault="007352DC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The bug is a double-slicing error. You sliced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to get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[1:], then sliced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[:-1] again — so your X has length N-</w:t>
            </w:r>
            <w:proofErr w:type="gram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2</w:t>
            </w:r>
            <w:proofErr w:type="gram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and your y has length N-1. They're off by one.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Fix: the lagged residual should come from the original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not from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:</w:t>
            </w:r>
          </w:p>
        </w:tc>
      </w:tr>
      <w:tr w:rsidR="008879BB" w:rsidRPr="00581E31" w14:paraId="43BE7254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D503D1" w14:textId="77777777" w:rsidR="008879BB" w:rsidRPr="00741795" w:rsidRDefault="008879BB" w:rsidP="008879B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lastRenderedPageBreak/>
              <w:t>Claude Sonnet 4.6 (Thinking)</w:t>
            </w:r>
          </w:p>
          <w:p w14:paraId="2C38F002" w14:textId="77777777" w:rsidR="008879BB" w:rsidRDefault="008879BB" w:rsidP="00CF088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1F5C4F4D" w14:textId="4390FEB5" w:rsidR="008879BB" w:rsidRDefault="00315BC3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Is the </w:t>
            </w:r>
            <w:proofErr w:type="spellStart"/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HPfilter</w:t>
            </w:r>
            <w:proofErr w:type="spellEnd"/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-Real GDP (billions chained 2015 JPY)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 good approximation of output gap or should I consider it as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ecpnomic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growth instead (x12x100 ofc)</w:t>
            </w:r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?</w:t>
            </w:r>
          </w:p>
        </w:tc>
        <w:tc>
          <w:tcPr>
            <w:tcW w:w="5358" w:type="dxa"/>
          </w:tcPr>
          <w:p w14:paraId="335AF6E5" w14:textId="36F72215" w:rsidR="008879BB" w:rsidRPr="007352DC" w:rsidRDefault="00315BC3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Economic growth answers "is the economy growing fast or slow?" — it's always positive in a growing economy. The output gap answers "is the economy running above or below potential?" — it oscillates around zero and can be negative in recessions. They are related but conceptually distinct: you can have positive growth while still being below potential (recovering from a recession), or slow growth while above potential (overheating).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HP filter output gap is actually the more standard choice in DSGE and monetary policy models since it directly maps to the output gap term in the Taylor rule — so what you have is well-suited for the exercise.</w:t>
            </w:r>
          </w:p>
        </w:tc>
      </w:tr>
      <w:tr w:rsidR="00F43D88" w:rsidRPr="00581E31" w14:paraId="5967EB58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BBF9AC4" w14:textId="77777777" w:rsidR="00F43D88" w:rsidRPr="00741795" w:rsidRDefault="00F43D88" w:rsidP="00F43D88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165F0D2D" w14:textId="77777777" w:rsidR="00F43D88" w:rsidRDefault="00F43D88" w:rsidP="008879B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57893A08" w14:textId="4D658C1A" w:rsidR="00F43D88" w:rsidRDefault="00F43D88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&lt;image1&gt;, &lt;image2&gt;, translate these tables in Overleaf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LateX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code (full code from document opening).</w:t>
            </w:r>
          </w:p>
        </w:tc>
        <w:tc>
          <w:tcPr>
            <w:tcW w:w="5358" w:type="dxa"/>
          </w:tcPr>
          <w:p w14:paraId="46843812" w14:textId="40E953B2" w:rsidR="00F43D88" w:rsidRPr="00315BC3" w:rsidRDefault="00F43D88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\documentclass{article}\usepackage{booktabs}\usepackage{siunitx}\usepackage{geometry}\usepackage{subcaption}\geometry{margin=0.5in}\begin{document}\begin{table}[htbp]\centering\caption{AR(1)-AR(1): Policy Target, Policy Instrument, and Output Gap}\label{tab:ar1ar1_all}\begin{subtable}[t]{0.31\textwidth}\centering\caption{AR(1) on Inflation}\footnotesize\sisetup{table-format=2.4}\begin{tabular}{lS[table-format=2.4]S[table-format=1.3]S[table-format=3.3]S[table-format=1.3]}\toprule &amp; {Coef.} &amp; {SE} &amp; {$t$} &amp; {$p$} \\\midrule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const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&amp; -0.0112 &amp; 0.226 &amp; -0.050 &amp; 0.960 \\ $\pi_{t-1}$ &amp; -0.0643 &amp; 0.039 &amp; -1.655 &amp; 0.098 \\\bottomrule\end{tabular}\end{subtable}\hfill\begin{subtable}[t]{0.31\textwidth}\centering\caption{AR(1) on Call Rate}\footnotesize\sisetup{table-format=2.4}\begin{tabular}{lS[table-format=2.4]S[table-format=1.3]S[table-format=3.3]S[table-format=1.3]}\toprule &amp; {Coef.} &amp; {SE} &amp; {$t$} &amp; {$p$} \\\midrule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const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&amp; 0.0003 &amp; 0.007 &amp; 0.047 &amp; 0.963 \\ $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_{t-1}$ &amp; 0.2412 &amp; 0.044 &amp; 5.458 &amp; 0.000 \\\bottomrule\end{tabular}\end{subtable}\hfill\begin{subtable}[t]{0.31\textwidth}\centering\caption{AR(1) on Output Gap}\footnotesize\sisetup{table-format=2.4}\begin{tabular}{lS[table-format=2.4]S[table-format=1.3]S[table-format=3.3]S[table-format=1.3]}\toprule &amp; {Coef.} &amp; {SE} &amp; {$t$} &amp; {$p$} \\\midrule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const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&amp; -3.207e-06 &amp; 0.000 &amp; -0.010 &amp; 0.992 \\ $y_{t-1}$ &amp; 0.0527 &amp; 0.051 &amp; 1.028 &amp; 0.305 \\\bottomrule\end{tabular}\end{subtable}\vspace{6pt}\begin{minipage}{\textwidth}\small\textit{Notes:} Each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subtable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reports OLS estimation of $x_{t+1} = \alpha + \lambda \,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x_t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+ u_{t+1}$ for $x \in \{\pi,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y\}$.\end{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minipage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}\end{table}\end{document}</w:t>
            </w:r>
          </w:p>
        </w:tc>
      </w:tr>
    </w:tbl>
    <w:p w14:paraId="06A45FF2" w14:textId="4D565C5C" w:rsidR="00DD50BF" w:rsidRPr="004F59E3" w:rsidRDefault="00DD50BF" w:rsidP="00AE3507">
      <w:pPr>
        <w:spacing w:before="240" w:after="0" w:line="264" w:lineRule="auto"/>
        <w:ind w:firstLine="284"/>
        <w:jc w:val="both"/>
        <w:rPr>
          <w:rFonts w:ascii="LM Roman 10" w:hAnsi="LM Roman 10"/>
        </w:rPr>
      </w:pPr>
    </w:p>
    <w:sectPr w:rsidR="00DD50BF" w:rsidRPr="004F59E3" w:rsidSect="009F268B">
      <w:type w:val="continuous"/>
      <w:pgSz w:w="11910" w:h="16840"/>
      <w:pgMar w:top="1418" w:right="1418" w:bottom="890" w:left="1418" w:header="0" w:footer="125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B4C63" w14:textId="77777777" w:rsidR="00C16EA6" w:rsidRDefault="00C16EA6">
      <w:pPr>
        <w:spacing w:after="0" w:line="240" w:lineRule="auto"/>
      </w:pPr>
      <w:r>
        <w:separator/>
      </w:r>
    </w:p>
  </w:endnote>
  <w:endnote w:type="continuationSeparator" w:id="0">
    <w:p w14:paraId="6AC5618A" w14:textId="77777777" w:rsidR="00C16EA6" w:rsidRDefault="00C16E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8CA03" w14:textId="77777777" w:rsidR="001E6D68" w:rsidRDefault="001E6D68">
    <w:pPr>
      <w:pStyle w:val="BodyText"/>
      <w:spacing w:line="14" w:lineRule="auto"/>
      <w:rPr>
        <w:sz w:val="18"/>
      </w:rPr>
    </w:pPr>
    <w:r>
      <w:rPr>
        <w:noProof/>
        <w:sz w:val="18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F85B849" wp14:editId="67FB95FE">
              <wp:simplePos x="0" y="0"/>
              <wp:positionH relativeFrom="margin">
                <wp:align>right</wp:align>
              </wp:positionH>
              <wp:positionV relativeFrom="page">
                <wp:posOffset>10099040</wp:posOffset>
              </wp:positionV>
              <wp:extent cx="203835" cy="1809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25C87A" w14:textId="77777777" w:rsidR="001E6D68" w:rsidRPr="004F59E3" w:rsidRDefault="001E6D68">
                          <w:pPr>
                            <w:spacing w:before="11"/>
                            <w:ind w:left="20"/>
                            <w:rPr>
                              <w:rFonts w:ascii="LM Roman 10" w:hAnsi="LM Roman 10"/>
                              <w:bCs/>
                            </w:rPr>
                          </w:pP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begin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instrText xml:space="preserve"> PAGE </w:instrTex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separate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t>75</w: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85B84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-35.15pt;margin-top:795.2pt;width:16.05pt;height:14.25pt;z-index:-251657216;visibility:visible;mso-wrap-style:square;mso-wrap-distance-left:0;mso-wrap-distance-top:0;mso-wrap-distance-right:0;mso-wrap-distance-bottom:0;mso-position-horizontal:right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" filled="f" stroked="f">
              <v:textbox inset="0,0,0,0">
                <w:txbxContent>
                  <w:p w14:paraId="5825C87A" w14:textId="77777777" w:rsidR="001E6D68" w:rsidRPr="004F59E3" w:rsidRDefault="001E6D68">
                    <w:pPr>
                      <w:spacing w:before="11"/>
                      <w:ind w:left="20"/>
                      <w:rPr>
                        <w:rFonts w:ascii="LM Roman 10" w:hAnsi="LM Roman 10"/>
                        <w:bCs/>
                      </w:rPr>
                    </w:pP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begin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instrText xml:space="preserve"> PAGE </w:instrTex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separate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t>75</w: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FA4A7" w14:textId="77777777" w:rsidR="00C16EA6" w:rsidRDefault="00C16EA6">
      <w:pPr>
        <w:spacing w:after="0" w:line="240" w:lineRule="auto"/>
      </w:pPr>
      <w:r>
        <w:separator/>
      </w:r>
    </w:p>
  </w:footnote>
  <w:footnote w:type="continuationSeparator" w:id="0">
    <w:p w14:paraId="6A619D62" w14:textId="77777777" w:rsidR="00C16EA6" w:rsidRDefault="00C16E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A3D1D"/>
    <w:multiLevelType w:val="hybridMultilevel"/>
    <w:tmpl w:val="F8DA54D0"/>
    <w:lvl w:ilvl="0" w:tplc="85E62D30">
      <w:start w:val="1"/>
      <w:numFmt w:val="decimal"/>
      <w:lvlText w:val="%1."/>
      <w:lvlJc w:val="left"/>
      <w:pPr>
        <w:ind w:left="863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1" w15:restartNumberingAfterBreak="0">
    <w:nsid w:val="6B4B7811"/>
    <w:multiLevelType w:val="hybridMultilevel"/>
    <w:tmpl w:val="769CE1BE"/>
    <w:lvl w:ilvl="0" w:tplc="7D9088AA">
      <w:start w:val="1"/>
      <w:numFmt w:val="decimal"/>
      <w:lvlText w:val="%1."/>
      <w:lvlJc w:val="left"/>
      <w:pPr>
        <w:ind w:left="50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2" w15:restartNumberingAfterBreak="0">
    <w:nsid w:val="6CE71F37"/>
    <w:multiLevelType w:val="hybridMultilevel"/>
    <w:tmpl w:val="5E4C0B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6677246">
    <w:abstractNumId w:val="1"/>
  </w:num>
  <w:num w:numId="2" w16cid:durableId="43410506">
    <w:abstractNumId w:val="0"/>
  </w:num>
  <w:num w:numId="3" w16cid:durableId="9829258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FC"/>
    <w:rsid w:val="000034FC"/>
    <w:rsid w:val="00013642"/>
    <w:rsid w:val="0004428A"/>
    <w:rsid w:val="0017747C"/>
    <w:rsid w:val="001D1F96"/>
    <w:rsid w:val="001E6D68"/>
    <w:rsid w:val="002675FD"/>
    <w:rsid w:val="002D7B99"/>
    <w:rsid w:val="00315BC3"/>
    <w:rsid w:val="003A5D2B"/>
    <w:rsid w:val="003D1570"/>
    <w:rsid w:val="00427CFB"/>
    <w:rsid w:val="0049135C"/>
    <w:rsid w:val="004C14E4"/>
    <w:rsid w:val="004F59E3"/>
    <w:rsid w:val="005A5B5E"/>
    <w:rsid w:val="005E2307"/>
    <w:rsid w:val="00690D4D"/>
    <w:rsid w:val="007352DC"/>
    <w:rsid w:val="00774366"/>
    <w:rsid w:val="008537E4"/>
    <w:rsid w:val="008879BB"/>
    <w:rsid w:val="009225A6"/>
    <w:rsid w:val="009B216A"/>
    <w:rsid w:val="009F268B"/>
    <w:rsid w:val="00A43C1B"/>
    <w:rsid w:val="00A94FAA"/>
    <w:rsid w:val="00AE3507"/>
    <w:rsid w:val="00B57C27"/>
    <w:rsid w:val="00C14894"/>
    <w:rsid w:val="00C16EA6"/>
    <w:rsid w:val="00C23C44"/>
    <w:rsid w:val="00C605C7"/>
    <w:rsid w:val="00CF088B"/>
    <w:rsid w:val="00D33A5E"/>
    <w:rsid w:val="00DD50BF"/>
    <w:rsid w:val="00E80EE3"/>
    <w:rsid w:val="00F20EF6"/>
    <w:rsid w:val="00F43D88"/>
    <w:rsid w:val="00F721D3"/>
    <w:rsid w:val="00F97AC1"/>
    <w:rsid w:val="00FB05D2"/>
    <w:rsid w:val="00FE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E26CE"/>
  <w15:chartTrackingRefBased/>
  <w15:docId w15:val="{044CD3B3-5B0A-42CF-9932-57A667F91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it-IT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8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3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4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4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4F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4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4FC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4FC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4FC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4F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4F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4F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4F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003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4F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4F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003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4F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0034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4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4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4FC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0034FC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semiHidden/>
    <w:unhideWhenUsed/>
    <w:rsid w:val="001E6D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E6D68"/>
    <w:rPr>
      <w:lang w:val="en-GB"/>
    </w:rPr>
  </w:style>
  <w:style w:type="paragraph" w:styleId="Header">
    <w:name w:val="header"/>
    <w:basedOn w:val="Normal"/>
    <w:link w:val="HeaderChar"/>
    <w:uiPriority w:val="99"/>
    <w:unhideWhenUsed/>
    <w:rsid w:val="004F59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9E3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4F59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9E3"/>
    <w:rPr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E350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E3507"/>
    <w:rPr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AE3507"/>
    <w:rPr>
      <w:vertAlign w:val="superscript"/>
    </w:rPr>
  </w:style>
  <w:style w:type="table" w:styleId="PlainTable5">
    <w:name w:val="Plain Table 5"/>
    <w:basedOn w:val="TableNormal"/>
    <w:uiPriority w:val="45"/>
    <w:rsid w:val="00AE350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iaLand/Policy_Target_RegimeSwitchingPersistenc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4</Pages>
  <Words>1403</Words>
  <Characters>7999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Landini, Elia</dc:creator>
  <cp:keywords/>
  <dc:description/>
  <cp:lastModifiedBy>Landini, Elia</cp:lastModifiedBy>
  <cp:revision>18</cp:revision>
  <dcterms:created xsi:type="dcterms:W3CDTF">2026-03-04T11:45:00Z</dcterms:created>
  <dcterms:modified xsi:type="dcterms:W3CDTF">2026-03-16T20:03:00Z</dcterms:modified>
</cp:coreProperties>
</file>