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UART – Universal Asynchronous Receiver-Transmitter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Introduzione alla comunicazione seriale asincrona</w:t>
      </w:r>
    </w:p>
    <w:p>
      <w:pPr>
        <w:pStyle w:val="Heading2"/>
      </w:pPr>
      <w:r>
        <w:t xml:space="preserve">Cos'è una UART?</w:t>
      </w:r>
    </w:p>
    <w:p>
      <w:pPr>
        <w:spacing w:after="160" w:line="360"/>
      </w:pPr>
      <w:r>
        <w:t xml:space="preserve">Una UART (Universal Asynchronous Receiver-Transmitter) è un dispositivo hardware periferico progettato per gestire la comunicazione seriale asincrona tra sistemi digitali. La sua caratteristica distintiva è la configurabilità: sia il formato dei dati che la velocità di trasmissione possono essere impostati in base alle esigenze dell'applicazione.</w:t>
      </w:r>
    </w:p>
    <w:p>
      <w:pPr>
        <w:spacing w:after="160" w:line="360"/>
      </w:pPr>
      <w:r>
        <w:t xml:space="preserve">La trasmissione avviene un bit alla volta, partendo dal bit meno significativo (LSB) fino al più significativo (MSB). Ogni dato viene delimitato da un bit di start e uno o più bit di stop, che permettono alla comunicazione di sincronizzarsi senza necessità di un segnale di clock condiviso tra trasmettitore e ricevitore.</w:t>
      </w:r>
    </w:p>
    <w:p>
      <w:pPr>
        <w:pStyle w:val="Heading2"/>
      </w:pPr>
      <w:r>
        <w:t xml:space="preserve">Breve storia</w:t>
      </w:r>
    </w:p>
    <w:p>
      <w:pPr>
        <w:spacing w:after="160" w:line="360"/>
      </w:pPr>
      <w:r>
        <w:t xml:space="preserve">La UART è uno dei più antichi dispositivi di comunicazione per computer. Le sue origini risalgono all'era dei telescriventi (teletypewriter), che venivano collegati ai primi elaboratori come console operatore. Successivamente, la tecnologia UART è diventata un componente fondamentale nell'infrastruttura delle prime reti Internet, testimoniando decenni di evoluzione nelle telecomunicazioni digitali.</w:t>
      </w:r>
    </w:p>
    <w:p>
      <w:pPr>
        <w:pStyle w:val="Heading2"/>
      </w:pPr>
      <w:r>
        <w:t xml:space="preserve">Come funziona</w:t>
      </w:r>
    </w:p>
    <w:p>
      <w:pPr>
        <w:spacing w:after="160" w:line="360"/>
      </w:pPr>
      <w:r>
        <w:t xml:space="preserve">Il funzionamento della UART si basa su un accordo preventivo tra i due dispositivi che comunicano: entrambi devono essere configurati con la stessa velocità di trasmissione (baud rate) e lo stesso formato di trama. Quando il trasmettitore vuole inviare un byte, abbassa la linea (bit di start), trasmette gli 8 bit di dati uno per uno, e poi rialza la linea (bit di stop). Il ricevitore, riconoscendo il bit di start, si sincronizza e campiona i bit successivi agli intervalli attesi.</w:t>
      </w:r>
    </w:p>
    <w:p>
      <w:pPr>
        <w:spacing w:after="160" w:line="360"/>
      </w:pPr>
      <w:r>
        <w:t xml:space="preserve">I livelli elettrici del segnale non vengono gestiti direttamente dalla UART, ma da un circuito driver esterno. Gli standard più comuni sono RS-232, RS-485 e TTL, ciascuno adatto a scenari diversi in termini di distanza, velocità e immunità ai disturbi.</w:t>
      </w:r>
    </w:p>
    <w:p>
      <w:pPr>
        <w:pStyle w:val="Heading2"/>
      </w:pPr>
      <w:r>
        <w:t xml:space="preserve">Applicazioni odierne</w:t>
      </w:r>
    </w:p>
    <w:p>
      <w:pPr>
        <w:spacing w:after="160" w:line="360"/>
      </w:pPr>
      <w:r>
        <w:t xml:space="preserve">Oggi le UART sono integrate in praticamente tutti i microcontrollori moderni. Vengono utilizzate in ambiti estremamente diversificati: dai moduli Bluetooth e Wi-Fi nei sistemi embedded, ai sistemi di diagnostica in ambito automotive, fino alle SIM card e alle smart card. Anche nei moderni ambienti di sviluppo, la comunicazione UART rimane il metodo preferito per il debug via seriale, grazie alla sua semplicità e affidabilità.</w:t>
      </w:r>
    </w:p>
    <w:p>
      <w:pPr>
        <w:spacing w:after="160" w:line="360"/>
      </w:pPr>
      <w:r>
        <w:t xml:space="preserve">Un dispositivo correlato, la USART (Universal Synchronous and Asynchronous Receiver-Transmitter), estende le capacità della UART aggiungendo il supporto alla comunicazione sincrona, rendendola ancora più versatile nelle applicazioni che richiedono precisione temporale elevata.</w:t>
      </w:r>
    </w:p>
    <w:p>
      <w:pPr>
        <w:pBdr>
          <w:top w:val="single" w:color="2E75B6" w:sz="6" w:space="1"/>
        </w:pBdr>
        <w:spacing w:before="300"/>
      </w:pPr>
      <w:r>
        <w:rPr>
          <w:i/>
          <w:iCs/>
          <w:color w:val="555555"/>
          <w:sz w:val="20"/>
          <w:szCs w:val="20"/>
        </w:rPr>
        <w:t xml:space="preserve">Nel modello OSI, la UART opera al livello 2 (Data Link Layer), occupandosi della strutturazione e del controllo del flusso di dati sul canale fisico.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2026-03-02T11:35:04.174Z</dcterms:created>
  <dcterms:modified xsi:type="dcterms:W3CDTF">2026-03-02T11:35:04.175Z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