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95A" w:rsidRPr="0090195A" w:rsidRDefault="0090195A" w:rsidP="0090195A">
      <w:pPr>
        <w:pStyle w:val="Titolo2"/>
        <w:jc w:val="left"/>
        <w:rPr>
          <w:sz w:val="32"/>
          <w:szCs w:val="32"/>
        </w:rPr>
      </w:pPr>
      <w:r w:rsidRPr="0090195A">
        <w:rPr>
          <w:sz w:val="32"/>
          <w:szCs w:val="32"/>
        </w:rPr>
        <w:t>Applicazione dei casi d’uso nella fase di pianificazione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>Questa fase inizia in quanto il management ed il marketing hanno deciso, sulla base di quanto stabilito nella fase precedente, che il progetto risulta fattibile nei tempi e nel budget stabilito.</w:t>
      </w:r>
    </w:p>
    <w:p w:rsidR="00093AF5" w:rsidRDefault="00093AF5" w:rsidP="00093AF5">
      <w:pPr>
        <w:jc w:val="both"/>
      </w:pPr>
      <w:r>
        <w:t>S</w:t>
      </w:r>
      <w:r>
        <w:t>i effettua l’analisi dei requisiti e dei rischi (relativi ai requisiti, tecnologici, legati alle risorse umane, politici), si sviluppa un’architettura di base e si crea un piano per la fase di costruzione.</w:t>
      </w:r>
    </w:p>
    <w:p w:rsidR="00093AF5" w:rsidRDefault="00093AF5" w:rsidP="00093AF5">
      <w:pPr>
        <w:jc w:val="both"/>
      </w:pPr>
      <w:r>
        <w:t>La pianificazione delle iterazioni avviene ragionando insieme al cliente e classificando i casi d’uso in base alla priorità (alta, media, bassa).</w:t>
      </w:r>
    </w:p>
    <w:p w:rsidR="00093AF5" w:rsidRDefault="00093AF5" w:rsidP="0090195A">
      <w:pPr>
        <w:jc w:val="both"/>
      </w:pPr>
    </w:p>
    <w:p w:rsidR="0090195A" w:rsidRDefault="0090195A" w:rsidP="0090195A">
      <w:pPr>
        <w:jc w:val="both"/>
      </w:pPr>
      <w:r>
        <w:t>In questa fase si aggiungeranno dettagli, creando documenti che descrivono i casi d’uso in modo preciso, l’architettura del sistema, il piano del progetto e, in alcuni casi, verranno realizzati prototipi.</w:t>
      </w:r>
    </w:p>
    <w:p w:rsidR="00093AF5" w:rsidRDefault="00093AF5" w:rsidP="0090195A">
      <w:pPr>
        <w:jc w:val="both"/>
      </w:pPr>
      <w:r>
        <w:t>Dovranno essere dettagliati i percorsi dei casi d’uso, almeno il percorso principale e le principali alternative.</w:t>
      </w:r>
    </w:p>
    <w:p w:rsidR="0090195A" w:rsidRDefault="0090195A" w:rsidP="0090195A">
      <w:pPr>
        <w:jc w:val="both"/>
      </w:pPr>
    </w:p>
    <w:p w:rsidR="0090195A" w:rsidRDefault="0090195A" w:rsidP="0090195A">
      <w:pPr>
        <w:pStyle w:val="Titolo2"/>
      </w:pPr>
      <w:r>
        <w:t>Percorsi nel caso d’uso</w:t>
      </w:r>
    </w:p>
    <w:p w:rsidR="0090195A" w:rsidRDefault="0090195A" w:rsidP="0090195A">
      <w:pPr>
        <w:jc w:val="both"/>
        <w:rPr>
          <w:b/>
          <w:bCs/>
        </w:rPr>
      </w:pPr>
    </w:p>
    <w:p w:rsidR="0090195A" w:rsidRDefault="0090195A" w:rsidP="0090195A">
      <w:pPr>
        <w:pStyle w:val="Corpotesto"/>
      </w:pPr>
      <w:r>
        <w:t xml:space="preserve">Un caso d’uso è sostanzialmente descritto da una </w:t>
      </w:r>
      <w:r w:rsidRPr="009A2D0B">
        <w:rPr>
          <w:b/>
        </w:rPr>
        <w:t>sequenza di passi</w:t>
      </w:r>
      <w:r w:rsidR="009A2D0B">
        <w:rPr>
          <w:b/>
        </w:rPr>
        <w:t xml:space="preserve"> numerati</w:t>
      </w:r>
      <w:r w:rsidRPr="009A2D0B">
        <w:rPr>
          <w:b/>
        </w:rPr>
        <w:t xml:space="preserve"> espressi in terza persona singolare, forma attiva con il soggetto esplicitato.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>Il primo passo identifica le condizioni che causano l’attivazione del caso d’uso, mentre l’ultimo indica cosa causa la terminazione del caso d’uso. Il caso d’uso è normalmente iniziato da un attore, ma potrebbe essere attivato dal sistema stesso.</w:t>
      </w:r>
    </w:p>
    <w:p w:rsidR="0090195A" w:rsidRDefault="0090195A" w:rsidP="0090195A">
      <w:pPr>
        <w:jc w:val="both"/>
      </w:pPr>
      <w:r>
        <w:t>Dopo aver individuato chi inizia il caso, è possibile orientare il grafo all’interno del diagramma dei casi d’uso.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>All’interno del caso d’uso esiste un percorso base (</w:t>
      </w:r>
      <w:r>
        <w:rPr>
          <w:b/>
          <w:bCs/>
        </w:rPr>
        <w:t>percorso</w:t>
      </w:r>
      <w:r>
        <w:t xml:space="preserve"> </w:t>
      </w:r>
      <w:r>
        <w:rPr>
          <w:b/>
          <w:bCs/>
        </w:rPr>
        <w:t>felice</w:t>
      </w:r>
      <w:r>
        <w:t>) che indica cosa accade se tutto va bene. Il percorso felice è il primo che deve essere individuato.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>Il caso d’uso non contiene soltanto le azioni che devono essere compiute ma anche requisiti non funzionali, indicati in una apposita sezione.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 xml:space="preserve">Prima dell’inizio e dopo la fine del percorso devono essere indicate le </w:t>
      </w:r>
      <w:r>
        <w:rPr>
          <w:b/>
          <w:bCs/>
        </w:rPr>
        <w:t>precondizioni</w:t>
      </w:r>
      <w:r>
        <w:t xml:space="preserve"> e le </w:t>
      </w:r>
      <w:proofErr w:type="spellStart"/>
      <w:r>
        <w:rPr>
          <w:b/>
          <w:bCs/>
        </w:rPr>
        <w:t>postcondizioni</w:t>
      </w:r>
      <w:proofErr w:type="spellEnd"/>
      <w:r>
        <w:t xml:space="preserve"> del caso d’uso.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 xml:space="preserve">I </w:t>
      </w:r>
      <w:r>
        <w:rPr>
          <w:b/>
          <w:bCs/>
        </w:rPr>
        <w:t>percorsi</w:t>
      </w:r>
      <w:r>
        <w:t xml:space="preserve"> </w:t>
      </w:r>
      <w:r>
        <w:rPr>
          <w:b/>
          <w:bCs/>
        </w:rPr>
        <w:t xml:space="preserve">alternativi </w:t>
      </w:r>
      <w:r>
        <w:t xml:space="preserve">indicano cosa deve accadere in caso qualcosa non vada per il verso giusto. Tali percorsi saranno indicati separatamente o, se di dimensioni limitate, potranno essere direttamente inseriti nel percorso felice. </w:t>
      </w:r>
    </w:p>
    <w:p w:rsidR="0090195A" w:rsidRDefault="0090195A" w:rsidP="0090195A">
      <w:pPr>
        <w:jc w:val="both"/>
      </w:pPr>
      <w:r>
        <w:t xml:space="preserve"> </w:t>
      </w:r>
    </w:p>
    <w:p w:rsidR="0090195A" w:rsidRDefault="0090195A" w:rsidP="0090195A">
      <w:pPr>
        <w:jc w:val="both"/>
      </w:pPr>
    </w:p>
    <w:p w:rsidR="0090195A" w:rsidRDefault="0090195A" w:rsidP="00093AF5">
      <w:pPr>
        <w:jc w:val="both"/>
      </w:pPr>
      <w:r>
        <w:t xml:space="preserve">Per la descrizione </w:t>
      </w:r>
      <w:r w:rsidR="00DD3A98">
        <w:t xml:space="preserve">testuale </w:t>
      </w:r>
      <w:r>
        <w:t xml:space="preserve">dei casi d’uso </w:t>
      </w:r>
      <w:r w:rsidR="00DD3A98">
        <w:t>è opportuno</w:t>
      </w:r>
      <w:r>
        <w:t xml:space="preserve"> </w:t>
      </w:r>
      <w:r w:rsidR="00DD3A98">
        <w:t>definire</w:t>
      </w:r>
      <w:r>
        <w:t xml:space="preserve"> </w:t>
      </w:r>
      <w:r w:rsidR="00DD3A98">
        <w:t>un</w:t>
      </w:r>
      <w:r>
        <w:t xml:space="preserve"> </w:t>
      </w:r>
      <w:proofErr w:type="spellStart"/>
      <w:r>
        <w:rPr>
          <w:b/>
          <w:bCs/>
        </w:rPr>
        <w:t>template</w:t>
      </w:r>
      <w:proofErr w:type="spellEnd"/>
      <w:r>
        <w:t>.</w:t>
      </w:r>
    </w:p>
    <w:p w:rsidR="0090195A" w:rsidRDefault="0090195A" w:rsidP="0090195A">
      <w:pPr>
        <w:jc w:val="both"/>
      </w:pPr>
    </w:p>
    <w:p w:rsidR="0090195A" w:rsidRDefault="0090195A" w:rsidP="0090195A">
      <w:pPr>
        <w:pStyle w:val="Titolo2"/>
      </w:pPr>
      <w:r>
        <w:t>Piano del progetto</w:t>
      </w:r>
    </w:p>
    <w:p w:rsidR="0090195A" w:rsidRDefault="0090195A" w:rsidP="0090195A">
      <w:pPr>
        <w:jc w:val="both"/>
      </w:pPr>
    </w:p>
    <w:p w:rsidR="0090195A" w:rsidRDefault="0090195A" w:rsidP="0090195A">
      <w:pPr>
        <w:jc w:val="both"/>
      </w:pPr>
      <w:r>
        <w:t>Lo sviluppo del progetto andrà suddiviso in iterazioni. Ciascuna iterazione affronterà lo sviluppo di un certo numero di percorsi in certi casi d’uso, partendo dai percorsi principali e lasciando a iterazioni successive lo sviluppo degli altri percorsi.</w:t>
      </w:r>
    </w:p>
    <w:p w:rsidR="0090195A" w:rsidRDefault="0090195A" w:rsidP="0090195A">
      <w:pPr>
        <w:jc w:val="both"/>
      </w:pPr>
    </w:p>
    <w:p w:rsidR="0090195A" w:rsidRDefault="0090195A" w:rsidP="00046FA6">
      <w:pPr>
        <w:pStyle w:val="Titolo3"/>
        <w:jc w:val="both"/>
      </w:pPr>
      <w:bookmarkStart w:id="0" w:name="_Hlt509286984"/>
      <w:bookmarkStart w:id="1" w:name="_GoBack"/>
      <w:bookmarkEnd w:id="0"/>
      <w:bookmarkEnd w:id="1"/>
    </w:p>
    <w:p w:rsidR="00DD3A98" w:rsidRDefault="00DD3A98"/>
    <w:sectPr w:rsidR="00DD3A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93579"/>
    <w:multiLevelType w:val="hybridMultilevel"/>
    <w:tmpl w:val="233C0B6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324F0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E4412CE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13A46BB"/>
    <w:multiLevelType w:val="hybridMultilevel"/>
    <w:tmpl w:val="12245734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8F7D20"/>
    <w:multiLevelType w:val="hybridMultilevel"/>
    <w:tmpl w:val="166458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A06E1"/>
    <w:multiLevelType w:val="hybridMultilevel"/>
    <w:tmpl w:val="3816213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95A"/>
    <w:rsid w:val="00046FA6"/>
    <w:rsid w:val="00093AF5"/>
    <w:rsid w:val="000B4A20"/>
    <w:rsid w:val="00487F73"/>
    <w:rsid w:val="004D3513"/>
    <w:rsid w:val="00535900"/>
    <w:rsid w:val="0090195A"/>
    <w:rsid w:val="009A2D0B"/>
    <w:rsid w:val="00DD3A98"/>
    <w:rsid w:val="00F9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F1CE"/>
  <w15:chartTrackingRefBased/>
  <w15:docId w15:val="{B1B6612C-8691-41C7-8C23-3AB21CC3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9019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90195A"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link w:val="Titolo2Carattere"/>
    <w:qFormat/>
    <w:rsid w:val="0090195A"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link w:val="Titolo3Carattere"/>
    <w:qFormat/>
    <w:rsid w:val="0090195A"/>
    <w:pPr>
      <w:keepNext/>
      <w:spacing w:before="240" w:after="60"/>
      <w:outlineLvl w:val="2"/>
    </w:pPr>
    <w:rPr>
      <w:rFonts w:ascii="Arial" w:hAnsi="Arial"/>
      <w:szCs w:val="20"/>
    </w:rPr>
  </w:style>
  <w:style w:type="paragraph" w:styleId="Titolo4">
    <w:name w:val="heading 4"/>
    <w:basedOn w:val="Normale"/>
    <w:next w:val="Normale"/>
    <w:link w:val="Titolo4Carattere"/>
    <w:qFormat/>
    <w:rsid w:val="0090195A"/>
    <w:pPr>
      <w:keepNext/>
      <w:spacing w:before="240" w:after="60"/>
      <w:outlineLvl w:val="3"/>
    </w:pPr>
    <w:rPr>
      <w:rFonts w:ascii="Arial" w:hAnsi="Arial"/>
      <w:b/>
      <w:szCs w:val="20"/>
    </w:rPr>
  </w:style>
  <w:style w:type="paragraph" w:styleId="Titolo6">
    <w:name w:val="heading 6"/>
    <w:basedOn w:val="Normale"/>
    <w:next w:val="Normale"/>
    <w:link w:val="Titolo6Carattere"/>
    <w:qFormat/>
    <w:rsid w:val="0090195A"/>
    <w:pPr>
      <w:keepNext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0195A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90195A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90195A"/>
    <w:rPr>
      <w:rFonts w:ascii="Arial" w:eastAsia="Times New Roman" w:hAnsi="Arial" w:cs="Times New Roman"/>
      <w:sz w:val="24"/>
      <w:szCs w:val="20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90195A"/>
    <w:rPr>
      <w:rFonts w:ascii="Arial" w:eastAsia="Times New Roman" w:hAnsi="Arial" w:cs="Times New Roman"/>
      <w:b/>
      <w:sz w:val="24"/>
      <w:szCs w:val="20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90195A"/>
    <w:rPr>
      <w:rFonts w:ascii="Times New Roman" w:eastAsia="Times New Roman" w:hAnsi="Times New Roman" w:cs="Times New Roman"/>
      <w:b/>
      <w:sz w:val="20"/>
      <w:szCs w:val="20"/>
      <w:lang w:eastAsia="it-IT"/>
    </w:rPr>
  </w:style>
  <w:style w:type="paragraph" w:styleId="Corpotesto">
    <w:name w:val="Body Text"/>
    <w:basedOn w:val="Normale"/>
    <w:link w:val="CorpotestoCarattere"/>
    <w:semiHidden/>
    <w:rsid w:val="0090195A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semiHidden/>
    <w:rsid w:val="0090195A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93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studente</dc:creator>
  <cp:keywords/>
  <dc:description/>
  <cp:lastModifiedBy>studente</cp:lastModifiedBy>
  <cp:revision>3</cp:revision>
  <dcterms:created xsi:type="dcterms:W3CDTF">2022-09-25T08:51:00Z</dcterms:created>
  <dcterms:modified xsi:type="dcterms:W3CDTF">2022-09-25T16:17:00Z</dcterms:modified>
</cp:coreProperties>
</file>