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D7213" w14:textId="77777777" w:rsidR="008C055A" w:rsidRPr="0050582D" w:rsidRDefault="00000000">
      <w:pPr>
        <w:spacing w:after="80"/>
        <w:rPr>
          <w:lang w:val="it-IT"/>
        </w:rPr>
      </w:pPr>
      <w:r w:rsidRPr="0050582D">
        <w:rPr>
          <w:b/>
          <w:color w:val="1B365D"/>
          <w:sz w:val="34"/>
          <w:lang w:val="it-IT"/>
        </w:rPr>
        <w:t>REPORT DI PROGETTO: CONTROLLO DI GESTIONE INDUSTRIALE E ANALISI DELL'EFFICIENZA PRODUTTIVA (Q3/Q4)</w:t>
      </w:r>
    </w:p>
    <w:p w14:paraId="2A3E25F6" w14:textId="77777777" w:rsidR="008C055A" w:rsidRPr="0050582D" w:rsidRDefault="00000000">
      <w:pPr>
        <w:spacing w:after="280"/>
        <w:rPr>
          <w:lang w:val="it-IT"/>
        </w:rPr>
      </w:pPr>
      <w:r w:rsidRPr="0050582D">
        <w:rPr>
          <w:i/>
          <w:color w:val="4A777A"/>
          <w:sz w:val="23"/>
          <w:lang w:val="it-IT"/>
        </w:rPr>
        <w:t xml:space="preserve">Analisi delle Performance Operative, Scostamenti di Costo e Root Cause degli Scarti su </w:t>
      </w:r>
      <w:proofErr w:type="spellStart"/>
      <w:r w:rsidRPr="0050582D">
        <w:rPr>
          <w:i/>
          <w:color w:val="4A777A"/>
          <w:sz w:val="23"/>
          <w:lang w:val="it-IT"/>
        </w:rPr>
        <w:t>Dump</w:t>
      </w:r>
      <w:proofErr w:type="spellEnd"/>
      <w:r w:rsidRPr="0050582D">
        <w:rPr>
          <w:i/>
          <w:color w:val="4A777A"/>
          <w:sz w:val="23"/>
          <w:lang w:val="it-IT"/>
        </w:rPr>
        <w:t xml:space="preserve"> ERP SAP PP/CO</w:t>
      </w:r>
    </w:p>
    <w:tbl>
      <w:tblPr>
        <w:tblW w:w="0" w:type="auto"/>
        <w:jc w:val="center"/>
        <w:tblBorders>
          <w:top w:val="single" w:sz="4" w:space="0" w:color="D0D0D0"/>
          <w:bottom w:val="single" w:sz="6" w:space="0" w:color="1B365D"/>
          <w:insideH w:val="single" w:sz="4" w:space="0" w:color="D0D0D0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8C055A" w:rsidRPr="0050582D" w14:paraId="5E1CC440" w14:textId="77777777">
        <w:trPr>
          <w:jc w:val="center"/>
        </w:trPr>
        <w:tc>
          <w:tcPr>
            <w:tcW w:w="49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06CA" w14:textId="77777777" w:rsidR="008C055A" w:rsidRPr="0050582D" w:rsidRDefault="00000000">
            <w:pPr>
              <w:spacing w:before="40" w:after="40"/>
              <w:rPr>
                <w:lang w:val="it-IT"/>
              </w:rPr>
            </w:pPr>
            <w:r w:rsidRPr="0050582D">
              <w:rPr>
                <w:b/>
                <w:color w:val="1B365D"/>
                <w:sz w:val="19"/>
                <w:lang w:val="it-IT"/>
              </w:rPr>
              <w:t>Documento:</w:t>
            </w:r>
            <w:r w:rsidRPr="0050582D">
              <w:rPr>
                <w:sz w:val="19"/>
                <w:lang w:val="it-IT"/>
              </w:rPr>
              <w:t xml:space="preserve"> Report Finale di Analisi Gestionale</w:t>
            </w:r>
          </w:p>
        </w:tc>
        <w:tc>
          <w:tcPr>
            <w:tcW w:w="49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449A" w14:textId="77777777" w:rsidR="008C055A" w:rsidRPr="0050582D" w:rsidRDefault="00000000">
            <w:pPr>
              <w:spacing w:before="40" w:after="40"/>
              <w:rPr>
                <w:lang w:val="it-IT"/>
              </w:rPr>
            </w:pPr>
            <w:r w:rsidRPr="0050582D">
              <w:rPr>
                <w:b/>
                <w:color w:val="1B365D"/>
                <w:sz w:val="19"/>
                <w:lang w:val="it-IT"/>
              </w:rPr>
              <w:t>Autore:</w:t>
            </w:r>
            <w:r w:rsidRPr="0050582D">
              <w:rPr>
                <w:sz w:val="19"/>
                <w:lang w:val="it-IT"/>
              </w:rPr>
              <w:t xml:space="preserve"> Dipartimento Data Analytics &amp; BI</w:t>
            </w:r>
          </w:p>
        </w:tc>
      </w:tr>
      <w:tr w:rsidR="008C055A" w:rsidRPr="0050582D" w14:paraId="2B32F3B1" w14:textId="77777777">
        <w:trPr>
          <w:jc w:val="center"/>
        </w:trPr>
        <w:tc>
          <w:tcPr>
            <w:tcW w:w="49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B248" w14:textId="77777777" w:rsidR="008C055A" w:rsidRDefault="00000000">
            <w:pPr>
              <w:spacing w:before="40" w:after="40"/>
            </w:pPr>
            <w:proofErr w:type="spellStart"/>
            <w:r>
              <w:rPr>
                <w:b/>
                <w:color w:val="1B365D"/>
                <w:sz w:val="19"/>
              </w:rPr>
              <w:t>Destinatari</w:t>
            </w:r>
            <w:proofErr w:type="spellEnd"/>
            <w:r>
              <w:rPr>
                <w:b/>
                <w:color w:val="1B365D"/>
                <w:sz w:val="19"/>
              </w:rPr>
              <w:t>: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Direzione</w:t>
            </w:r>
            <w:proofErr w:type="spellEnd"/>
            <w:r>
              <w:rPr>
                <w:sz w:val="19"/>
              </w:rPr>
              <w:t xml:space="preserve"> Operations, Plant Management &amp; CdA</w:t>
            </w:r>
          </w:p>
        </w:tc>
        <w:tc>
          <w:tcPr>
            <w:tcW w:w="49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1E45" w14:textId="77777777" w:rsidR="008C055A" w:rsidRPr="0050582D" w:rsidRDefault="00000000">
            <w:pPr>
              <w:spacing w:before="40" w:after="40"/>
              <w:rPr>
                <w:lang w:val="it-IT"/>
              </w:rPr>
            </w:pPr>
            <w:r w:rsidRPr="0050582D">
              <w:rPr>
                <w:b/>
                <w:color w:val="1B365D"/>
                <w:sz w:val="19"/>
                <w:lang w:val="it-IT"/>
              </w:rPr>
              <w:t>Dataset:</w:t>
            </w:r>
            <w:r w:rsidRPr="0050582D">
              <w:rPr>
                <w:sz w:val="19"/>
                <w:lang w:val="it-IT"/>
              </w:rPr>
              <w:t xml:space="preserve"> Dump_ERP_Produzione.xlsx (180 record)</w:t>
            </w:r>
          </w:p>
        </w:tc>
      </w:tr>
    </w:tbl>
    <w:p w14:paraId="5CBB90BC" w14:textId="77777777" w:rsidR="008C055A" w:rsidRPr="0050582D" w:rsidRDefault="008C055A">
      <w:pPr>
        <w:spacing w:before="200"/>
        <w:rPr>
          <w:lang w:val="it-IT"/>
        </w:rPr>
      </w:pPr>
    </w:p>
    <w:p w14:paraId="22AC686C" w14:textId="77777777" w:rsidR="008C055A" w:rsidRPr="0050582D" w:rsidRDefault="00000000">
      <w:pPr>
        <w:keepNext/>
        <w:spacing w:before="320" w:after="120"/>
        <w:rPr>
          <w:lang w:val="it-IT"/>
        </w:rPr>
      </w:pPr>
      <w:r w:rsidRPr="0050582D">
        <w:rPr>
          <w:b/>
          <w:color w:val="1B365D"/>
          <w:sz w:val="27"/>
          <w:lang w:val="it-IT"/>
        </w:rPr>
        <w:t>1. SINTESI ESECUTIVA (EXECUTIVE SUMMARY)</w:t>
      </w:r>
    </w:p>
    <w:p w14:paraId="4B2EAED5" w14:textId="77777777" w:rsidR="008C055A" w:rsidRPr="0050582D" w:rsidRDefault="00000000">
      <w:pPr>
        <w:spacing w:after="120"/>
        <w:rPr>
          <w:lang w:val="it-IT"/>
        </w:rPr>
      </w:pPr>
      <w:r w:rsidRPr="0050582D">
        <w:rPr>
          <w:lang w:val="it-IT"/>
        </w:rPr>
        <w:t xml:space="preserve">Nel corso del secondo semestre (Q3/Q4), è stato condotto un intervento strutturato di sanitizzazione, modellazione e analisi sui dati di produzione estratti dal sistema ERP aziendale (modulo SAP PP/CO). L'obiettivo primario è stato quello di valutare le performance operative delle linee produttive, quantificare gli scostamenti di costo (Cost </w:t>
      </w:r>
      <w:proofErr w:type="spellStart"/>
      <w:r w:rsidRPr="0050582D">
        <w:rPr>
          <w:lang w:val="it-IT"/>
        </w:rPr>
        <w:t>Variance</w:t>
      </w:r>
      <w:proofErr w:type="spellEnd"/>
      <w:r w:rsidRPr="0050582D">
        <w:rPr>
          <w:lang w:val="it-IT"/>
        </w:rPr>
        <w:t>) rispetto al budget standard ed evidenziare i principali driver di perdita qualitativa (</w:t>
      </w:r>
      <w:proofErr w:type="spellStart"/>
      <w:r w:rsidRPr="0050582D">
        <w:rPr>
          <w:lang w:val="it-IT"/>
        </w:rPr>
        <w:t>Scrap</w:t>
      </w:r>
      <w:proofErr w:type="spellEnd"/>
      <w:r w:rsidRPr="0050582D">
        <w:rPr>
          <w:lang w:val="it-IT"/>
        </w:rPr>
        <w:t xml:space="preserve"> Rate).</w:t>
      </w:r>
    </w:p>
    <w:p w14:paraId="58F5F2AD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r w:rsidRPr="0050582D">
        <w:rPr>
          <w:b/>
          <w:lang w:val="it-IT"/>
        </w:rPr>
        <w:t>Valore della Produzione Consuntivato:</w:t>
      </w:r>
      <w:r w:rsidRPr="0050582D">
        <w:rPr>
          <w:lang w:val="it-IT"/>
        </w:rPr>
        <w:t xml:space="preserve"> € 7.165.891,15 contro un valore di budget standard pari a € 7.406.350,00.</w:t>
      </w:r>
    </w:p>
    <w:p w14:paraId="6E6BB3C2" w14:textId="48E18C47" w:rsidR="008C055A" w:rsidRPr="0050582D" w:rsidRDefault="00000000">
      <w:pPr>
        <w:pStyle w:val="ListBullet"/>
        <w:spacing w:before="40" w:after="80"/>
        <w:rPr>
          <w:lang w:val="it-IT"/>
        </w:rPr>
      </w:pPr>
      <w:r w:rsidRPr="0050582D">
        <w:rPr>
          <w:b/>
          <w:lang w:val="it-IT"/>
        </w:rPr>
        <w:t xml:space="preserve">Scostamento Totale dei Costi (Cost </w:t>
      </w:r>
      <w:proofErr w:type="spellStart"/>
      <w:r w:rsidRPr="0050582D">
        <w:rPr>
          <w:b/>
          <w:lang w:val="it-IT"/>
        </w:rPr>
        <w:t>Variance</w:t>
      </w:r>
      <w:proofErr w:type="spellEnd"/>
      <w:r w:rsidRPr="0050582D">
        <w:rPr>
          <w:b/>
          <w:lang w:val="it-IT"/>
        </w:rPr>
        <w:t>):</w:t>
      </w:r>
      <w:r w:rsidRPr="0050582D">
        <w:rPr>
          <w:lang w:val="it-IT"/>
        </w:rPr>
        <w:t xml:space="preserve"> -€ 240.458,</w:t>
      </w:r>
      <w:proofErr w:type="gramStart"/>
      <w:r w:rsidRPr="0050582D">
        <w:rPr>
          <w:lang w:val="it-IT"/>
        </w:rPr>
        <w:t xml:space="preserve">85 </w:t>
      </w:r>
      <w:r w:rsidR="0050582D">
        <w:rPr>
          <w:lang w:val="it-IT"/>
        </w:rPr>
        <w:t>,</w:t>
      </w:r>
      <w:proofErr w:type="gramEnd"/>
      <w:r w:rsidR="0050582D">
        <w:rPr>
          <w:lang w:val="it-IT"/>
        </w:rPr>
        <w:t xml:space="preserve"> </w:t>
      </w:r>
      <w:r w:rsidRPr="0050582D">
        <w:rPr>
          <w:lang w:val="it-IT"/>
        </w:rPr>
        <w:t>pari a un risparmio medio del 3,25% rispetto ai costi preventivati</w:t>
      </w:r>
      <w:r w:rsidR="0050582D">
        <w:rPr>
          <w:lang w:val="it-IT"/>
        </w:rPr>
        <w:t xml:space="preserve"> (</w:t>
      </w:r>
      <w:r w:rsidR="0050582D" w:rsidRPr="0050582D">
        <w:rPr>
          <w:lang w:val="it-IT"/>
        </w:rPr>
        <w:t>pari a uno scostamento negativo dei costi del -3,25%</w:t>
      </w:r>
      <w:r w:rsidR="0050582D">
        <w:rPr>
          <w:lang w:val="it-IT"/>
        </w:rPr>
        <w:t>)</w:t>
      </w:r>
      <w:r w:rsidRPr="0050582D">
        <w:rPr>
          <w:lang w:val="it-IT"/>
        </w:rPr>
        <w:t>.</w:t>
      </w:r>
    </w:p>
    <w:p w14:paraId="34DBFC4F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r w:rsidRPr="0050582D">
        <w:rPr>
          <w:b/>
          <w:lang w:val="it-IT"/>
        </w:rPr>
        <w:t>Qualità e Scarti (</w:t>
      </w:r>
      <w:proofErr w:type="spellStart"/>
      <w:r w:rsidRPr="0050582D">
        <w:rPr>
          <w:b/>
          <w:lang w:val="it-IT"/>
        </w:rPr>
        <w:t>Scrap</w:t>
      </w:r>
      <w:proofErr w:type="spellEnd"/>
      <w:r w:rsidRPr="0050582D">
        <w:rPr>
          <w:b/>
          <w:lang w:val="it-IT"/>
        </w:rPr>
        <w:t xml:space="preserve"> Rate):</w:t>
      </w:r>
      <w:r w:rsidRPr="0050582D">
        <w:rPr>
          <w:lang w:val="it-IT"/>
        </w:rPr>
        <w:t xml:space="preserve"> Tasso medio di scarto registrato pari al 6,13% del volume complessivo dei lotti.</w:t>
      </w:r>
    </w:p>
    <w:p w14:paraId="766B2CA7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r w:rsidRPr="0050582D">
        <w:rPr>
          <w:b/>
          <w:lang w:val="it-IT"/>
        </w:rPr>
        <w:t>Anomalie ed Extracosti Focalizzati:</w:t>
      </w:r>
      <w:r w:rsidRPr="0050582D">
        <w:rPr>
          <w:lang w:val="it-IT"/>
        </w:rPr>
        <w:t xml:space="preserve"> Identificati 2 articoli in forte extracosto rispetto al costo standard (ART-ASS-02 e ART-MEC-03) e individuata nell'Errore di Set-up Macchina (25,03%) la prima causa aziendale di scarto.</w:t>
      </w:r>
    </w:p>
    <w:p w14:paraId="089CE73A" w14:textId="77777777" w:rsidR="008C055A" w:rsidRPr="0050582D" w:rsidRDefault="00000000">
      <w:pPr>
        <w:keepNext/>
        <w:spacing w:before="320" w:after="120"/>
        <w:rPr>
          <w:lang w:val="it-IT"/>
        </w:rPr>
      </w:pPr>
      <w:r w:rsidRPr="0050582D">
        <w:rPr>
          <w:b/>
          <w:color w:val="1B365D"/>
          <w:sz w:val="27"/>
          <w:lang w:val="it-IT"/>
        </w:rPr>
        <w:t>2. METODOLOGIA E INTERVENTI DI DATA CLEANING</w:t>
      </w:r>
    </w:p>
    <w:p w14:paraId="065F468F" w14:textId="77777777" w:rsidR="008C055A" w:rsidRPr="0050582D" w:rsidRDefault="00000000">
      <w:pPr>
        <w:spacing w:after="120"/>
        <w:rPr>
          <w:lang w:val="it-IT"/>
        </w:rPr>
      </w:pPr>
      <w:r w:rsidRPr="0050582D">
        <w:rPr>
          <w:lang w:val="it-IT"/>
        </w:rPr>
        <w:t>Il dataset di estrazione grezzo (</w:t>
      </w:r>
      <w:proofErr w:type="spellStart"/>
      <w:r w:rsidRPr="0050582D">
        <w:rPr>
          <w:lang w:val="it-IT"/>
        </w:rPr>
        <w:t>RAW_Dump_Produzione</w:t>
      </w:r>
      <w:proofErr w:type="spellEnd"/>
      <w:r w:rsidRPr="0050582D">
        <w:rPr>
          <w:lang w:val="it-IT"/>
        </w:rPr>
        <w:t xml:space="preserve">), composto inizialmente da 186 record e 11 variabili, presentava diverse criticità tipiche dei sistemi ERP non sanitizzati. Sono state eseguite le seguenti operazioni nel foglio </w:t>
      </w:r>
      <w:proofErr w:type="spellStart"/>
      <w:r w:rsidRPr="0050582D">
        <w:rPr>
          <w:lang w:val="it-IT"/>
        </w:rPr>
        <w:t>CLEAN_Dump_Produzione</w:t>
      </w:r>
      <w:proofErr w:type="spellEnd"/>
      <w:r w:rsidRPr="0050582D">
        <w:rPr>
          <w:lang w:val="it-IT"/>
        </w:rPr>
        <w:t>:</w:t>
      </w:r>
    </w:p>
    <w:p w14:paraId="10228F0E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r w:rsidRPr="0050582D">
        <w:rPr>
          <w:b/>
          <w:lang w:val="it-IT"/>
        </w:rPr>
        <w:t>1. Bonifica dei Duplicati:</w:t>
      </w:r>
      <w:r w:rsidRPr="0050582D">
        <w:rPr>
          <w:lang w:val="it-IT"/>
        </w:rPr>
        <w:t xml:space="preserve"> Individuati e rimossi 6 lotti di produzione duplicati derivanti da doppi invii di flussi dati, riducendo l'ambito di analisi a 180 ordini di produzione unici e validi.</w:t>
      </w:r>
    </w:p>
    <w:p w14:paraId="18D6BAEB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r w:rsidRPr="0050582D">
        <w:rPr>
          <w:b/>
          <w:lang w:val="it-IT"/>
        </w:rPr>
        <w:t>2. Normalizzazione Anagrafica Linee:</w:t>
      </w:r>
      <w:r w:rsidRPr="0050582D">
        <w:rPr>
          <w:lang w:val="it-IT"/>
        </w:rPr>
        <w:t xml:space="preserve"> Riduzione delle stringhe disomogenee (con spazi superflui e maiuscole/minuscole incoerenti) a 3 reparti produttivi standard: Linea 1 - Meccanica, Linea 2 - Assemblaggio, Linea 3 - Elettronica.</w:t>
      </w:r>
    </w:p>
    <w:p w14:paraId="00CD9102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r w:rsidRPr="0050582D">
        <w:rPr>
          <w:b/>
          <w:lang w:val="it-IT"/>
        </w:rPr>
        <w:t>3. Gestione dei Campi Vuoti:</w:t>
      </w:r>
      <w:r w:rsidRPr="0050582D">
        <w:rPr>
          <w:lang w:val="it-IT"/>
        </w:rPr>
        <w:t xml:space="preserve"> Imputazione e categorizzazione dei valori mancanti nelle causali di scarto attribuendoli alla categoria controllata Non Definito.</w:t>
      </w:r>
    </w:p>
    <w:p w14:paraId="69409FB7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r w:rsidRPr="0050582D">
        <w:rPr>
          <w:b/>
          <w:lang w:val="it-IT"/>
        </w:rPr>
        <w:t>4. Standardizzazione Temporale:</w:t>
      </w:r>
      <w:r w:rsidRPr="0050582D">
        <w:rPr>
          <w:lang w:val="it-IT"/>
        </w:rPr>
        <w:t xml:space="preserve"> Trasformazione di tutte le date di avvio lavorazione (DATA_INIZIO_PROG) in oggetti data seriali standard di Excel (YYYY-MM-DD).</w:t>
      </w:r>
    </w:p>
    <w:p w14:paraId="6F3C0CD7" w14:textId="77777777" w:rsidR="008C055A" w:rsidRPr="0050582D" w:rsidRDefault="00000000">
      <w:pPr>
        <w:keepNext/>
        <w:spacing w:before="320" w:after="120"/>
        <w:rPr>
          <w:lang w:val="it-IT"/>
        </w:rPr>
      </w:pPr>
      <w:r w:rsidRPr="0050582D">
        <w:rPr>
          <w:b/>
          <w:color w:val="1B365D"/>
          <w:sz w:val="27"/>
          <w:lang w:val="it-IT"/>
        </w:rPr>
        <w:lastRenderedPageBreak/>
        <w:t>3. MODELLO MATEMATICO E FORMULE APPLICATE</w:t>
      </w:r>
    </w:p>
    <w:p w14:paraId="6DC585D8" w14:textId="77777777" w:rsidR="008C055A" w:rsidRPr="0050582D" w:rsidRDefault="00000000">
      <w:pPr>
        <w:spacing w:after="120"/>
        <w:rPr>
          <w:lang w:val="it-IT"/>
        </w:rPr>
      </w:pPr>
      <w:r w:rsidRPr="0050582D">
        <w:rPr>
          <w:lang w:val="it-IT"/>
        </w:rPr>
        <w:t>Per l'elaborazione dei KPI di controllo di gestione sono state introdotte le seguenti colonne calcolate nel foglio sanitizzato:</w:t>
      </w:r>
    </w:p>
    <w:p w14:paraId="4DACA57B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r w:rsidRPr="0050582D">
        <w:rPr>
          <w:b/>
          <w:lang w:val="it-IT"/>
        </w:rPr>
        <w:t>Costo Totale Standard (€):</w:t>
      </w:r>
      <w:r w:rsidRPr="0050582D">
        <w:rPr>
          <w:lang w:val="it-IT"/>
        </w:rPr>
        <w:t xml:space="preserve"> TOT_STD_COST = QTA_LOTTO × COSTO_STD_UNITARIO</w:t>
      </w:r>
    </w:p>
    <w:p w14:paraId="73553CD1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r w:rsidRPr="0050582D">
        <w:rPr>
          <w:b/>
          <w:lang w:val="it-IT"/>
        </w:rPr>
        <w:t>Costo Totale Effettivo (€):</w:t>
      </w:r>
      <w:r w:rsidRPr="0050582D">
        <w:rPr>
          <w:lang w:val="it-IT"/>
        </w:rPr>
        <w:t xml:space="preserve"> TOT_EFF_COST = QTA_PRODOTTA_EFF × COSTO_EFF_UNITARIO</w:t>
      </w:r>
    </w:p>
    <w:p w14:paraId="280B15AA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r w:rsidRPr="0050582D">
        <w:rPr>
          <w:b/>
          <w:lang w:val="it-IT"/>
        </w:rPr>
        <w:t xml:space="preserve">Scostamento dei Costi / Cost </w:t>
      </w:r>
      <w:proofErr w:type="spellStart"/>
      <w:r w:rsidRPr="0050582D">
        <w:rPr>
          <w:b/>
          <w:lang w:val="it-IT"/>
        </w:rPr>
        <w:t>Variance</w:t>
      </w:r>
      <w:proofErr w:type="spellEnd"/>
      <w:r w:rsidRPr="0050582D">
        <w:rPr>
          <w:b/>
          <w:lang w:val="it-IT"/>
        </w:rPr>
        <w:t xml:space="preserve"> (€):</w:t>
      </w:r>
      <w:r w:rsidRPr="0050582D">
        <w:rPr>
          <w:lang w:val="it-IT"/>
        </w:rPr>
        <w:t xml:space="preserve"> COST_VARIANCE = TOT_EFF_COST - TOT_STD_COST (I valori negativi indicano un'efficienza/risparmio di costo; i valori positivi evidenziano un extracosto/over-budget).</w:t>
      </w:r>
    </w:p>
    <w:p w14:paraId="4C4AD86C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r w:rsidRPr="0050582D">
        <w:rPr>
          <w:b/>
          <w:lang w:val="it-IT"/>
        </w:rPr>
        <w:t xml:space="preserve">Tasso di Scarto / </w:t>
      </w:r>
      <w:proofErr w:type="spellStart"/>
      <w:r w:rsidRPr="0050582D">
        <w:rPr>
          <w:b/>
          <w:lang w:val="it-IT"/>
        </w:rPr>
        <w:t>Scrap</w:t>
      </w:r>
      <w:proofErr w:type="spellEnd"/>
      <w:r w:rsidRPr="0050582D">
        <w:rPr>
          <w:b/>
          <w:lang w:val="it-IT"/>
        </w:rPr>
        <w:t xml:space="preserve"> Rate (%):</w:t>
      </w:r>
      <w:r w:rsidRPr="0050582D">
        <w:rPr>
          <w:lang w:val="it-IT"/>
        </w:rPr>
        <w:t xml:space="preserve"> SCRAP_RATE = QTA_SCARTO / QTA_LOTTO</w:t>
      </w:r>
    </w:p>
    <w:p w14:paraId="6E5D93E1" w14:textId="77777777" w:rsidR="008C055A" w:rsidRPr="0050582D" w:rsidRDefault="00000000">
      <w:pPr>
        <w:keepNext/>
        <w:spacing w:before="320" w:after="120"/>
        <w:rPr>
          <w:lang w:val="it-IT"/>
        </w:rPr>
      </w:pPr>
      <w:r w:rsidRPr="0050582D">
        <w:rPr>
          <w:b/>
          <w:color w:val="1B365D"/>
          <w:sz w:val="27"/>
          <w:lang w:val="it-IT"/>
        </w:rPr>
        <w:t>4. ANALISI DETTAGLIATA DEI RISULTATI</w:t>
      </w:r>
    </w:p>
    <w:p w14:paraId="16FF071E" w14:textId="77777777" w:rsidR="008C055A" w:rsidRPr="0050582D" w:rsidRDefault="00000000">
      <w:pPr>
        <w:keepNext/>
        <w:spacing w:before="240" w:after="80"/>
        <w:rPr>
          <w:lang w:val="it-IT"/>
        </w:rPr>
      </w:pPr>
      <w:r w:rsidRPr="0050582D">
        <w:rPr>
          <w:b/>
          <w:color w:val="4A777A"/>
          <w:sz w:val="23"/>
          <w:lang w:val="it-IT"/>
        </w:rPr>
        <w:t>4.1 Performance Economica e Scostamenti per Linea Produttiva</w:t>
      </w:r>
    </w:p>
    <w:p w14:paraId="50C0BE6C" w14:textId="77777777" w:rsidR="008C055A" w:rsidRPr="0050582D" w:rsidRDefault="00000000">
      <w:pPr>
        <w:spacing w:after="120"/>
        <w:rPr>
          <w:lang w:val="it-IT"/>
        </w:rPr>
      </w:pPr>
      <w:r w:rsidRPr="0050582D">
        <w:rPr>
          <w:lang w:val="it-IT"/>
        </w:rPr>
        <w:t>L'analisi aggregata per reparto evidenzia una tenuta positiva dei costi di produzione su tutte e tre le linee aziendali: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1B365D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8C055A" w14:paraId="1F0BCB35" w14:textId="77777777">
        <w:trPr>
          <w:jc w:val="center"/>
        </w:trPr>
        <w:tc>
          <w:tcPr>
            <w:tcW w:w="1656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D561BBD" w14:textId="77777777" w:rsidR="008C055A" w:rsidRDefault="00000000">
            <w:r>
              <w:rPr>
                <w:b/>
                <w:color w:val="FFFFFF"/>
                <w:sz w:val="18"/>
              </w:rPr>
              <w:t xml:space="preserve">Linea di </w:t>
            </w:r>
            <w:proofErr w:type="spellStart"/>
            <w:r>
              <w:rPr>
                <w:b/>
                <w:color w:val="FFFFFF"/>
                <w:sz w:val="18"/>
              </w:rPr>
              <w:t>Produzione</w:t>
            </w:r>
            <w:proofErr w:type="spellEnd"/>
          </w:p>
        </w:tc>
        <w:tc>
          <w:tcPr>
            <w:tcW w:w="1656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B72E7B8" w14:textId="77777777" w:rsidR="008C055A" w:rsidRDefault="00000000">
            <w:pPr>
              <w:jc w:val="right"/>
            </w:pPr>
            <w:r>
              <w:rPr>
                <w:b/>
                <w:color w:val="FFFFFF"/>
                <w:sz w:val="18"/>
              </w:rPr>
              <w:t>Costo Effettivo (€)</w:t>
            </w:r>
          </w:p>
        </w:tc>
        <w:tc>
          <w:tcPr>
            <w:tcW w:w="1656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2305150" w14:textId="77777777" w:rsidR="008C055A" w:rsidRDefault="00000000">
            <w:pPr>
              <w:jc w:val="right"/>
            </w:pPr>
            <w:r>
              <w:rPr>
                <w:b/>
                <w:color w:val="FFFFFF"/>
                <w:sz w:val="18"/>
              </w:rPr>
              <w:t>Costo Standard (€)</w:t>
            </w:r>
          </w:p>
        </w:tc>
        <w:tc>
          <w:tcPr>
            <w:tcW w:w="1656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2AC513D" w14:textId="77777777" w:rsidR="008C055A" w:rsidRDefault="00000000">
            <w:pPr>
              <w:jc w:val="right"/>
            </w:pPr>
            <w:r>
              <w:rPr>
                <w:b/>
                <w:color w:val="FFFFFF"/>
                <w:sz w:val="18"/>
              </w:rPr>
              <w:t>Scostamento (€)</w:t>
            </w:r>
          </w:p>
        </w:tc>
        <w:tc>
          <w:tcPr>
            <w:tcW w:w="1656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7B56F92" w14:textId="77777777" w:rsidR="008C055A" w:rsidRDefault="00000000">
            <w:pPr>
              <w:jc w:val="right"/>
            </w:pPr>
            <w:r>
              <w:rPr>
                <w:b/>
                <w:color w:val="FFFFFF"/>
                <w:sz w:val="18"/>
              </w:rPr>
              <w:t>Cost Variance (%)</w:t>
            </w:r>
          </w:p>
        </w:tc>
        <w:tc>
          <w:tcPr>
            <w:tcW w:w="1656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68608C8" w14:textId="77777777" w:rsidR="008C055A" w:rsidRDefault="00000000">
            <w:pPr>
              <w:jc w:val="right"/>
            </w:pPr>
            <w:r>
              <w:rPr>
                <w:b/>
                <w:color w:val="FFFFFF"/>
                <w:sz w:val="18"/>
              </w:rPr>
              <w:t>Scrap Rate (%)</w:t>
            </w:r>
          </w:p>
        </w:tc>
      </w:tr>
      <w:tr w:rsidR="008C055A" w14:paraId="7D9E2C8B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F6EF9" w14:textId="77777777" w:rsidR="008C055A" w:rsidRDefault="00000000">
            <w:r>
              <w:rPr>
                <w:sz w:val="18"/>
              </w:rPr>
              <w:t>Linea 1 - Meccanica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0FB36" w14:textId="77777777" w:rsidR="008C055A" w:rsidRDefault="00000000">
            <w:pPr>
              <w:jc w:val="right"/>
            </w:pPr>
            <w:r>
              <w:rPr>
                <w:sz w:val="18"/>
              </w:rPr>
              <w:t>€ 2.535.434,63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1F54D" w14:textId="77777777" w:rsidR="008C055A" w:rsidRDefault="00000000">
            <w:pPr>
              <w:jc w:val="right"/>
            </w:pPr>
            <w:r>
              <w:rPr>
                <w:sz w:val="18"/>
              </w:rPr>
              <w:t>€ 2.618.700,00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C44AA" w14:textId="77777777" w:rsidR="008C055A" w:rsidRDefault="00000000">
            <w:pPr>
              <w:jc w:val="right"/>
            </w:pPr>
            <w:r>
              <w:rPr>
                <w:sz w:val="18"/>
              </w:rPr>
              <w:t>-€ 83.265,37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328B7" w14:textId="77777777" w:rsidR="008C055A" w:rsidRDefault="00000000">
            <w:pPr>
              <w:jc w:val="right"/>
            </w:pPr>
            <w:r>
              <w:rPr>
                <w:sz w:val="18"/>
              </w:rPr>
              <w:t>-3,18%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DD12C" w14:textId="77777777" w:rsidR="008C055A" w:rsidRDefault="00000000">
            <w:pPr>
              <w:jc w:val="right"/>
            </w:pPr>
            <w:r>
              <w:rPr>
                <w:sz w:val="18"/>
              </w:rPr>
              <w:t>6,09%</w:t>
            </w:r>
          </w:p>
        </w:tc>
      </w:tr>
      <w:tr w:rsidR="008C055A" w14:paraId="34478A93" w14:textId="77777777">
        <w:trPr>
          <w:jc w:val="center"/>
        </w:trPr>
        <w:tc>
          <w:tcPr>
            <w:tcW w:w="1656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FCD1A" w14:textId="77777777" w:rsidR="008C055A" w:rsidRDefault="00000000">
            <w:r>
              <w:rPr>
                <w:sz w:val="18"/>
              </w:rPr>
              <w:t>Linea 2 - Assemblaggio</w:t>
            </w:r>
          </w:p>
        </w:tc>
        <w:tc>
          <w:tcPr>
            <w:tcW w:w="1656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C3AFC" w14:textId="77777777" w:rsidR="008C055A" w:rsidRDefault="00000000">
            <w:pPr>
              <w:jc w:val="right"/>
            </w:pPr>
            <w:r>
              <w:rPr>
                <w:sz w:val="18"/>
              </w:rPr>
              <w:t>€ 2.122.124,78</w:t>
            </w:r>
          </w:p>
        </w:tc>
        <w:tc>
          <w:tcPr>
            <w:tcW w:w="1656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F9589" w14:textId="77777777" w:rsidR="008C055A" w:rsidRDefault="00000000">
            <w:pPr>
              <w:jc w:val="right"/>
            </w:pPr>
            <w:r>
              <w:rPr>
                <w:sz w:val="18"/>
              </w:rPr>
              <w:t>€ 2.210.300,00</w:t>
            </w:r>
          </w:p>
        </w:tc>
        <w:tc>
          <w:tcPr>
            <w:tcW w:w="1656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88742" w14:textId="77777777" w:rsidR="008C055A" w:rsidRDefault="00000000">
            <w:pPr>
              <w:jc w:val="right"/>
            </w:pPr>
            <w:r>
              <w:rPr>
                <w:sz w:val="18"/>
              </w:rPr>
              <w:t>-€ 88.175,22</w:t>
            </w:r>
          </w:p>
        </w:tc>
        <w:tc>
          <w:tcPr>
            <w:tcW w:w="1656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9A467" w14:textId="77777777" w:rsidR="008C055A" w:rsidRDefault="00000000">
            <w:pPr>
              <w:jc w:val="right"/>
            </w:pPr>
            <w:r>
              <w:rPr>
                <w:sz w:val="18"/>
              </w:rPr>
              <w:t>-3,99%</w:t>
            </w:r>
          </w:p>
        </w:tc>
        <w:tc>
          <w:tcPr>
            <w:tcW w:w="1656" w:type="dxa"/>
            <w:shd w:val="clear" w:color="auto" w:fill="F9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34CA73" w14:textId="77777777" w:rsidR="008C055A" w:rsidRDefault="00000000">
            <w:pPr>
              <w:jc w:val="right"/>
            </w:pPr>
            <w:r>
              <w:rPr>
                <w:sz w:val="18"/>
              </w:rPr>
              <w:t>5,92%</w:t>
            </w:r>
          </w:p>
        </w:tc>
      </w:tr>
      <w:tr w:rsidR="008C055A" w14:paraId="6EC75F01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BF95A" w14:textId="77777777" w:rsidR="008C055A" w:rsidRDefault="00000000">
            <w:r>
              <w:rPr>
                <w:sz w:val="18"/>
              </w:rPr>
              <w:t>Linea 3 - Elettronica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9C443" w14:textId="77777777" w:rsidR="008C055A" w:rsidRDefault="00000000">
            <w:pPr>
              <w:jc w:val="right"/>
            </w:pPr>
            <w:r>
              <w:rPr>
                <w:sz w:val="18"/>
              </w:rPr>
              <w:t>€ 2.508.331,74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B44FC" w14:textId="77777777" w:rsidR="008C055A" w:rsidRDefault="00000000">
            <w:pPr>
              <w:jc w:val="right"/>
            </w:pPr>
            <w:r>
              <w:rPr>
                <w:sz w:val="18"/>
              </w:rPr>
              <w:t>€ 2.577.350,00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2611F" w14:textId="77777777" w:rsidR="008C055A" w:rsidRDefault="00000000">
            <w:pPr>
              <w:jc w:val="right"/>
            </w:pPr>
            <w:r>
              <w:rPr>
                <w:sz w:val="18"/>
              </w:rPr>
              <w:t>-€ 69.018,26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4B98E" w14:textId="77777777" w:rsidR="008C055A" w:rsidRDefault="00000000">
            <w:pPr>
              <w:jc w:val="right"/>
            </w:pPr>
            <w:r>
              <w:rPr>
                <w:sz w:val="18"/>
              </w:rPr>
              <w:t>-2,68%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F4783" w14:textId="77777777" w:rsidR="008C055A" w:rsidRDefault="00000000">
            <w:pPr>
              <w:jc w:val="right"/>
            </w:pPr>
            <w:r>
              <w:rPr>
                <w:sz w:val="18"/>
              </w:rPr>
              <w:t>6,38%</w:t>
            </w:r>
          </w:p>
        </w:tc>
      </w:tr>
      <w:tr w:rsidR="008C055A" w14:paraId="3D82B6D8" w14:textId="77777777">
        <w:trPr>
          <w:jc w:val="center"/>
        </w:trPr>
        <w:tc>
          <w:tcPr>
            <w:tcW w:w="1656" w:type="dxa"/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49149" w14:textId="77777777" w:rsidR="008C055A" w:rsidRDefault="00000000">
            <w:r>
              <w:rPr>
                <w:b/>
                <w:color w:val="1B365D"/>
                <w:sz w:val="18"/>
              </w:rPr>
              <w:t>TOTALE GENERALE</w:t>
            </w:r>
          </w:p>
        </w:tc>
        <w:tc>
          <w:tcPr>
            <w:tcW w:w="1656" w:type="dxa"/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69B52" w14:textId="77777777" w:rsidR="008C055A" w:rsidRDefault="00000000">
            <w:pPr>
              <w:jc w:val="right"/>
            </w:pPr>
            <w:r>
              <w:rPr>
                <w:b/>
                <w:color w:val="1B365D"/>
                <w:sz w:val="18"/>
              </w:rPr>
              <w:t>€ 7.165.891,15</w:t>
            </w:r>
          </w:p>
        </w:tc>
        <w:tc>
          <w:tcPr>
            <w:tcW w:w="1656" w:type="dxa"/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19819" w14:textId="77777777" w:rsidR="008C055A" w:rsidRDefault="00000000">
            <w:pPr>
              <w:jc w:val="right"/>
            </w:pPr>
            <w:r>
              <w:rPr>
                <w:b/>
                <w:color w:val="1B365D"/>
                <w:sz w:val="18"/>
              </w:rPr>
              <w:t>€ 7.406.350,00</w:t>
            </w:r>
          </w:p>
        </w:tc>
        <w:tc>
          <w:tcPr>
            <w:tcW w:w="1656" w:type="dxa"/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49B94" w14:textId="77777777" w:rsidR="008C055A" w:rsidRDefault="00000000">
            <w:pPr>
              <w:jc w:val="right"/>
            </w:pPr>
            <w:r>
              <w:rPr>
                <w:b/>
                <w:color w:val="1B365D"/>
                <w:sz w:val="18"/>
              </w:rPr>
              <w:t>-€ 240.458,85</w:t>
            </w:r>
          </w:p>
        </w:tc>
        <w:tc>
          <w:tcPr>
            <w:tcW w:w="1656" w:type="dxa"/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11B7C" w14:textId="77777777" w:rsidR="008C055A" w:rsidRDefault="00000000">
            <w:pPr>
              <w:jc w:val="right"/>
            </w:pPr>
            <w:r>
              <w:rPr>
                <w:b/>
                <w:color w:val="1B365D"/>
                <w:sz w:val="18"/>
              </w:rPr>
              <w:t>-3,25%</w:t>
            </w:r>
          </w:p>
        </w:tc>
        <w:tc>
          <w:tcPr>
            <w:tcW w:w="1656" w:type="dxa"/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85006" w14:textId="77777777" w:rsidR="008C055A" w:rsidRDefault="00000000">
            <w:pPr>
              <w:jc w:val="right"/>
            </w:pPr>
            <w:r>
              <w:rPr>
                <w:b/>
                <w:color w:val="1B365D"/>
                <w:sz w:val="18"/>
              </w:rPr>
              <w:t>6,13%</w:t>
            </w:r>
          </w:p>
        </w:tc>
      </w:tr>
    </w:tbl>
    <w:p w14:paraId="5AAD4CF1" w14:textId="77777777" w:rsidR="008C055A" w:rsidRDefault="00000000">
      <w:pPr>
        <w:keepNext/>
        <w:spacing w:before="240" w:after="80"/>
      </w:pPr>
      <w:r>
        <w:rPr>
          <w:b/>
          <w:color w:val="4A777A"/>
          <w:sz w:val="23"/>
        </w:rPr>
        <w:t>4.2 Analisi di Anomalia per Articolo (Top Over-Budget Driver)</w:t>
      </w:r>
    </w:p>
    <w:p w14:paraId="456D9689" w14:textId="77777777" w:rsidR="008C055A" w:rsidRPr="0050582D" w:rsidRDefault="00000000">
      <w:pPr>
        <w:spacing w:after="120"/>
        <w:rPr>
          <w:lang w:val="it-IT"/>
        </w:rPr>
      </w:pPr>
      <w:r w:rsidRPr="0050582D">
        <w:rPr>
          <w:lang w:val="it-IT"/>
        </w:rPr>
        <w:t xml:space="preserve">Nonostante </w:t>
      </w:r>
      <w:proofErr w:type="gramStart"/>
      <w:r w:rsidRPr="0050582D">
        <w:rPr>
          <w:lang w:val="it-IT"/>
        </w:rPr>
        <w:t>il trend complessivo positivo</w:t>
      </w:r>
      <w:proofErr w:type="gramEnd"/>
      <w:r w:rsidRPr="0050582D">
        <w:rPr>
          <w:lang w:val="it-IT"/>
        </w:rPr>
        <w:t>, l'analisi di dettaglio per codice articolo ha fatto emergere due importanti inefficienze operative che hanno parzialmente eroso i risparmi di linea:</w:t>
      </w:r>
    </w:p>
    <w:p w14:paraId="1834EF92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r w:rsidRPr="0050582D">
        <w:rPr>
          <w:b/>
          <w:lang w:val="it-IT"/>
        </w:rPr>
        <w:t>1. ART-ASS-02 (Attuatore Pneumatico Bi-Stadio):</w:t>
      </w:r>
      <w:r w:rsidRPr="0050582D">
        <w:rPr>
          <w:lang w:val="it-IT"/>
        </w:rPr>
        <w:t xml:space="preserve"> Extracosto accumulato: +€ 19.443,55 complessivi tra le linee di produzione. Causa: Incremento sistematico del costo effettivo unitario durante le fasi di assemblaggio e collaudo.</w:t>
      </w:r>
    </w:p>
    <w:p w14:paraId="41D779CC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r w:rsidRPr="0050582D">
        <w:rPr>
          <w:b/>
          <w:lang w:val="it-IT"/>
        </w:rPr>
        <w:t>2. ART-MEC-03 (Flangia Acciaio Inox 120mm):</w:t>
      </w:r>
      <w:r w:rsidRPr="0050582D">
        <w:rPr>
          <w:lang w:val="it-IT"/>
        </w:rPr>
        <w:t xml:space="preserve"> Extracosto accumulato: +€ 8.714,24 sulla Linea 1 - Meccanica. Causa: Variabilità dei tempi di lavorazione e scarti concentrati nelle prime fasi di fresatura.</w:t>
      </w:r>
    </w:p>
    <w:p w14:paraId="02686513" w14:textId="77777777" w:rsidR="008C055A" w:rsidRPr="0050582D" w:rsidRDefault="00000000">
      <w:pPr>
        <w:keepNext/>
        <w:spacing w:before="240" w:after="80"/>
        <w:rPr>
          <w:lang w:val="it-IT"/>
        </w:rPr>
      </w:pPr>
      <w:r w:rsidRPr="0050582D">
        <w:rPr>
          <w:b/>
          <w:color w:val="4A777A"/>
          <w:sz w:val="23"/>
          <w:lang w:val="it-IT"/>
        </w:rPr>
        <w:t>4.3 Analisi della Qualità e Root Cause delle Perdite (Scarti)</w:t>
      </w:r>
    </w:p>
    <w:p w14:paraId="79FA34D5" w14:textId="77777777" w:rsidR="008C055A" w:rsidRPr="0050582D" w:rsidRDefault="00000000">
      <w:pPr>
        <w:spacing w:after="120"/>
        <w:rPr>
          <w:lang w:val="it-IT"/>
        </w:rPr>
      </w:pPr>
      <w:r w:rsidRPr="0050582D">
        <w:rPr>
          <w:lang w:val="it-IT"/>
        </w:rPr>
        <w:t>Dalla matrice di incrocio tra Causale di Scarto e Linee di Produzione, sono emersi i seguenti fattori determinanti per la perdita di materiale:</w:t>
      </w:r>
    </w:p>
    <w:p w14:paraId="0EC9D2A9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r w:rsidRPr="0050582D">
        <w:rPr>
          <w:b/>
          <w:lang w:val="it-IT"/>
        </w:rPr>
        <w:t>1. Errore Set-up Macchina (25,03%):</w:t>
      </w:r>
      <w:r w:rsidRPr="0050582D">
        <w:rPr>
          <w:lang w:val="it-IT"/>
        </w:rPr>
        <w:t xml:space="preserve"> Rappresenta la prima causa assoluta di scarto, con picchi critici sulla Linea 2 - Assemblaggio (36,71%).</w:t>
      </w:r>
    </w:p>
    <w:p w14:paraId="6FA34A93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r w:rsidRPr="0050582D">
        <w:rPr>
          <w:b/>
          <w:lang w:val="it-IT"/>
        </w:rPr>
        <w:lastRenderedPageBreak/>
        <w:t>2. Problemi di Saldatura / SMT (21,20%):</w:t>
      </w:r>
      <w:r w:rsidRPr="0050582D">
        <w:rPr>
          <w:lang w:val="it-IT"/>
        </w:rPr>
        <w:t xml:space="preserve"> Concentrati principalmente sulla Linea 3 - Elettronica (30,56%).</w:t>
      </w:r>
    </w:p>
    <w:p w14:paraId="6670D78C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r w:rsidRPr="0050582D">
        <w:rPr>
          <w:b/>
          <w:lang w:val="it-IT"/>
        </w:rPr>
        <w:t>3. Difetto Materia Prima (19,34%):</w:t>
      </w:r>
      <w:r w:rsidRPr="0050582D">
        <w:rPr>
          <w:lang w:val="it-IT"/>
        </w:rPr>
        <w:t xml:space="preserve"> Distribuzione omogenea tra tutti i reparti (incidenza dell'18-21% sui totali di linea).</w:t>
      </w:r>
    </w:p>
    <w:p w14:paraId="1209F04D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r w:rsidRPr="0050582D">
        <w:rPr>
          <w:b/>
          <w:lang w:val="it-IT"/>
        </w:rPr>
        <w:t>4. Tolleranza Fuori Limite (17,57%):</w:t>
      </w:r>
      <w:r w:rsidRPr="0050582D">
        <w:rPr>
          <w:lang w:val="it-IT"/>
        </w:rPr>
        <w:t xml:space="preserve"> Prevalente sulla Linea 1 - Meccanica (29,39%).</w:t>
      </w:r>
    </w:p>
    <w:p w14:paraId="225476AB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r w:rsidRPr="0050582D">
        <w:rPr>
          <w:b/>
          <w:lang w:val="it-IT"/>
        </w:rPr>
        <w:t>5. Usura Utensile (13,32%):</w:t>
      </w:r>
      <w:r w:rsidRPr="0050582D">
        <w:rPr>
          <w:lang w:val="it-IT"/>
        </w:rPr>
        <w:t xml:space="preserve"> Distribuzione residua su vari centri di lavoro.</w:t>
      </w:r>
    </w:p>
    <w:p w14:paraId="1D59368B" w14:textId="77777777" w:rsidR="008C055A" w:rsidRPr="0050582D" w:rsidRDefault="00000000">
      <w:pPr>
        <w:keepNext/>
        <w:spacing w:before="320" w:after="120"/>
        <w:rPr>
          <w:lang w:val="it-IT"/>
        </w:rPr>
      </w:pPr>
      <w:r w:rsidRPr="0050582D">
        <w:rPr>
          <w:b/>
          <w:color w:val="1B365D"/>
          <w:sz w:val="27"/>
          <w:lang w:val="it-IT"/>
        </w:rPr>
        <w:t>5. RACCOMANDAZIONI STRATEGICHE PER LA DIREZIONE</w:t>
      </w:r>
    </w:p>
    <w:p w14:paraId="028E43B9" w14:textId="77777777" w:rsidR="008C055A" w:rsidRPr="0050582D" w:rsidRDefault="00000000">
      <w:pPr>
        <w:spacing w:after="120"/>
        <w:rPr>
          <w:lang w:val="it-IT"/>
        </w:rPr>
      </w:pPr>
      <w:r w:rsidRPr="0050582D">
        <w:rPr>
          <w:lang w:val="it-IT"/>
        </w:rPr>
        <w:t>Alla luce dei dati analizzati, si propongono tre azioni correttive immediate da presentare al Consiglio di Amministrazione:</w:t>
      </w:r>
    </w:p>
    <w:tbl>
      <w:tblPr>
        <w:tblW w:w="0" w:type="auto"/>
        <w:jc w:val="center"/>
        <w:tblBorders>
          <w:top w:val="single" w:sz="4" w:space="0" w:color="B0C4DE"/>
          <w:bottom w:val="single" w:sz="6" w:space="0" w:color="1B365D"/>
          <w:insideH w:val="single" w:sz="4" w:space="0" w:color="B0C4DE"/>
        </w:tblBorders>
        <w:tblLook w:val="04A0" w:firstRow="1" w:lastRow="0" w:firstColumn="1" w:lastColumn="0" w:noHBand="0" w:noVBand="1"/>
      </w:tblPr>
      <w:tblGrid>
        <w:gridCol w:w="9936"/>
      </w:tblGrid>
      <w:tr w:rsidR="008C055A" w:rsidRPr="0050582D" w14:paraId="7E7268F8" w14:textId="77777777">
        <w:trPr>
          <w:jc w:val="center"/>
        </w:trPr>
        <w:tc>
          <w:tcPr>
            <w:tcW w:w="9936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8BFCA" w14:textId="77777777" w:rsidR="008C055A" w:rsidRPr="0050582D" w:rsidRDefault="00000000">
            <w:pPr>
              <w:spacing w:before="40" w:after="40"/>
              <w:rPr>
                <w:lang w:val="it-IT"/>
              </w:rPr>
            </w:pPr>
            <w:r w:rsidRPr="0050582D">
              <w:rPr>
                <w:b/>
                <w:color w:val="1B365D"/>
                <w:lang w:val="it-IT"/>
              </w:rPr>
              <w:t>1. Revisione Procedure di Set-up (Linea 2):</w:t>
            </w:r>
            <w:r w:rsidRPr="0050582D">
              <w:rPr>
                <w:lang w:val="it-IT"/>
              </w:rPr>
              <w:t xml:space="preserve"> Implementare protocolli SMED (Single-Minute Exchange of Die) per azzerare l'elevata incidenza dello scarto da set-up (25,03%), specialmente nelle fasi di assemblaggio.</w:t>
            </w:r>
          </w:p>
        </w:tc>
      </w:tr>
      <w:tr w:rsidR="008C055A" w:rsidRPr="0050582D" w14:paraId="4628F3C5" w14:textId="77777777">
        <w:trPr>
          <w:jc w:val="center"/>
        </w:trPr>
        <w:tc>
          <w:tcPr>
            <w:tcW w:w="9936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31F8F8" w14:textId="77777777" w:rsidR="008C055A" w:rsidRPr="0050582D" w:rsidRDefault="00000000">
            <w:pPr>
              <w:spacing w:before="40" w:after="40"/>
              <w:rPr>
                <w:lang w:val="it-IT"/>
              </w:rPr>
            </w:pPr>
            <w:r w:rsidRPr="0050582D">
              <w:rPr>
                <w:b/>
                <w:color w:val="1B365D"/>
                <w:lang w:val="it-IT"/>
              </w:rPr>
              <w:t>2. Ricalibrazione Schede Costo Standard:</w:t>
            </w:r>
            <w:r w:rsidRPr="0050582D">
              <w:rPr>
                <w:lang w:val="it-IT"/>
              </w:rPr>
              <w:t xml:space="preserve"> Ricalibrare i costi standard preventivati o ridefinire i cicli di lavoro con l'ufficio tecnico per i codici ART-ASS-02 e ART-MEC-03.</w:t>
            </w:r>
          </w:p>
        </w:tc>
      </w:tr>
      <w:tr w:rsidR="008C055A" w:rsidRPr="0050582D" w14:paraId="649E3921" w14:textId="77777777">
        <w:trPr>
          <w:jc w:val="center"/>
        </w:trPr>
        <w:tc>
          <w:tcPr>
            <w:tcW w:w="9936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CB6D1" w14:textId="77777777" w:rsidR="008C055A" w:rsidRPr="0050582D" w:rsidRDefault="00000000">
            <w:pPr>
              <w:spacing w:before="40" w:after="40"/>
              <w:rPr>
                <w:lang w:val="it-IT"/>
              </w:rPr>
            </w:pPr>
            <w:r w:rsidRPr="0050582D">
              <w:rPr>
                <w:b/>
                <w:color w:val="1B365D"/>
                <w:lang w:val="it-IT"/>
              </w:rPr>
              <w:t>3. Audit sui Fornitori di Materia Prima:</w:t>
            </w:r>
            <w:r w:rsidRPr="0050582D">
              <w:rPr>
                <w:lang w:val="it-IT"/>
              </w:rPr>
              <w:t xml:space="preserve"> Avviare un controllo di qualità in ingresso sui lotti di materia prima per ridurre l'impatto dei difetti di fornitura (19,34% dello scarto totale).</w:t>
            </w:r>
          </w:p>
        </w:tc>
      </w:tr>
    </w:tbl>
    <w:p w14:paraId="25029296" w14:textId="77777777" w:rsidR="008C055A" w:rsidRPr="0050582D" w:rsidRDefault="00000000">
      <w:pPr>
        <w:keepNext/>
        <w:spacing w:before="320" w:after="120"/>
        <w:rPr>
          <w:lang w:val="it-IT"/>
        </w:rPr>
      </w:pPr>
      <w:r w:rsidRPr="0050582D">
        <w:rPr>
          <w:b/>
          <w:color w:val="1B365D"/>
          <w:sz w:val="27"/>
          <w:lang w:val="it-IT"/>
        </w:rPr>
        <w:t>6. DELIVERABLE E STRUTTURA DEL FILE EXCEL</w:t>
      </w:r>
    </w:p>
    <w:p w14:paraId="6EBE5809" w14:textId="77777777" w:rsidR="008C055A" w:rsidRPr="0050582D" w:rsidRDefault="00000000">
      <w:pPr>
        <w:spacing w:after="120"/>
        <w:rPr>
          <w:lang w:val="it-IT"/>
        </w:rPr>
      </w:pPr>
      <w:r w:rsidRPr="0050582D">
        <w:rPr>
          <w:lang w:val="it-IT"/>
        </w:rPr>
        <w:t>Il progetto è interamente documentato all'interno del file Dump_ERP_Produzione.xlsx, strutturato nei seguenti fogli di lavoro:</w:t>
      </w:r>
    </w:p>
    <w:p w14:paraId="17443F6B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proofErr w:type="spellStart"/>
      <w:r w:rsidRPr="0050582D">
        <w:rPr>
          <w:b/>
          <w:lang w:val="it-IT"/>
        </w:rPr>
        <w:t>RAW_Dump_Produzione</w:t>
      </w:r>
      <w:proofErr w:type="spellEnd"/>
      <w:r w:rsidRPr="0050582D">
        <w:rPr>
          <w:b/>
          <w:lang w:val="it-IT"/>
        </w:rPr>
        <w:t>:</w:t>
      </w:r>
      <w:r w:rsidRPr="0050582D">
        <w:rPr>
          <w:lang w:val="it-IT"/>
        </w:rPr>
        <w:t xml:space="preserve"> Contiene il </w:t>
      </w:r>
      <w:proofErr w:type="spellStart"/>
      <w:r w:rsidRPr="0050582D">
        <w:rPr>
          <w:lang w:val="it-IT"/>
        </w:rPr>
        <w:t>dump</w:t>
      </w:r>
      <w:proofErr w:type="spellEnd"/>
      <w:r w:rsidRPr="0050582D">
        <w:rPr>
          <w:lang w:val="it-IT"/>
        </w:rPr>
        <w:t xml:space="preserve"> originale estratto dal gestionale (186 righe).</w:t>
      </w:r>
    </w:p>
    <w:p w14:paraId="30419FF3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proofErr w:type="spellStart"/>
      <w:r w:rsidRPr="0050582D">
        <w:rPr>
          <w:b/>
          <w:lang w:val="it-IT"/>
        </w:rPr>
        <w:t>CLEAN_Dump_Produzione</w:t>
      </w:r>
      <w:proofErr w:type="spellEnd"/>
      <w:r w:rsidRPr="0050582D">
        <w:rPr>
          <w:b/>
          <w:lang w:val="it-IT"/>
        </w:rPr>
        <w:t>:</w:t>
      </w:r>
      <w:r w:rsidRPr="0050582D">
        <w:rPr>
          <w:lang w:val="it-IT"/>
        </w:rPr>
        <w:t xml:space="preserve"> Contiene la tabella dati bonificata, priva di duplicati (180 righe) e completa di tutte le metriche calcolate (TOT_STD_COST, TOT_EFF_COST, Cost </w:t>
      </w:r>
      <w:proofErr w:type="spellStart"/>
      <w:r w:rsidRPr="0050582D">
        <w:rPr>
          <w:lang w:val="it-IT"/>
        </w:rPr>
        <w:t>Variance</w:t>
      </w:r>
      <w:proofErr w:type="spellEnd"/>
      <w:r w:rsidRPr="0050582D">
        <w:rPr>
          <w:lang w:val="it-IT"/>
        </w:rPr>
        <w:t xml:space="preserve">, </w:t>
      </w:r>
      <w:proofErr w:type="spellStart"/>
      <w:r w:rsidRPr="0050582D">
        <w:rPr>
          <w:lang w:val="it-IT"/>
        </w:rPr>
        <w:t>Scrap</w:t>
      </w:r>
      <w:proofErr w:type="spellEnd"/>
      <w:r w:rsidRPr="0050582D">
        <w:rPr>
          <w:lang w:val="it-IT"/>
        </w:rPr>
        <w:t xml:space="preserve"> Rate).</w:t>
      </w:r>
    </w:p>
    <w:p w14:paraId="60A1E9F8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r w:rsidRPr="0050582D">
        <w:rPr>
          <w:b/>
          <w:lang w:val="it-IT"/>
        </w:rPr>
        <w:t>ID_ARTICOLI:</w:t>
      </w:r>
      <w:r w:rsidRPr="0050582D">
        <w:rPr>
          <w:lang w:val="it-IT"/>
        </w:rPr>
        <w:t xml:space="preserve"> Tabella anagrafica di supporto per i codici e le descrizioni.</w:t>
      </w:r>
    </w:p>
    <w:p w14:paraId="3E99ADE1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r w:rsidRPr="0050582D">
        <w:rPr>
          <w:b/>
          <w:lang w:val="it-IT"/>
        </w:rPr>
        <w:t>PIVOT:</w:t>
      </w:r>
      <w:r w:rsidRPr="0050582D">
        <w:rPr>
          <w:lang w:val="it-IT"/>
        </w:rPr>
        <w:t xml:space="preserve"> Contiene le tabelle pivot gestionali con la scomposizione dei costi per linea, articolo e causale di scarto.</w:t>
      </w:r>
    </w:p>
    <w:p w14:paraId="28B061F6" w14:textId="77777777" w:rsidR="008C055A" w:rsidRPr="0050582D" w:rsidRDefault="00000000">
      <w:pPr>
        <w:pStyle w:val="ListBullet"/>
        <w:spacing w:before="40" w:after="80"/>
        <w:rPr>
          <w:lang w:val="it-IT"/>
        </w:rPr>
      </w:pPr>
      <w:r w:rsidRPr="0050582D">
        <w:rPr>
          <w:b/>
          <w:lang w:val="it-IT"/>
        </w:rPr>
        <w:t>CHARTS:</w:t>
      </w:r>
      <w:r w:rsidRPr="0050582D">
        <w:rPr>
          <w:lang w:val="it-IT"/>
        </w:rPr>
        <w:t xml:space="preserve"> Dashboard visiva con i grafici direzionali di sintesi per la presentazione al Board.</w:t>
      </w:r>
    </w:p>
    <w:sectPr w:rsidR="008C055A" w:rsidRPr="0050582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2307357">
    <w:abstractNumId w:val="8"/>
  </w:num>
  <w:num w:numId="2" w16cid:durableId="1896895937">
    <w:abstractNumId w:val="6"/>
  </w:num>
  <w:num w:numId="3" w16cid:durableId="291981130">
    <w:abstractNumId w:val="5"/>
  </w:num>
  <w:num w:numId="4" w16cid:durableId="705519139">
    <w:abstractNumId w:val="4"/>
  </w:num>
  <w:num w:numId="5" w16cid:durableId="1896887145">
    <w:abstractNumId w:val="7"/>
  </w:num>
  <w:num w:numId="6" w16cid:durableId="1157696608">
    <w:abstractNumId w:val="3"/>
  </w:num>
  <w:num w:numId="7" w16cid:durableId="123155452">
    <w:abstractNumId w:val="2"/>
  </w:num>
  <w:num w:numId="8" w16cid:durableId="197547122">
    <w:abstractNumId w:val="1"/>
  </w:num>
  <w:num w:numId="9" w16cid:durableId="447433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82D"/>
    <w:rsid w:val="008C055A"/>
    <w:rsid w:val="00AA1D8D"/>
    <w:rsid w:val="00B47730"/>
    <w:rsid w:val="00CB0664"/>
    <w:rsid w:val="00E544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375EF1"/>
  <w14:defaultImageDpi w14:val="300"/>
  <w15:docId w15:val="{0382563A-20BE-46FA-8D2E-95915BA39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1000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Elia Valenti</cp:lastModifiedBy>
  <cp:revision>2</cp:revision>
  <dcterms:created xsi:type="dcterms:W3CDTF">2013-12-23T23:15:00Z</dcterms:created>
  <dcterms:modified xsi:type="dcterms:W3CDTF">2026-10-28T15:09:00Z</dcterms:modified>
  <cp:category/>
</cp:coreProperties>
</file>