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תרגול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ופעולות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1: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העשרות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274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יודפס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2: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והיקפו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3: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ודקות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45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3:45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כפלט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12 </w:t>
      </w:r>
      <w:r w:rsidDel="00000000" w:rsidR="00000000" w:rsidRPr="00000000">
        <w:rPr>
          <w:rtl w:val="1"/>
        </w:rPr>
        <w:t xml:space="preserve">בלילה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45, 3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יודפס</w:t>
      </w:r>
      <w:r w:rsidDel="00000000" w:rsidR="00000000" w:rsidRPr="00000000">
        <w:rPr>
          <w:rtl w:val="1"/>
        </w:rPr>
        <w:t xml:space="preserve"> 225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4: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במשולש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יודפס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stud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