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C1F49" w14:textId="68C386B7" w:rsidR="006E40F7" w:rsidRDefault="009A5DA4">
      <w:r>
        <w:t>和大家分享下我最近搭建的AI MKT 分析框架和想法，核心希望通过AI实现“更快的市场分析能力”→"真正的AI半自动化决策。目前做了KPI目标管理体系搭建和核心campaign分，及AI MK自动化设计规划</w:t>
      </w:r>
    </w:p>
    <w:p w14:paraId="30140D7F" w14:textId="0C569403" w:rsidR="009A5DA4" w:rsidRDefault="009A5DA4"/>
    <w:p w14:paraId="7078E684" w14:textId="5673C685" w:rsidR="009A5DA4" w:rsidRDefault="009A5DA4">
      <w:r>
        <w:t>① Y26 营销 KPI 目标管理框架</w:t>
      </w:r>
      <w:r>
        <w:br/>
        <w:t>我把 Y26 总体 KPI 拆解到了目前核心渠道，划分低/中/高目标区间,搭配红/黄/绿三色监控机制（目标带宽管理）和差距诊断流程。这套框架我们可以日常复盘管理,同时为 AI 自动化提供客观、标准化的决策判定依据。</w:t>
      </w:r>
      <w:r>
        <w:rPr>
          <w:noProof/>
        </w:rPr>
        <w:drawing>
          <wp:inline distT="0" distB="0" distL="0" distR="0" wp14:anchorId="2BB62032" wp14:editId="0FD22F3C">
            <wp:extent cx="5274310" cy="29235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DE02E" wp14:editId="2D8F2B9B">
            <wp:extent cx="5274310" cy="28962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8DF92A" wp14:editId="42DF5F3A">
            <wp:extent cx="5274310" cy="27971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BFAC" w14:textId="3C00F54B" w:rsidR="009A5DA4" w:rsidRDefault="009A5DA4"/>
    <w:p w14:paraId="0BCF0907" w14:textId="209A0FA9" w:rsidR="009A5DA4" w:rsidRDefault="009A5DA4"/>
    <w:p w14:paraId="51579020" w14:textId="62FED5E2" w:rsidR="009A5DA4" w:rsidRPr="009A5DA4" w:rsidRDefault="009A5DA4">
      <w:pPr>
        <w:rPr>
          <w:rFonts w:hint="eastAsia"/>
        </w:rPr>
      </w:pPr>
      <w:r>
        <w:t>② 以 Pmax Value 为样本的深度投放分析</w:t>
      </w:r>
      <w:r>
        <w:br/>
        <w:t>基于 54 </w:t>
      </w:r>
      <w:proofErr w:type="gramStart"/>
      <w:r>
        <w:t>周历史</w:t>
      </w:r>
      <w:proofErr w:type="gramEnd"/>
      <w:r>
        <w:t>数据，完成边际CPFL、调整动作效果、学习周期、预算消耗时长四大维度分析，沉淀为该campaign优化知识库。</w:t>
      </w:r>
      <w:r>
        <w:br/>
        <w:t>两点说明：①当前知识库覆盖场景仍不完善，</w:t>
      </w:r>
      <w:proofErr w:type="gramStart"/>
      <w:r>
        <w:t>将随实操持</w:t>
      </w:r>
      <w:proofErr w:type="gramEnd"/>
      <w:r>
        <w:t>续迭代扩充，且一些数据值也会和小</w:t>
      </w:r>
      <w:proofErr w:type="gramStart"/>
      <w:r>
        <w:t>楠实际</w:t>
      </w:r>
      <w:proofErr w:type="gramEnd"/>
      <w:r>
        <w:t>经验值再校验；</w:t>
      </w:r>
      <w:r>
        <w:br/>
        <w:t>②是这套分析方法已经标准化成可复用的 skill,会逐步推广到其他 campaign。</w:t>
      </w:r>
      <w:r>
        <w:br/>
        <w:t>再往后,这个知识库可以反过来给 AI 自动化定标准 ： 比如哪些动作可以让 AI 来做、怎么做。</w:t>
      </w:r>
      <w:r>
        <w:rPr>
          <w:noProof/>
        </w:rPr>
        <w:drawing>
          <wp:inline distT="0" distB="0" distL="0" distR="0" wp14:anchorId="19C4C676" wp14:editId="46D7E1D0">
            <wp:extent cx="5274310" cy="28771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E5BCF" wp14:editId="6E1C8598">
            <wp:extent cx="5274310" cy="27247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4DDDB" wp14:editId="0D55A25E">
            <wp:extent cx="5274310" cy="27374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5DA4" w:rsidRPr="009A5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3A"/>
    <w:rsid w:val="006E40F7"/>
    <w:rsid w:val="009A5DA4"/>
    <w:rsid w:val="00F8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BFEB"/>
  <w15:chartTrackingRefBased/>
  <w15:docId w15:val="{7D309AF7-9696-43EF-99D9-C84304A1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</dc:creator>
  <cp:keywords/>
  <dc:description/>
  <cp:lastModifiedBy>昱良</cp:lastModifiedBy>
  <cp:revision>2</cp:revision>
  <dcterms:created xsi:type="dcterms:W3CDTF">2026-08-28T11:22:00Z</dcterms:created>
  <dcterms:modified xsi:type="dcterms:W3CDTF">2026-08-28T11:23:00Z</dcterms:modified>
</cp:coreProperties>
</file>