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3B" w:rsidRDefault="004F483B" w:rsidP="004F48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- 21] Polimorfismo: </w:t>
      </w:r>
    </w:p>
    <w:p w:rsidR="004F483B" w:rsidRDefault="004F483B" w:rsidP="004F483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(123) - </w:t>
      </w:r>
      <w:r>
        <w:rPr>
          <w:rFonts w:ascii="Calibri" w:hAnsi="Calibri" w:cs="Calibri"/>
          <w:sz w:val="28"/>
          <w:szCs w:val="28"/>
        </w:rPr>
        <w:t xml:space="preserve">¿Qué es el </w:t>
      </w:r>
      <w:r>
        <w:rPr>
          <w:rFonts w:ascii="Calibri" w:hAnsi="Calibri" w:cs="Calibri"/>
          <w:b/>
          <w:bCs/>
          <w:sz w:val="28"/>
          <w:szCs w:val="28"/>
        </w:rPr>
        <w:t xml:space="preserve">polimorfismo </w:t>
      </w:r>
      <w:r>
        <w:rPr>
          <w:rFonts w:ascii="Calibri" w:hAnsi="Calibri" w:cs="Calibri"/>
          <w:sz w:val="28"/>
          <w:szCs w:val="28"/>
        </w:rPr>
        <w:t>en el contexto de la programación orientada a objetos?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•Es la propiedad que tienen los objetos de permitir invocar genéricamente un comportamiento (método) cuya implementación será delegada al objeto correspondiente recién en tiempo de ejecución.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•En otras palabras, es la capacidad de tratar objetos diferentes de la misma forma.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•El polimorfismo tiende a existir en las relaciones de herencia.</w:t>
      </w:r>
    </w:p>
    <w:p w:rsidR="004F483B" w:rsidRDefault="003175E0" w:rsidP="004F483B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r w:rsidR="004F483B">
        <w:rPr>
          <w:rFonts w:ascii="Calibri" w:hAnsi="Calibri" w:cs="Calibri"/>
          <w:b/>
          <w:bCs/>
          <w:color w:val="auto"/>
          <w:sz w:val="28"/>
          <w:szCs w:val="28"/>
        </w:rPr>
        <w:t xml:space="preserve">(124) - </w:t>
      </w:r>
      <w:r w:rsidR="004F483B">
        <w:rPr>
          <w:rFonts w:ascii="Calibri" w:hAnsi="Calibri" w:cs="Calibri"/>
          <w:color w:val="auto"/>
          <w:sz w:val="28"/>
          <w:szCs w:val="28"/>
        </w:rPr>
        <w:t xml:space="preserve">¿Qué implica el polimorfismo basado en herencia? </w:t>
      </w:r>
    </w:p>
    <w:p w:rsidR="00C3662A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El polimorfismo implica la definición de métodos y/o propiedades en una clase base, mediante el uso de la palabra reservada virtual</w:t>
      </w:r>
      <w:r>
        <w:rPr>
          <w:color w:val="2E74B5" w:themeColor="accent1" w:themeShade="BF"/>
        </w:rPr>
        <w:t xml:space="preserve"> </w:t>
      </w:r>
      <w:r w:rsidRPr="003175E0">
        <w:rPr>
          <w:color w:val="2E74B5" w:themeColor="accent1" w:themeShade="BF"/>
        </w:rPr>
        <w:t xml:space="preserve">y sobrescribirlos con nuevas implementaciones en clases derivadas con la palabra reservada </w:t>
      </w:r>
      <w:proofErr w:type="spellStart"/>
      <w:r w:rsidRPr="003175E0">
        <w:rPr>
          <w:color w:val="2E74B5" w:themeColor="accent1" w:themeShade="BF"/>
        </w:rPr>
        <w:t>override</w:t>
      </w:r>
      <w:proofErr w:type="spellEnd"/>
      <w:r w:rsidRPr="003175E0">
        <w:rPr>
          <w:color w:val="2E74B5" w:themeColor="accent1" w:themeShade="BF"/>
        </w:rPr>
        <w:t xml:space="preserve">. </w:t>
      </w:r>
    </w:p>
    <w:p w:rsidR="004F483B" w:rsidRDefault="004F483B" w:rsidP="004F483B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[Módulo - 22] </w:t>
      </w:r>
      <w:proofErr w:type="spellStart"/>
      <w:r>
        <w:rPr>
          <w:b/>
          <w:bCs/>
          <w:color w:val="auto"/>
          <w:sz w:val="23"/>
          <w:szCs w:val="23"/>
        </w:rPr>
        <w:t>Sobreescritura</w:t>
      </w:r>
      <w:proofErr w:type="spellEnd"/>
      <w:r>
        <w:rPr>
          <w:b/>
          <w:bCs/>
          <w:color w:val="auto"/>
          <w:sz w:val="23"/>
          <w:szCs w:val="23"/>
        </w:rPr>
        <w:t xml:space="preserve"> de métodos (</w:t>
      </w:r>
      <w:proofErr w:type="spellStart"/>
      <w:r>
        <w:rPr>
          <w:b/>
          <w:bCs/>
          <w:color w:val="auto"/>
          <w:sz w:val="23"/>
          <w:szCs w:val="23"/>
        </w:rPr>
        <w:t>Override</w:t>
      </w:r>
      <w:proofErr w:type="spellEnd"/>
      <w:r>
        <w:rPr>
          <w:b/>
          <w:bCs/>
          <w:color w:val="auto"/>
          <w:sz w:val="23"/>
          <w:szCs w:val="23"/>
        </w:rPr>
        <w:t xml:space="preserve">): </w:t>
      </w:r>
    </w:p>
    <w:p w:rsidR="003175E0" w:rsidRDefault="003175E0" w:rsidP="004F483B">
      <w:pPr>
        <w:pStyle w:val="Default"/>
        <w:rPr>
          <w:color w:val="auto"/>
          <w:sz w:val="23"/>
          <w:szCs w:val="23"/>
        </w:rPr>
      </w:pPr>
    </w:p>
    <w:p w:rsidR="003175E0" w:rsidRPr="003175E0" w:rsidRDefault="004F483B" w:rsidP="003175E0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(125) - </w:t>
      </w:r>
      <w:r>
        <w:rPr>
          <w:rFonts w:ascii="Calibri" w:hAnsi="Calibri" w:cs="Calibri"/>
          <w:color w:val="auto"/>
          <w:sz w:val="28"/>
          <w:szCs w:val="28"/>
        </w:rPr>
        <w:t xml:space="preserve">¿Dónde reside la definición del método a sobrescribir? ¿Qué palabra clave se usa para definirlo?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La definición del método reside en la clase base.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•Se utiliza </w:t>
      </w:r>
      <w:proofErr w:type="gramStart"/>
      <w:r w:rsidRPr="003175E0">
        <w:rPr>
          <w:color w:val="2E74B5" w:themeColor="accent1" w:themeShade="BF"/>
        </w:rPr>
        <w:t>virtual</w:t>
      </w:r>
      <w:r w:rsidR="00C3662A">
        <w:rPr>
          <w:color w:val="2E74B5" w:themeColor="accent1" w:themeShade="BF"/>
        </w:rPr>
        <w:t xml:space="preserve"> ,</w:t>
      </w:r>
      <w:proofErr w:type="gramEnd"/>
      <w:r w:rsidR="00C3662A">
        <w:rPr>
          <w:color w:val="2E74B5" w:themeColor="accent1" w:themeShade="BF"/>
        </w:rPr>
        <w:t xml:space="preserve"> o </w:t>
      </w:r>
      <w:proofErr w:type="spellStart"/>
      <w:r w:rsidR="00C3662A">
        <w:rPr>
          <w:color w:val="2E74B5" w:themeColor="accent1" w:themeShade="BF"/>
        </w:rPr>
        <w:t>abstract</w:t>
      </w:r>
      <w:proofErr w:type="spellEnd"/>
      <w:r w:rsidR="00C3662A">
        <w:rPr>
          <w:color w:val="2E74B5" w:themeColor="accent1" w:themeShade="BF"/>
        </w:rPr>
        <w:t>.</w:t>
      </w:r>
    </w:p>
    <w:p w:rsidR="003175E0" w:rsidRPr="003175E0" w:rsidRDefault="003175E0" w:rsidP="003175E0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r w:rsidR="004F483B">
        <w:rPr>
          <w:rFonts w:ascii="Calibri" w:hAnsi="Calibri" w:cs="Calibri"/>
          <w:b/>
          <w:bCs/>
          <w:color w:val="auto"/>
          <w:sz w:val="28"/>
          <w:szCs w:val="28"/>
        </w:rPr>
        <w:t xml:space="preserve">(126) - </w:t>
      </w:r>
      <w:r w:rsidR="004F483B">
        <w:rPr>
          <w:rFonts w:ascii="Calibri" w:hAnsi="Calibri" w:cs="Calibri"/>
          <w:color w:val="auto"/>
          <w:sz w:val="28"/>
          <w:szCs w:val="28"/>
        </w:rPr>
        <w:t xml:space="preserve">¿Dónde reside la implementación del método a sobrescribir? ¿Qué palabra clave se usa para implementarlo?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La implementación del método reside en la clase derivada.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•Se utiliza </w:t>
      </w:r>
      <w:proofErr w:type="spellStart"/>
      <w:r w:rsidRPr="003175E0">
        <w:rPr>
          <w:color w:val="2E74B5" w:themeColor="accent1" w:themeShade="BF"/>
        </w:rPr>
        <w:t>override</w:t>
      </w:r>
      <w:proofErr w:type="spellEnd"/>
      <w:r>
        <w:rPr>
          <w:color w:val="2E74B5" w:themeColor="accent1" w:themeShade="BF"/>
        </w:rPr>
        <w:t>.</w:t>
      </w:r>
    </w:p>
    <w:p w:rsidR="003175E0" w:rsidRPr="003175E0" w:rsidRDefault="004F483B" w:rsidP="003175E0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(127) - </w:t>
      </w:r>
      <w:r>
        <w:rPr>
          <w:rFonts w:ascii="Calibri" w:hAnsi="Calibri" w:cs="Calibri"/>
          <w:color w:val="auto"/>
          <w:sz w:val="28"/>
          <w:szCs w:val="28"/>
        </w:rPr>
        <w:t xml:space="preserve">¿Cuándo se resuelve la invocación? (Tiempo de ejecución o compilación)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La invocación es resuelta en tiempo de ejecución.</w:t>
      </w:r>
    </w:p>
    <w:p w:rsidR="003175E0" w:rsidRDefault="004F483B" w:rsidP="004F483B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(128) - </w:t>
      </w:r>
      <w:r>
        <w:rPr>
          <w:rFonts w:ascii="Calibri" w:hAnsi="Calibri" w:cs="Calibri"/>
          <w:color w:val="auto"/>
          <w:sz w:val="28"/>
          <w:szCs w:val="28"/>
        </w:rPr>
        <w:t xml:space="preserve">¿Cuáles son las diferencias entre </w:t>
      </w:r>
      <w:r>
        <w:rPr>
          <w:rFonts w:ascii="Calibri" w:hAnsi="Calibri" w:cs="Calibri"/>
          <w:b/>
          <w:bCs/>
          <w:color w:val="auto"/>
          <w:sz w:val="28"/>
          <w:szCs w:val="28"/>
        </w:rPr>
        <w:t>sobrecargar (</w:t>
      </w:r>
      <w:proofErr w:type="spellStart"/>
      <w:r>
        <w:rPr>
          <w:rFonts w:ascii="Calibri" w:hAnsi="Calibri" w:cs="Calibri"/>
          <w:b/>
          <w:bCs/>
          <w:color w:val="auto"/>
          <w:sz w:val="28"/>
          <w:szCs w:val="28"/>
        </w:rPr>
        <w:t>overload</w:t>
      </w:r>
      <w:proofErr w:type="spellEnd"/>
      <w:r>
        <w:rPr>
          <w:rFonts w:ascii="Calibri" w:hAnsi="Calibri" w:cs="Calibri"/>
          <w:b/>
          <w:bCs/>
          <w:color w:val="auto"/>
          <w:sz w:val="28"/>
          <w:szCs w:val="28"/>
        </w:rPr>
        <w:t>) y sobrescribir (</w:t>
      </w:r>
      <w:proofErr w:type="spellStart"/>
      <w:r>
        <w:rPr>
          <w:rFonts w:ascii="Calibri" w:hAnsi="Calibri" w:cs="Calibri"/>
          <w:b/>
          <w:bCs/>
          <w:color w:val="auto"/>
          <w:sz w:val="28"/>
          <w:szCs w:val="28"/>
        </w:rPr>
        <w:t>override</w:t>
      </w:r>
      <w:proofErr w:type="spellEnd"/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) </w:t>
      </w:r>
      <w:r>
        <w:rPr>
          <w:rFonts w:ascii="Calibri" w:hAnsi="Calibri" w:cs="Calibri"/>
          <w:color w:val="auto"/>
          <w:sz w:val="28"/>
          <w:szCs w:val="28"/>
        </w:rPr>
        <w:t xml:space="preserve">un método? (Llenar la tabla) </w:t>
      </w:r>
    </w:p>
    <w:p w:rsidR="004F483B" w:rsidRDefault="004F483B" w:rsidP="004F483B">
      <w:pPr>
        <w:pStyle w:val="Default"/>
        <w:rPr>
          <w:noProof/>
          <w:color w:val="auto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A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8D73CC">
        <w:rPr>
          <w:noProof/>
          <w:color w:val="2E74B5" w:themeColor="accent1" w:themeShade="BF"/>
          <w:sz w:val="28"/>
          <w:szCs w:val="28"/>
          <w:lang w:eastAsia="es-US"/>
        </w:rPr>
        <w:t>dif igual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</w:p>
    <w:p w:rsidR="004F483B" w:rsidRDefault="004F483B" w:rsidP="004F483B">
      <w:pPr>
        <w:pStyle w:val="Default"/>
        <w:rPr>
          <w:noProof/>
          <w:color w:val="auto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B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8D73CC">
        <w:rPr>
          <w:noProof/>
          <w:color w:val="2E74B5" w:themeColor="accent1" w:themeShade="BF"/>
          <w:sz w:val="28"/>
          <w:szCs w:val="28"/>
          <w:lang w:eastAsia="es-US"/>
        </w:rPr>
        <w:t>misma distinta</w:t>
      </w:r>
    </w:p>
    <w:p w:rsidR="003175E0" w:rsidRPr="003175E0" w:rsidRDefault="004F483B" w:rsidP="004F483B">
      <w:pPr>
        <w:pStyle w:val="Default"/>
        <w:rPr>
          <w:noProof/>
          <w:color w:val="2E74B5" w:themeColor="accent1" w:themeShade="BF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C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8D73CC">
        <w:rPr>
          <w:noProof/>
          <w:color w:val="2E74B5" w:themeColor="accent1" w:themeShade="BF"/>
          <w:sz w:val="28"/>
          <w:szCs w:val="28"/>
          <w:lang w:eastAsia="es-US"/>
        </w:rPr>
        <w:t>compilacion ejecucion</w:t>
      </w:r>
    </w:p>
    <w:p w:rsidR="004F483B" w:rsidRDefault="004F483B" w:rsidP="004F483B">
      <w:pPr>
        <w:pStyle w:val="Default"/>
        <w:rPr>
          <w:noProof/>
          <w:color w:val="auto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D</w:t>
      </w:r>
      <w:r w:rsidR="003175E0">
        <w:rPr>
          <w:noProof/>
          <w:color w:val="auto"/>
          <w:sz w:val="28"/>
          <w:szCs w:val="28"/>
          <w:lang w:eastAsia="es-US"/>
        </w:rPr>
        <w:t xml:space="preserve">      </w:t>
      </w:r>
      <w:r w:rsidR="008D73CC">
        <w:rPr>
          <w:noProof/>
          <w:color w:val="2E74B5" w:themeColor="accent1" w:themeShade="BF"/>
          <w:sz w:val="28"/>
          <w:szCs w:val="28"/>
          <w:lang w:eastAsia="es-US"/>
        </w:rPr>
        <w:t xml:space="preserve"> referencia</w:t>
      </w:r>
      <w:r w:rsidR="00C9362D">
        <w:rPr>
          <w:noProof/>
          <w:color w:val="2E74B5" w:themeColor="accent1" w:themeShade="BF"/>
          <w:sz w:val="28"/>
          <w:szCs w:val="28"/>
          <w:lang w:eastAsia="es-US"/>
        </w:rPr>
        <w:t>(parametro)</w:t>
      </w:r>
      <w:r w:rsidR="008D73CC" w:rsidRPr="008D73CC">
        <w:rPr>
          <w:noProof/>
          <w:color w:val="2E74B5" w:themeColor="accent1" w:themeShade="BF"/>
          <w:sz w:val="28"/>
          <w:szCs w:val="28"/>
          <w:lang w:eastAsia="es-US"/>
        </w:rPr>
        <w:t xml:space="preserve"> </w:t>
      </w:r>
      <w:r w:rsidR="008D73CC">
        <w:rPr>
          <w:noProof/>
          <w:color w:val="2E74B5" w:themeColor="accent1" w:themeShade="BF"/>
          <w:sz w:val="28"/>
          <w:szCs w:val="28"/>
          <w:lang w:eastAsia="es-US"/>
        </w:rPr>
        <w:t>- objeto</w:t>
      </w:r>
    </w:p>
    <w:p w:rsidR="004F483B" w:rsidRDefault="004F483B" w:rsidP="004F483B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es-US"/>
        </w:rPr>
        <w:lastRenderedPageBreak/>
        <w:drawing>
          <wp:inline distT="0" distB="0" distL="0" distR="0">
            <wp:extent cx="5610225" cy="1924050"/>
            <wp:effectExtent l="0" t="0" r="9525" b="0"/>
            <wp:docPr id="1" name="Imagen 1" descr="C:\Users\Elian\Downloads\98fe483cd6fa1344020f320214c1a7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n\Downloads\98fe483cd6fa1344020f320214c1a7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3B" w:rsidRDefault="004F483B" w:rsidP="004F483B">
      <w:pPr>
        <w:pStyle w:val="Default"/>
        <w:rPr>
          <w:color w:val="auto"/>
          <w:sz w:val="28"/>
          <w:szCs w:val="28"/>
        </w:rPr>
      </w:pPr>
    </w:p>
    <w:p w:rsidR="00C3662A" w:rsidRPr="00C3662A" w:rsidRDefault="004F483B" w:rsidP="004F483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____________________________:::::_______________________</w:t>
      </w:r>
    </w:p>
    <w:p w:rsidR="004F483B" w:rsidRDefault="004F483B" w:rsidP="004F483B">
      <w:pPr>
        <w:pStyle w:val="Default"/>
        <w:rPr>
          <w:b/>
          <w:bCs/>
          <w:sz w:val="23"/>
          <w:szCs w:val="23"/>
        </w:rPr>
      </w:pPr>
    </w:p>
    <w:p w:rsidR="004F483B" w:rsidRDefault="004F483B" w:rsidP="004F483B">
      <w:pPr>
        <w:pStyle w:val="Default"/>
        <w:rPr>
          <w:b/>
          <w:bCs/>
          <w:sz w:val="23"/>
          <w:szCs w:val="23"/>
        </w:rPr>
      </w:pPr>
    </w:p>
    <w:p w:rsidR="004F483B" w:rsidRDefault="004F483B" w:rsidP="004F48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- 23] Clases y miembros abstractos: </w:t>
      </w:r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(129) - </w:t>
      </w:r>
      <w:r>
        <w:rPr>
          <w:rFonts w:ascii="Calibri" w:hAnsi="Calibri" w:cs="Calibri"/>
          <w:sz w:val="28"/>
          <w:szCs w:val="28"/>
        </w:rPr>
        <w:t xml:space="preserve">Si quiero declarar un método que pueda ser sobrescrito en las clases derivadas, ¿qué modificador debo usar? </w:t>
      </w:r>
    </w:p>
    <w:p w:rsidR="00C3662A" w:rsidRDefault="00C3662A" w:rsidP="003175E0">
      <w:pPr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virtual</w:t>
      </w:r>
      <w:proofErr w:type="gramEnd"/>
      <w:r>
        <w:rPr>
          <w:color w:val="2E74B5" w:themeColor="accent1" w:themeShade="BF"/>
        </w:rPr>
        <w:t xml:space="preserve"> tipo Nombre {</w:t>
      </w:r>
    </w:p>
    <w:p w:rsidR="00C3662A" w:rsidRDefault="00C3662A" w:rsidP="003175E0">
      <w:pPr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codigo</w:t>
      </w:r>
      <w:proofErr w:type="spellEnd"/>
      <w:proofErr w:type="gramEnd"/>
    </w:p>
    <w:p w:rsidR="00C3662A" w:rsidRPr="003175E0" w:rsidRDefault="00C3662A" w:rsidP="003175E0">
      <w:pPr>
        <w:rPr>
          <w:color w:val="2E74B5" w:themeColor="accent1" w:themeShade="BF"/>
        </w:rPr>
      </w:pPr>
      <w:r>
        <w:rPr>
          <w:color w:val="2E74B5" w:themeColor="accent1" w:themeShade="BF"/>
        </w:rPr>
        <w:t>};</w:t>
      </w:r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(130) - </w:t>
      </w:r>
      <w:r>
        <w:rPr>
          <w:rFonts w:ascii="Calibri" w:hAnsi="Calibri" w:cs="Calibri"/>
          <w:sz w:val="28"/>
          <w:szCs w:val="28"/>
        </w:rPr>
        <w:t xml:space="preserve">Si quiero declarar un método que deba ser sobrescrito en las clases derivadas, ¿qué modificador debo usar? </w:t>
      </w:r>
    </w:p>
    <w:p w:rsidR="003175E0" w:rsidRPr="003175E0" w:rsidRDefault="003175E0" w:rsidP="003175E0">
      <w:pPr>
        <w:rPr>
          <w:color w:val="2E74B5" w:themeColor="accent1" w:themeShade="BF"/>
        </w:rPr>
      </w:pPr>
      <w:proofErr w:type="spellStart"/>
      <w:r w:rsidRPr="003175E0">
        <w:rPr>
          <w:color w:val="2E74B5" w:themeColor="accent1" w:themeShade="BF"/>
        </w:rPr>
        <w:t>Abstract</w:t>
      </w:r>
      <w:proofErr w:type="spellEnd"/>
      <w:r w:rsidR="00C3662A" w:rsidRPr="00C3662A">
        <w:rPr>
          <w:color w:val="2E74B5" w:themeColor="accent1" w:themeShade="BF"/>
        </w:rPr>
        <w:t xml:space="preserve"> </w:t>
      </w:r>
      <w:r w:rsidR="00D6478C">
        <w:rPr>
          <w:color w:val="2E74B5" w:themeColor="accent1" w:themeShade="BF"/>
        </w:rPr>
        <w:t>tipo Nombre ()</w:t>
      </w:r>
      <w:r w:rsidR="00C3662A">
        <w:rPr>
          <w:color w:val="2E74B5" w:themeColor="accent1" w:themeShade="BF"/>
        </w:rPr>
        <w:t>;</w:t>
      </w:r>
    </w:p>
    <w:p w:rsidR="003175E0" w:rsidRDefault="004F483B" w:rsidP="003175E0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(131) - </w:t>
      </w:r>
      <w:r>
        <w:rPr>
          <w:rFonts w:ascii="Calibri" w:hAnsi="Calibri" w:cs="Calibri"/>
          <w:sz w:val="28"/>
          <w:szCs w:val="28"/>
        </w:rPr>
        <w:t xml:space="preserve">¿Qué es una </w:t>
      </w:r>
      <w:r>
        <w:rPr>
          <w:rFonts w:ascii="Calibri" w:hAnsi="Calibri" w:cs="Calibri"/>
          <w:b/>
          <w:bCs/>
          <w:sz w:val="28"/>
          <w:szCs w:val="28"/>
        </w:rPr>
        <w:t>clase abstracta</w:t>
      </w:r>
      <w:r>
        <w:rPr>
          <w:rFonts w:ascii="Calibri" w:hAnsi="Calibri" w:cs="Calibri"/>
          <w:sz w:val="28"/>
          <w:szCs w:val="28"/>
        </w:rPr>
        <w:t xml:space="preserve">? ¿Cuál es su función? </w:t>
      </w:r>
    </w:p>
    <w:p w:rsidR="003175E0" w:rsidRPr="003175E0" w:rsidRDefault="003175E0" w:rsidP="003175E0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Es una clase que DEBE ser </w:t>
      </w:r>
      <w:proofErr w:type="gramStart"/>
      <w:r>
        <w:rPr>
          <w:rFonts w:ascii="Calibri" w:hAnsi="Calibri" w:cs="Calibri"/>
          <w:sz w:val="28"/>
          <w:szCs w:val="28"/>
        </w:rPr>
        <w:t>heredada ,</w:t>
      </w:r>
      <w:proofErr w:type="gramEnd"/>
      <w:r>
        <w:rPr>
          <w:rFonts w:ascii="Calibri" w:hAnsi="Calibri" w:cs="Calibri"/>
          <w:sz w:val="28"/>
          <w:szCs w:val="28"/>
        </w:rPr>
        <w:t xml:space="preserve"> se utiliza para jerarquizar el código y encapsularlo.</w:t>
      </w:r>
    </w:p>
    <w:p w:rsidR="00C3662A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No se puede crear una instancia de una </w:t>
      </w:r>
      <w:bookmarkStart w:id="0" w:name="_GoBack"/>
      <w:bookmarkEnd w:id="0"/>
      <w:r w:rsidRPr="003175E0">
        <w:rPr>
          <w:color w:val="2E74B5" w:themeColor="accent1" w:themeShade="BF"/>
        </w:rPr>
        <w:t>clase abstracta directamente, y es un error en tiempo de compilación utilizar el operador new en una clase abstracta.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•Aunque es posible tener variables y valores cuyos tipos en tiempo de compilación sean abstractos, tales variables y valores serán </w:t>
      </w:r>
      <w:proofErr w:type="spellStart"/>
      <w:r w:rsidRPr="003175E0">
        <w:rPr>
          <w:color w:val="2E74B5" w:themeColor="accent1" w:themeShade="BF"/>
        </w:rPr>
        <w:t>null</w:t>
      </w:r>
      <w:proofErr w:type="spellEnd"/>
      <w:r w:rsidR="00C3662A">
        <w:rPr>
          <w:color w:val="2E74B5" w:themeColor="accent1" w:themeShade="BF"/>
        </w:rPr>
        <w:t xml:space="preserve"> </w:t>
      </w:r>
      <w:r w:rsidRPr="003175E0">
        <w:rPr>
          <w:color w:val="2E74B5" w:themeColor="accent1" w:themeShade="BF"/>
        </w:rPr>
        <w:t xml:space="preserve"> contendrán referencias a instancias de clases no abstractas derivadas de los tipos abstractos.</w:t>
      </w:r>
    </w:p>
    <w:p w:rsid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•Se permite que una clase abstracta contenga miembros abstractos, aunque no es necesario.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•No se pu</w:t>
      </w:r>
      <w:r w:rsidR="00C3662A">
        <w:rPr>
          <w:color w:val="2E74B5" w:themeColor="accent1" w:themeShade="BF"/>
        </w:rPr>
        <w:t>ede sellar una clase abstracta.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_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lastRenderedPageBreak/>
        <w:t xml:space="preserve">•Las clases abstractas se sitúan en la cima de la jerarquía de clases.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•Establecen la estructura y significado del código.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•Facilitan la creación de marcos de trabajo, esto es posible ya que las clases abstractas poseen una información y un comportamiento común a todas las clases derivadas de un marco de trabajo.</w:t>
      </w:r>
    </w:p>
    <w:p w:rsidR="003175E0" w:rsidRDefault="003175E0" w:rsidP="004F483B">
      <w:pPr>
        <w:pStyle w:val="Default"/>
        <w:spacing w:after="301"/>
        <w:rPr>
          <w:sz w:val="28"/>
          <w:szCs w:val="28"/>
        </w:rPr>
      </w:pPr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(132) - </w:t>
      </w:r>
      <w:r>
        <w:rPr>
          <w:rFonts w:ascii="Calibri" w:hAnsi="Calibri" w:cs="Calibri"/>
          <w:sz w:val="28"/>
          <w:szCs w:val="28"/>
        </w:rPr>
        <w:t xml:space="preserve">Las clases no-abstractas que derivan de una clase abstracta, ¿deben implementar todos sus métodos abstractos? </w:t>
      </w:r>
    </w:p>
    <w:p w:rsidR="00C3662A" w:rsidRPr="003175E0" w:rsidRDefault="00C3662A" w:rsidP="00C3662A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•Cuando una clase no abstracta se deriva de una clase abstracta, la clase no abstracta debe incluir implementaciones reales de todos los miembros abstractos heredados; por lo tanto, reemplaza a estos miembros abstractos.</w:t>
      </w:r>
    </w:p>
    <w:p w:rsidR="004F483B" w:rsidRDefault="00C3662A" w:rsidP="00C3662A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F483B">
        <w:rPr>
          <w:rFonts w:ascii="Calibri" w:hAnsi="Calibri" w:cs="Calibri"/>
          <w:b/>
          <w:bCs/>
          <w:sz w:val="28"/>
          <w:szCs w:val="28"/>
        </w:rPr>
        <w:t xml:space="preserve">(133) - </w:t>
      </w:r>
      <w:r w:rsidR="004F483B">
        <w:rPr>
          <w:rFonts w:ascii="Calibri" w:hAnsi="Calibri" w:cs="Calibri"/>
          <w:sz w:val="28"/>
          <w:szCs w:val="28"/>
        </w:rPr>
        <w:t xml:space="preserve">Las clases abstractas que derivan de una clase abstracta, ¿deben implementar todos sus métodos abstractos? </w:t>
      </w:r>
    </w:p>
    <w:p w:rsidR="003175E0" w:rsidRPr="00C3662A" w:rsidRDefault="003175E0" w:rsidP="00C3662A">
      <w:pPr>
        <w:rPr>
          <w:color w:val="2E74B5" w:themeColor="accent1" w:themeShade="BF"/>
        </w:rPr>
      </w:pPr>
      <w:r w:rsidRPr="00C3662A">
        <w:rPr>
          <w:color w:val="2E74B5" w:themeColor="accent1" w:themeShade="BF"/>
        </w:rPr>
        <w:t>No.</w:t>
      </w:r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(134) - </w:t>
      </w:r>
      <w:r>
        <w:rPr>
          <w:rFonts w:ascii="Calibri" w:hAnsi="Calibri" w:cs="Calibri"/>
          <w:sz w:val="28"/>
          <w:szCs w:val="28"/>
        </w:rPr>
        <w:t xml:space="preserve">¿Se pueden declarar </w:t>
      </w:r>
      <w:r>
        <w:rPr>
          <w:rFonts w:ascii="Calibri" w:hAnsi="Calibri" w:cs="Calibri"/>
          <w:b/>
          <w:bCs/>
          <w:sz w:val="28"/>
          <w:szCs w:val="28"/>
        </w:rPr>
        <w:t xml:space="preserve">miembros abstractos </w:t>
      </w:r>
      <w:r>
        <w:rPr>
          <w:rFonts w:ascii="Calibri" w:hAnsi="Calibri" w:cs="Calibri"/>
          <w:sz w:val="28"/>
          <w:szCs w:val="28"/>
        </w:rPr>
        <w:t xml:space="preserve">en clases no-abstractas? </w:t>
      </w:r>
    </w:p>
    <w:p w:rsidR="003175E0" w:rsidRPr="00C3662A" w:rsidRDefault="003175E0" w:rsidP="00C3662A">
      <w:pPr>
        <w:rPr>
          <w:color w:val="2E74B5" w:themeColor="accent1" w:themeShade="BF"/>
        </w:rPr>
      </w:pPr>
      <w:r w:rsidRPr="00C3662A">
        <w:rPr>
          <w:color w:val="2E74B5" w:themeColor="accent1" w:themeShade="BF"/>
        </w:rPr>
        <w:t>No.</w:t>
      </w:r>
    </w:p>
    <w:p w:rsidR="004F483B" w:rsidRDefault="004F483B" w:rsidP="004F483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(135) - </w:t>
      </w:r>
      <w:r>
        <w:rPr>
          <w:rFonts w:ascii="Calibri" w:hAnsi="Calibri" w:cs="Calibri"/>
          <w:sz w:val="28"/>
          <w:szCs w:val="28"/>
        </w:rPr>
        <w:t xml:space="preserve">¿Para sobrescribir un método se debe heredar de una clase abstracta? </w:t>
      </w:r>
    </w:p>
    <w:p w:rsidR="003175E0" w:rsidRPr="00C9362D" w:rsidRDefault="00C3662A" w:rsidP="00C3662A">
      <w:pPr>
        <w:rPr>
          <w:color w:val="2E74B5" w:themeColor="accent1" w:themeShade="BF"/>
        </w:rPr>
      </w:pPr>
      <w:proofErr w:type="gramStart"/>
      <w:r w:rsidRPr="00C9362D">
        <w:rPr>
          <w:color w:val="2E74B5" w:themeColor="accent1" w:themeShade="BF"/>
        </w:rPr>
        <w:t>no</w:t>
      </w:r>
      <w:proofErr w:type="gramEnd"/>
      <w:r w:rsidRPr="00C9362D">
        <w:rPr>
          <w:color w:val="2E74B5" w:themeColor="accent1" w:themeShade="BF"/>
        </w:rPr>
        <w:t>. Capas de alguna que tenga un virtual.</w:t>
      </w:r>
    </w:p>
    <w:p w:rsidR="00C77FB1" w:rsidRDefault="004F483B" w:rsidP="00C7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4F483B">
        <w:rPr>
          <w:rFonts w:ascii="Calibri" w:hAnsi="Calibri" w:cs="Calibri"/>
          <w:b/>
          <w:bCs/>
          <w:color w:val="000000"/>
          <w:sz w:val="28"/>
          <w:szCs w:val="28"/>
        </w:rPr>
        <w:t xml:space="preserve">(136) - </w:t>
      </w:r>
      <w:r w:rsidRPr="004F483B">
        <w:rPr>
          <w:rFonts w:ascii="Calibri" w:hAnsi="Calibri" w:cs="Calibri"/>
          <w:color w:val="000000"/>
          <w:sz w:val="28"/>
          <w:szCs w:val="28"/>
        </w:rPr>
        <w:t xml:space="preserve">Llenar los campos de la siguiente tabla con SÍ o NO según corresponda. </w:t>
      </w:r>
    </w:p>
    <w:p w:rsidR="00C77FB1" w:rsidRPr="00C77FB1" w:rsidRDefault="00C77FB1" w:rsidP="00C7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F15131" w:rsidRDefault="004F483B">
      <w:r>
        <w:rPr>
          <w:noProof/>
          <w:lang w:eastAsia="es-US"/>
        </w:rPr>
        <w:drawing>
          <wp:inline distT="0" distB="0" distL="0" distR="0">
            <wp:extent cx="5614035" cy="2445385"/>
            <wp:effectExtent l="0" t="0" r="5715" b="0"/>
            <wp:docPr id="2" name="Imagen 2" descr="C:\Users\Elian\Downloads\9bcceaec3616992e5b137fed4eac0b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an\Downloads\9bcceaec3616992e5b137fed4eac0b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3B" w:rsidRDefault="00C9362D">
      <w:r>
        <w:t xml:space="preserve">Si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C9362D" w:rsidRDefault="00C9362D">
      <w:r>
        <w:lastRenderedPageBreak/>
        <w:t xml:space="preserve">Si </w:t>
      </w:r>
      <w:proofErr w:type="spellStart"/>
      <w:r>
        <w:t>Si</w:t>
      </w:r>
      <w:proofErr w:type="spellEnd"/>
      <w:r>
        <w:t xml:space="preserve"> No</w:t>
      </w:r>
    </w:p>
    <w:p w:rsidR="00C9362D" w:rsidRDefault="00C9362D">
      <w:r>
        <w:t>Si  No Si</w:t>
      </w:r>
    </w:p>
    <w:p w:rsidR="00C9362D" w:rsidRDefault="00C77FB1">
      <w:r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</w:p>
    <w:sectPr w:rsidR="00C936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50"/>
    <w:rsid w:val="00117D50"/>
    <w:rsid w:val="003175E0"/>
    <w:rsid w:val="004F483B"/>
    <w:rsid w:val="008D73CC"/>
    <w:rsid w:val="00C3662A"/>
    <w:rsid w:val="00C77FB1"/>
    <w:rsid w:val="00C9362D"/>
    <w:rsid w:val="00D6478C"/>
    <w:rsid w:val="00E85399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02B4-5AEA-4AC3-A112-008315D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F48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A0A0A0"/>
      </a:dk1>
      <a:lt1>
        <a:sysClr val="window" lastClr="38363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A7C38-F93B-4ED9-9086-B3F63714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5</cp:revision>
  <dcterms:created xsi:type="dcterms:W3CDTF">2019-10-02T11:19:00Z</dcterms:created>
  <dcterms:modified xsi:type="dcterms:W3CDTF">2019-10-09T19:11:00Z</dcterms:modified>
</cp:coreProperties>
</file>