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10.png" ContentType="image/png"/>
  <Override PartName="/word/media/image9.png" ContentType="image/png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2.xml.rels" ContentType="application/vnd.openxmlformats-package.relationships+xml"/>
  <Override PartName="/word/_rels/header1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widowControl w:val="false"/>
        <w:ind w:start="463"/>
        <w:jc w:val="center"/>
        <w:rPr/>
      </w:pPr>
      <w:r>
        <w:drawing>
          <wp:anchor behindDoc="0" distT="0" distB="0" distL="0" distR="0" simplePos="0" locked="0" layoutInCell="0" allowOverlap="1" relativeHeight="4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66715" cy="3240405"/>
            <wp:effectExtent l="0" t="0" r="0" b="0"/>
            <wp:wrapSquare wrapText="largest"/>
            <wp:docPr id="1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6715" cy="3240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Noto Sans" w:cs="Noto Sans"/>
          <w:color w:val="000000"/>
          <w:sz w:val="8"/>
          <w:szCs w:val="8"/>
        </w:rPr>
        <w:t xml:space="preserve"> </w:t>
      </w:r>
      <w:r>
        <w:rPr>
          <w:rFonts w:eastAsia="Lato" w:cs="Lato"/>
          <w:color w:val="000000"/>
          <w:sz w:val="48"/>
          <w:szCs w:val="48"/>
        </w:rPr>
        <w:t>ENTORNOS DE DESARROLLO</w:t>
      </w:r>
    </w:p>
    <w:p>
      <w:pPr>
        <w:pStyle w:val="normal1"/>
        <w:widowControl w:val="false"/>
        <w:ind w:start="463"/>
        <w:jc w:val="center"/>
        <w:rPr>
          <w:rFonts w:eastAsia="Lato" w:cs="Lato"/>
          <w:color w:val="000000"/>
          <w:sz w:val="48"/>
          <w:szCs w:val="48"/>
        </w:rPr>
      </w:pPr>
      <w:r>
        <w:rPr>
          <w:rFonts w:eastAsia="Lato" w:cs="Lato"/>
          <w:color w:val="000000"/>
          <w:sz w:val="48"/>
          <w:szCs w:val="48"/>
        </w:rPr>
        <w:t>MAQUINA DE VON NEUMANN</w:t>
      </w:r>
    </w:p>
    <w:p>
      <w:pPr>
        <w:pStyle w:val="normal1"/>
        <w:widowControl w:val="false"/>
        <w:spacing w:lineRule="auto" w:line="240" w:before="331" w:after="0"/>
        <w:jc w:val="center"/>
        <w:rPr/>
      </w:pPr>
      <w:r>
        <w:rPr>
          <w:color w:val="666666"/>
          <w:sz w:val="30"/>
          <w:szCs w:val="30"/>
        </w:rPr>
        <w:t xml:space="preserve">PRIMERA EVALUACIÓN </w:t>
      </w:r>
    </w:p>
    <w:p>
      <w:pPr>
        <w:pStyle w:val="normal1"/>
        <w:widowControl w:val="false"/>
        <w:spacing w:lineRule="auto" w:line="240" w:before="593" w:after="0"/>
        <w:jc w:val="center"/>
        <w:rPr>
          <w:color w:val="666666"/>
          <w:sz w:val="30"/>
          <w:szCs w:val="30"/>
        </w:rPr>
      </w:pPr>
      <w:r>
        <w:rPr>
          <w:color w:val="666666"/>
          <w:sz w:val="30"/>
          <w:szCs w:val="30"/>
        </w:rPr>
        <w:t>ELIAN ENRIQUE ACEBO PEÑAFIEL</w:t>
      </w:r>
    </w:p>
    <w:p>
      <w:pPr>
        <w:pStyle w:val="normal1"/>
        <w:widowControl w:val="false"/>
        <w:spacing w:before="593" w:after="0"/>
        <w:jc w:val="center"/>
        <w:rPr>
          <w:color w:val="5F6368"/>
          <w:sz w:val="30"/>
          <w:szCs w:val="30"/>
        </w:rPr>
      </w:pPr>
      <w:r>
        <w:rPr>
          <w:color w:val="5F6368"/>
          <w:sz w:val="30"/>
          <w:szCs w:val="30"/>
        </w:rPr>
      </w:r>
    </w:p>
    <w:p>
      <w:pPr>
        <w:pStyle w:val="normal1"/>
        <w:widowControl w:val="false"/>
        <w:spacing w:before="593" w:after="0"/>
        <w:jc w:val="center"/>
        <w:rPr>
          <w:color w:val="5F6368"/>
          <w:sz w:val="30"/>
          <w:szCs w:val="30"/>
        </w:rPr>
      </w:pPr>
      <w:r>
        <w:rPr>
          <w:color w:val="5F6368"/>
          <w:sz w:val="30"/>
          <w:szCs w:val="30"/>
        </w:rPr>
      </w:r>
    </w:p>
    <w:p>
      <w:pPr>
        <w:pStyle w:val="normal1"/>
        <w:widowControl w:val="false"/>
        <w:spacing w:before="593" w:after="0"/>
        <w:jc w:val="center"/>
        <w:rPr>
          <w:color w:val="666666"/>
          <w:sz w:val="30"/>
          <w:szCs w:val="30"/>
        </w:rPr>
      </w:pPr>
      <w:r>
        <w:rPr>
          <w:color w:val="5F6368"/>
          <w:sz w:val="30"/>
          <w:szCs w:val="30"/>
        </w:rPr>
        <w:t>Bartomeu Segura Duran</w:t>
      </w:r>
      <w:r>
        <w:rPr>
          <w:color w:val="666666"/>
          <w:sz w:val="30"/>
          <w:szCs w:val="30"/>
        </w:rPr>
        <w:t xml:space="preserve"> </w:t>
      </w:r>
    </w:p>
    <w:p>
      <w:pPr>
        <w:pStyle w:val="normal1"/>
        <w:widowControl w:val="false"/>
        <w:spacing w:before="52" w:after="0"/>
        <w:ind w:start="478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1"/>
        <w:widowControl w:val="false"/>
        <w:spacing w:before="52" w:after="0"/>
        <w:ind w:start="478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 xml:space="preserve"> 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Contenido</w:t>
          </w:r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r>
            <w:fldChar w:fldCharType="begin"/>
          </w:r>
          <w:r>
            <w:rPr>
              <w:webHidden/>
              <w:rStyle w:val="Enlacedelndice"/>
              <w:vanish w:val="false"/>
              <w:rFonts w:eastAsia="Arial Unicode MS" w:cs="Arial Unicode MS"/>
            </w:rPr>
            <w:instrText xml:space="preserve"> TOC \z \o "1-3" \u \h</w:instrText>
          </w:r>
          <w:r>
            <w:rPr>
              <w:webHidden/>
              <w:rStyle w:val="Enlacedelndice"/>
              <w:vanish w:val="false"/>
              <w:rFonts w:eastAsia="Arial Unicode MS" w:cs="Arial Unicode MS"/>
            </w:rPr>
            <w:fldChar w:fldCharType="separate"/>
          </w:r>
          <w:hyperlink w:anchor="_Toc212980606">
            <w:r>
              <w:rPr>
                <w:webHidden/>
                <w:rStyle w:val="Enlacedelndice"/>
                <w:rFonts w:eastAsia="Arial Unicode MS" w:cs="Arial Unicode MS"/>
                <w:vanish w:val="false"/>
              </w:rPr>
              <w:t>Introducción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_Toc212980606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hyperlink w:anchor="_Toc212980607">
            <w:r>
              <w:rPr>
                <w:webHidden/>
                <w:rStyle w:val="Enlacedelndice"/>
                <w:rFonts w:eastAsia="Arial Unicode MS" w:cs="Arial Unicode MS"/>
                <w:vanish w:val="false"/>
              </w:rPr>
              <w:t>Contexto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_Toc212980607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hyperlink w:anchor="_Toc212980608">
            <w:r>
              <w:rPr>
                <w:webHidden/>
                <w:rStyle w:val="Enlacedelndice"/>
                <w:rFonts w:eastAsia="Arial Unicode MS" w:cs="Arial Unicode MS"/>
                <w:vanish w:val="false"/>
              </w:rPr>
              <w:t>Objetivos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_Toc212980608 \h</w:instrText>
            </w:r>
            <w:r>
              <w:rPr>
                <w:webHidden/>
              </w:rPr>
              <w:fldChar w:fldCharType="separate"/>
            </w:r>
            <w:r>
              <w:rPr>
                <w:rStyle w:val="Enlacedelndice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62" w:leader="dot"/>
            </w:tabs>
            <w:rPr/>
          </w:pPr>
          <w:hyperlink w:anchor="_Toc21298060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_Toc212980609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La máquina de Von Neumann y su vinculación con el desarrollo de software</w:t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62" w:leader="dot"/>
            </w:tabs>
            <w:rPr/>
          </w:pPr>
          <w:hyperlink w:anchor="_Toc21298061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_Toc212980610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1. Modelo de Von Neumann</w:t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hyperlink w:anchor="_Toc21298061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_Toc212980611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1.1 Orígenes y justificación histórica</w:t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hyperlink w:anchor="_Toc21298061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_Toc212980612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1.2 Elementos básicos del modelo</w:t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hyperlink w:anchor="_Toc21298061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_Toc212980613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1.3 Ventajas, desventajas y mejoras modernas</w:t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hyperlink w:anchor="_Toc21298061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_Toc212980614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1.4 Esquema simplificado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62" w:leader="dot"/>
            </w:tabs>
            <w:rPr/>
          </w:pPr>
          <w:hyperlink w:anchor="_Toc21298061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_Toc212980615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2. Estructuras del desarrollo de software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hyperlink w:anchor="_Toc21298061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_Toc212980616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2.1 Modelos de desarrollo de software (SDLC)</w:t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hyperlink w:anchor="_Toc21298061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_Toc212980617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2.2 Roles en un equipo de desarrollo</w:t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hyperlink w:anchor="_Toc21298061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_Toc212980618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2.3 Arquitectura del software y patrones</w:t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62" w:leader="dot"/>
            </w:tabs>
            <w:rPr/>
          </w:pPr>
          <w:hyperlink w:anchor="_Toc21298061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_Toc212980619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3. Entornos de desarrollo (IDE): comparativa entre dos opciones</w:t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hyperlink w:anchor="_Toc212980620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_Toc212980620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3.1 Eclipse</w:t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hyperlink w:anchor="_Toc212980621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_Toc212980621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3.2 Visual Studio / Visual Studio Code (VS / VS Code)</w:t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hyperlink w:anchor="_Toc212980622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_Toc212980622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3.3 Tabla comparativa</w:t>
              <w:tab/>
              <w:t>12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62" w:leader="dot"/>
            </w:tabs>
            <w:rPr/>
          </w:pPr>
          <w:hyperlink w:anchor="_Toc212980623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_Toc212980623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4. Aplicación práctica</w:t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hyperlink w:anchor="_Toc212980624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_Toc212980624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4.1 Enunciado del ejemplo</w:t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hyperlink w:anchor="_Toc21298062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_Toc212980625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4.2 Fases según modelo en cascada</w:t>
              <w:tab/>
              <w:t>13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20"/>
              <w:tab w:val="right" w:pos="9062" w:leader="dot"/>
            </w:tabs>
            <w:rPr/>
          </w:pPr>
          <w:hyperlink w:anchor="_Toc21298062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_Toc212980626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4.3 Relación con Von Neumann</w:t>
              <w:tab/>
              <w:t>14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62" w:leader="dot"/>
            </w:tabs>
            <w:rPr/>
          </w:pPr>
          <w:hyperlink w:anchor="_Toc21298062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_Toc212980627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5. Conclusión</w:t>
              <w:tab/>
              <w:t>15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062" w:leader="dot"/>
            </w:tabs>
            <w:rPr/>
          </w:pPr>
          <w:hyperlink w:anchor="_Toc21298062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_Toc212980628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Enlacedelndice"/>
                <w:vanish w:val="false"/>
              </w:rPr>
              <w:t>Referencias (formato APA 7a edición)</w:t>
              <w:tab/>
              <w:t>16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rPr/>
          </w:pPr>
          <w:r>
            <w:rPr/>
          </w:r>
          <w:r>
            <w:rPr/>
            <w:fldChar w:fldCharType="end"/>
          </w:r>
        </w:p>
      </w:sdtContent>
    </w:sdt>
    <w:p>
      <w:pPr>
        <w:pStyle w:val="normal1"/>
        <w:widowControl w:val="false"/>
        <w:spacing w:before="52" w:after="0"/>
        <w:ind w:start="478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1"/>
        <w:widowControl w:val="false"/>
        <w:spacing w:before="52" w:after="0"/>
        <w:ind w:start="478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1"/>
        <w:widowControl w:val="false"/>
        <w:spacing w:before="52" w:after="0"/>
        <w:ind w:start="478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1"/>
        <w:widowControl w:val="false"/>
        <w:spacing w:before="52" w:after="0"/>
        <w:ind w:start="478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1"/>
        <w:widowControl w:val="false"/>
        <w:spacing w:before="52" w:after="0"/>
        <w:ind w:start="478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normal1"/>
        <w:widowControl w:val="false"/>
        <w:spacing w:before="52" w:after="0"/>
        <w:ind w:start="478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</w:r>
    </w:p>
    <w:p>
      <w:pPr>
        <w:pStyle w:val="Heading3"/>
        <w:widowControl w:val="false"/>
        <w:spacing w:lineRule="auto" w:line="276" w:before="138" w:after="0"/>
        <w:rPr>
          <w:rFonts w:ascii="Arial Unicode MS" w:hAnsi="Arial Unicode MS" w:eastAsia="Arial Unicode MS" w:cs="Arial Unicode MS"/>
          <w:b w:val="false"/>
          <w:bCs/>
          <w:color w:val="000000"/>
          <w:sz w:val="22"/>
          <w:szCs w:val="22"/>
        </w:rPr>
      </w:pPr>
      <w:bookmarkStart w:id="0" w:name="_Toc212980606"/>
      <w:r>
        <w:rPr>
          <w:rStyle w:val="Strong"/>
          <w:rFonts w:eastAsia="Arial Unicode MS" w:cs="Arial Unicode MS"/>
          <w:b/>
          <w:bCs w:val="false"/>
          <w:color w:val="000000"/>
        </w:rPr>
        <w:t>Introducción</w:t>
      </w:r>
      <w:bookmarkEnd w:id="0"/>
    </w:p>
    <w:p>
      <w:pPr>
        <w:pStyle w:val="BodyText"/>
        <w:spacing w:before="138" w:after="283"/>
        <w:rPr>
          <w:rFonts w:ascii="Arial Unicode MS" w:hAnsi="Arial Unicode MS" w:eastAsia="Arial Unicode MS" w:cs="Arial Unicode MS"/>
          <w:color w:val="000000"/>
          <w:sz w:val="24"/>
          <w:szCs w:val="24"/>
        </w:rPr>
      </w:pPr>
      <w:r>
        <w:rPr>
          <w:rFonts w:eastAsia="Arial Unicode MS" w:cs="Arial Unicode MS"/>
          <w:color w:val="000000"/>
          <w:sz w:val="24"/>
          <w:szCs w:val="24"/>
        </w:rPr>
        <w:t xml:space="preserve">La </w:t>
      </w:r>
      <w:r>
        <w:rPr>
          <w:rStyle w:val="Strong"/>
          <w:rFonts w:eastAsia="Arial Unicode MS" w:cs="Arial Unicode MS"/>
          <w:b w:val="false"/>
          <w:bCs w:val="false"/>
          <w:color w:val="000000"/>
          <w:sz w:val="24"/>
          <w:szCs w:val="24"/>
        </w:rPr>
        <w:t>máquina de Von Neumann</w:t>
      </w:r>
      <w:r>
        <w:rPr>
          <w:rFonts w:eastAsia="Arial Unicode MS" w:cs="Arial Unicode MS"/>
          <w:color w:val="000000"/>
          <w:sz w:val="24"/>
          <w:szCs w:val="24"/>
        </w:rPr>
        <w:t xml:space="preserve"> es el modelo principal de la arquitectura de computadoras propuesto por el matemático y físico </w:t>
      </w:r>
      <w:r>
        <w:rPr>
          <w:rStyle w:val="Strong"/>
          <w:rFonts w:eastAsia="Arial Unicode MS" w:cs="Arial Unicode MS"/>
          <w:b w:val="false"/>
          <w:bCs w:val="false"/>
          <w:color w:val="000000"/>
          <w:sz w:val="24"/>
          <w:szCs w:val="24"/>
        </w:rPr>
        <w:t>John Von Neumann</w:t>
      </w:r>
      <w:r>
        <w:rPr>
          <w:rFonts w:eastAsia="Arial Unicode MS" w:cs="Arial Unicode MS"/>
          <w:color w:val="000000"/>
          <w:sz w:val="24"/>
          <w:szCs w:val="24"/>
        </w:rPr>
        <w:t xml:space="preserve"> en 1945. Este modelo sentó las bases del funcionamiento de casi todas las computadoras modernas. Su principal característica es que </w:t>
      </w:r>
      <w:r>
        <w:rPr>
          <w:rStyle w:val="Strong"/>
          <w:rFonts w:eastAsia="Arial Unicode MS" w:cs="Arial Unicode MS"/>
          <w:b w:val="false"/>
          <w:bCs w:val="false"/>
          <w:color w:val="000000"/>
          <w:sz w:val="24"/>
          <w:szCs w:val="24"/>
        </w:rPr>
        <w:t>tanto los datos como las instrucciones del programa se almacenan en la misma memoria</w:t>
      </w:r>
      <w:r>
        <w:rPr>
          <w:rFonts w:eastAsia="Arial Unicode MS" w:cs="Arial Unicode MS"/>
          <w:color w:val="000000"/>
          <w:sz w:val="24"/>
          <w:szCs w:val="24"/>
        </w:rPr>
        <w:t>, lo que permite que el sistema sea más flexible y programable.</w:t>
      </w:r>
    </w:p>
    <w:p>
      <w:pPr>
        <w:pStyle w:val="Heading3"/>
        <w:widowControl w:val="false"/>
        <w:spacing w:lineRule="auto" w:line="276" w:before="138" w:after="283"/>
        <w:rPr>
          <w:rFonts w:ascii="Arial Unicode MS" w:hAnsi="Arial Unicode MS" w:eastAsia="Arial Unicode MS" w:cs="Arial Unicode MS"/>
          <w:b w:val="false"/>
          <w:color w:val="000000"/>
          <w:sz w:val="22"/>
          <w:szCs w:val="22"/>
        </w:rPr>
      </w:pPr>
      <w:bookmarkStart w:id="1" w:name="_Toc212980607"/>
      <w:r>
        <w:rPr>
          <w:rStyle w:val="Strong"/>
          <w:rFonts w:eastAsia="Arial Unicode MS" w:cs="Arial Unicode MS"/>
          <w:b/>
          <w:color w:val="000000"/>
        </w:rPr>
        <w:t>Contexto</w:t>
      </w:r>
      <w:bookmarkEnd w:id="1"/>
    </w:p>
    <w:p>
      <w:pPr>
        <w:pStyle w:val="BodyText"/>
        <w:spacing w:before="138" w:after="283"/>
        <w:rPr>
          <w:rFonts w:ascii="Arial Unicode MS" w:hAnsi="Arial Unicode MS" w:eastAsia="Arial Unicode MS" w:cs="Arial Unicode MS"/>
          <w:color w:val="000000"/>
          <w:sz w:val="24"/>
          <w:szCs w:val="24"/>
        </w:rPr>
      </w:pPr>
      <w:r>
        <w:rPr>
          <w:rFonts w:eastAsia="Arial Unicode MS" w:cs="Arial Unicode MS"/>
          <w:color w:val="000000"/>
          <w:sz w:val="24"/>
          <w:szCs w:val="24"/>
        </w:rPr>
        <w:t xml:space="preserve">1940, las primeras computadoras eran máquinas enormes diseñadas para realizar cálculos específicos y no podían reprogramarse fácilmente. Con Von Neumann, se estableció un modelo más general y eficiente que permitió la creación de computadoras electrónicas capaces de ejecutar múltiples tareas mediante programas almacenados. Esta arquitectura marcó el inicio de la </w:t>
      </w:r>
      <w:r>
        <w:rPr>
          <w:rStyle w:val="Strong"/>
          <w:rFonts w:eastAsia="Arial Unicode MS" w:cs="Arial Unicode MS"/>
          <w:b w:val="false"/>
          <w:bCs w:val="false"/>
          <w:color w:val="000000"/>
          <w:sz w:val="24"/>
          <w:szCs w:val="24"/>
        </w:rPr>
        <w:t>computación moderna</w:t>
      </w:r>
      <w:r>
        <w:rPr>
          <w:rFonts w:eastAsia="Arial Unicode MS" w:cs="Arial Unicode MS"/>
          <w:color w:val="000000"/>
          <w:sz w:val="24"/>
          <w:szCs w:val="24"/>
        </w:rPr>
        <w:t>.</w:t>
      </w:r>
    </w:p>
    <w:p>
      <w:pPr>
        <w:pStyle w:val="Heading3"/>
        <w:widowControl w:val="false"/>
        <w:spacing w:lineRule="auto" w:line="276" w:before="138" w:after="283"/>
        <w:rPr>
          <w:rFonts w:ascii="Arial Unicode MS" w:hAnsi="Arial Unicode MS" w:eastAsia="Arial Unicode MS" w:cs="Arial Unicode MS"/>
          <w:b w:val="false"/>
          <w:color w:val="000000"/>
          <w:sz w:val="22"/>
          <w:szCs w:val="22"/>
        </w:rPr>
      </w:pPr>
      <w:bookmarkStart w:id="2" w:name="_Toc212980608"/>
      <w:r>
        <w:rPr>
          <w:rStyle w:val="Strong"/>
          <w:rFonts w:eastAsia="Arial Unicode MS" w:cs="Arial Unicode MS"/>
          <w:b/>
          <w:color w:val="000000"/>
        </w:rPr>
        <w:t>Objetivos</w:t>
      </w:r>
      <w:bookmarkEnd w:id="2"/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before="138" w:after="283"/>
        <w:rPr>
          <w:rFonts w:ascii="Arial Unicode MS" w:hAnsi="Arial Unicode MS" w:eastAsia="Arial Unicode MS" w:cs="Arial Unicode MS"/>
          <w:color w:val="000000"/>
          <w:sz w:val="24"/>
          <w:szCs w:val="24"/>
        </w:rPr>
      </w:pPr>
      <w:r>
        <w:rPr>
          <w:rStyle w:val="Strong"/>
          <w:rFonts w:eastAsia="Arial Unicode MS" w:cs="Arial Unicode MS"/>
          <w:b w:val="false"/>
          <w:bCs w:val="false"/>
          <w:color w:val="000000"/>
          <w:sz w:val="24"/>
          <w:szCs w:val="24"/>
        </w:rPr>
        <w:t>Definir una estructura básica</w:t>
      </w:r>
      <w:r>
        <w:rPr>
          <w:rFonts w:eastAsia="Arial Unicode MS" w:cs="Arial Unicode MS"/>
          <w:color w:val="000000"/>
          <w:sz w:val="24"/>
          <w:szCs w:val="24"/>
        </w:rPr>
        <w:t xml:space="preserve"> para el diseño de computadoras programables.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before="138" w:after="283"/>
        <w:rPr>
          <w:rFonts w:ascii="Arial Unicode MS" w:hAnsi="Arial Unicode MS" w:eastAsia="Arial Unicode MS" w:cs="Arial Unicode MS"/>
          <w:color w:val="000000"/>
          <w:sz w:val="24"/>
          <w:szCs w:val="24"/>
        </w:rPr>
      </w:pPr>
      <w:r>
        <w:rPr>
          <w:rStyle w:val="Strong"/>
          <w:rFonts w:eastAsia="Arial Unicode MS" w:cs="Arial Unicode MS"/>
          <w:b w:val="false"/>
          <w:bCs w:val="false"/>
          <w:color w:val="000000"/>
          <w:sz w:val="24"/>
          <w:szCs w:val="24"/>
        </w:rPr>
        <w:t>Permitir el almacenamiento conjunto</w:t>
      </w:r>
      <w:r>
        <w:rPr>
          <w:rFonts w:eastAsia="Arial Unicode MS" w:cs="Arial Unicode MS"/>
          <w:color w:val="000000"/>
          <w:sz w:val="24"/>
          <w:szCs w:val="24"/>
        </w:rPr>
        <w:t xml:space="preserve"> de datos e instrucciones en una misma memoria.</w:t>
      </w:r>
    </w:p>
    <w:p>
      <w:pPr>
        <w:pStyle w:val="BodyText"/>
        <w:numPr>
          <w:ilvl w:val="0"/>
          <w:numId w:val="1"/>
        </w:numPr>
        <w:tabs>
          <w:tab w:val="clear" w:pos="720"/>
          <w:tab w:val="left" w:pos="0" w:leader="none"/>
        </w:tabs>
        <w:spacing w:before="138" w:after="283"/>
        <w:rPr>
          <w:rFonts w:ascii="Arial Unicode MS" w:hAnsi="Arial Unicode MS"/>
          <w:color w:val="000000"/>
          <w:sz w:val="24"/>
          <w:szCs w:val="24"/>
        </w:rPr>
      </w:pPr>
      <w:r>
        <w:rPr>
          <w:rStyle w:val="Strong"/>
          <w:rFonts w:eastAsia="Arial Unicode MS" w:cs="Arial Unicode MS"/>
          <w:b w:val="false"/>
          <w:bCs w:val="false"/>
          <w:color w:val="000000"/>
          <w:sz w:val="24"/>
          <w:szCs w:val="24"/>
        </w:rPr>
        <w:t>Establecer los componentes fundamentales</w:t>
      </w:r>
      <w:r>
        <w:rPr>
          <w:rFonts w:eastAsia="Arial Unicode MS" w:cs="Arial Unicode MS"/>
          <w:color w:val="000000"/>
          <w:sz w:val="24"/>
          <w:szCs w:val="24"/>
        </w:rPr>
        <w:t xml:space="preserve"> de un sistema informático: unidad de entrada, unidad de salida, unidad de control, unidad aritmético-lógica y memoria principal.</w:t>
      </w:r>
    </w:p>
    <w:p>
      <w:pPr>
        <w:pStyle w:val="BodyText"/>
        <w:spacing w:before="138" w:after="283"/>
        <w:rPr>
          <w:rFonts w:eastAsia="Arial Unicode MS" w:cs="Arial Unicode MS"/>
          <w:color w:val="000000"/>
          <w:sz w:val="24"/>
          <w:szCs w:val="24"/>
        </w:rPr>
      </w:pPr>
      <w:r>
        <w:rPr>
          <w:rFonts w:eastAsia="Arial Unicode MS" w:cs="Arial Unicode MS"/>
          <w:color w:val="000000"/>
          <w:sz w:val="24"/>
          <w:szCs w:val="24"/>
        </w:rPr>
      </w:r>
    </w:p>
    <w:p>
      <w:pPr>
        <w:pStyle w:val="BodyText"/>
        <w:spacing w:before="138" w:after="283"/>
        <w:rPr>
          <w:rFonts w:eastAsia="Arial Unicode MS" w:cs="Arial Unicode MS"/>
          <w:color w:val="000000"/>
        </w:rPr>
      </w:pPr>
      <w:r>
        <w:rPr>
          <w:rFonts w:eastAsia="Arial Unicode MS" w:cs="Arial Unicode MS"/>
          <w:color w:val="000000"/>
        </w:rPr>
      </w:r>
    </w:p>
    <w:p>
      <w:pPr>
        <w:pStyle w:val="BodyText"/>
        <w:spacing w:before="138" w:after="283"/>
        <w:rPr>
          <w:rFonts w:eastAsia="Arial Unicode MS" w:cs="Arial Unicode MS"/>
          <w:color w:val="000000"/>
        </w:rPr>
      </w:pPr>
      <w:r>
        <w:rPr>
          <w:rFonts w:eastAsia="Arial Unicode MS" w:cs="Arial Unicode MS"/>
          <w:color w:val="000000"/>
        </w:rPr>
      </w:r>
    </w:p>
    <w:p>
      <w:pPr>
        <w:pStyle w:val="Heading2"/>
        <w:widowControl w:val="false"/>
        <w:spacing w:lineRule="auto" w:line="276" w:before="138" w:after="283"/>
        <w:rPr>
          <w:b w:val="false"/>
          <w:color w:val="000000"/>
          <w:sz w:val="22"/>
          <w:szCs w:val="22"/>
        </w:rPr>
      </w:pPr>
      <w:r>
        <w:rPr>
          <w:b w:val="false"/>
          <w:color w:val="000000"/>
          <w:sz w:val="22"/>
          <w:szCs w:val="22"/>
        </w:rPr>
      </w:r>
    </w:p>
    <w:p>
      <w:pPr>
        <w:pStyle w:val="Heading2"/>
        <w:widowControl w:val="false"/>
        <w:spacing w:lineRule="auto" w:line="276" w:before="138" w:after="283"/>
        <w:rPr>
          <w:color w:val="000000"/>
        </w:rPr>
      </w:pPr>
      <w:bookmarkStart w:id="3" w:name="_Toc212980609"/>
      <w:r>
        <w:rPr>
          <w:rStyle w:val="Emphasis"/>
          <w:bCs/>
          <w:i w:val="false"/>
          <w:iCs w:val="false"/>
          <w:color w:val="000000"/>
          <w:sz w:val="28"/>
          <w:szCs w:val="28"/>
        </w:rPr>
        <w:t>La máquina de Von Neumann y su vinculación con el desarrollo de software</w:t>
      </w:r>
      <w:bookmarkEnd w:id="3"/>
    </w:p>
    <w:p>
      <w:pPr>
        <w:pStyle w:val="BodyText"/>
        <w:spacing w:before="138" w:after="283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La arquitectura propuesta por John von Neumann ha servido como columna vertebral conceptual para casi todos los sistemas de cómputo. Donde su modelo de datos e instrucciones conviven en la misma memoria, hizo posible el programa almacenado y sentó las bases para que nacieran los lenguajes de programación, compiladores y sistemas operativos.</w:t>
      </w:r>
    </w:p>
    <w:p>
      <w:pPr>
        <w:pStyle w:val="BodyText"/>
        <w:spacing w:before="138" w:after="283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El desarrollo del software ha ido evolucionando a partir de una necesidad fundamental: que las máquinas interpreten y ejecuten instrucciones, pero también que las personas podamos estructurar, modificar y mantener esos programas de forma segura y escalable. La máquina de Von Neumann influye hoy en día en el diseño de software, qué modelos de desarrollo existen, cuáles son los entornos de desarrollo más usados, y cómo se puede trazar una aplicación práctica conectando estos conceptos.</w:t>
      </w:r>
    </w:p>
    <w:p>
      <w:pPr>
        <w:pStyle w:val="Heading2"/>
        <w:widowControl w:val="false"/>
        <w:spacing w:lineRule="auto" w:line="276" w:before="138" w:after="283"/>
        <w:rPr>
          <w:bCs/>
          <w:color w:val="000000"/>
          <w:sz w:val="28"/>
          <w:szCs w:val="28"/>
        </w:rPr>
      </w:pPr>
      <w:bookmarkStart w:id="4" w:name="_Toc212980610"/>
      <w:r>
        <w:rPr>
          <w:bCs/>
          <w:color w:val="000000"/>
          <w:sz w:val="28"/>
          <w:szCs w:val="28"/>
        </w:rPr>
        <w:t>1. Modelo de Von Neumann</w:t>
      </w:r>
      <w:bookmarkEnd w:id="4"/>
    </w:p>
    <w:p>
      <w:pPr>
        <w:pStyle w:val="Heading3"/>
        <w:widowControl w:val="false"/>
        <w:spacing w:lineRule="auto" w:line="276" w:before="138" w:after="283"/>
        <w:rPr>
          <w:bCs/>
          <w:color w:val="000000"/>
        </w:rPr>
      </w:pPr>
      <w:bookmarkStart w:id="5" w:name="_Toc212980611"/>
      <w:r>
        <w:rPr>
          <w:bCs/>
          <w:color w:val="000000"/>
        </w:rPr>
        <w:t>1.1 Orígenes y justificación histórica</w:t>
      </w:r>
      <w:bookmarkEnd w:id="5"/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En 1945 John von Neumann presentó el concepto de almacenar junto en memoria tanto las instrucciones como los datos. Esa idea representó una revolución: hasta entonces, los programas se cargaban vía tableros o conexiones físicas. (</w:t>
      </w:r>
      <w:hyperlink r:id="rId3">
        <w:r>
          <w:rPr>
            <w:rStyle w:val="Hyperlink"/>
            <w:color w:val="000000"/>
          </w:rPr>
          <w:t>courses.cs.washington.edu</w:t>
        </w:r>
      </w:hyperlink>
      <w:r>
        <w:rPr>
          <w:color w:val="000000"/>
        </w:rPr>
        <w:t>)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Ese diseño se aplicó de forma temprana en la máquina IAS (Institute for Advanced Study), que fue construida bajo su supervisión y se convirtió en una de las primeras implementaciones prácticas del concepto. (</w:t>
      </w:r>
      <w:hyperlink r:id="rId4">
        <w:r>
          <w:rPr>
            <w:rStyle w:val="Hyperlink"/>
            <w:color w:val="000000"/>
          </w:rPr>
          <w:t>Wikipedia</w:t>
        </w:r>
      </w:hyperlink>
      <w:r>
        <w:rPr>
          <w:color w:val="000000"/>
        </w:rPr>
        <w:t>)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drawing>
          <wp:anchor behindDoc="0" distT="0" distB="0" distL="0" distR="0" simplePos="0" locked="0" layoutInCell="1" allowOverlap="1" relativeHeight="41">
            <wp:simplePos x="0" y="0"/>
            <wp:positionH relativeFrom="column">
              <wp:posOffset>1758315</wp:posOffset>
            </wp:positionH>
            <wp:positionV relativeFrom="paragraph">
              <wp:posOffset>-115570</wp:posOffset>
            </wp:positionV>
            <wp:extent cx="2241550" cy="1495425"/>
            <wp:effectExtent l="0" t="0" r="0" b="0"/>
            <wp:wrapNone/>
            <wp:docPr id="2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1550" cy="1495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Heading3"/>
        <w:widowControl w:val="false"/>
        <w:spacing w:lineRule="auto" w:line="276" w:before="138" w:after="283"/>
        <w:rPr>
          <w:bCs/>
          <w:color w:val="000000"/>
        </w:rPr>
      </w:pPr>
      <w:bookmarkStart w:id="6" w:name="_Toc212980612"/>
      <w:r>
        <w:rPr>
          <w:bCs/>
          <w:color w:val="000000"/>
        </w:rPr>
        <w:t>1.2 Elementos básicos del modelo</w:t>
      </w:r>
      <w:bookmarkEnd w:id="6"/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El modelo de Von Neumann, se compone esencialmente de los siguientes componentes clave: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Unidad central de procesamiento (CPU)</w:t>
      </w:r>
      <w:r>
        <w:rPr>
          <w:color w:val="000000"/>
        </w:rPr>
        <w:t>: encargada de interpretar y ejecutar instrucciones. Dentro de la CPU hay:</w:t>
      </w:r>
    </w:p>
    <w:p>
      <w:pPr>
        <w:pStyle w:val="BodyText"/>
        <w:numPr>
          <w:ilvl w:val="1"/>
          <w:numId w:val="2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Unidad aritmético-lógica (ALU)</w:t>
      </w:r>
      <w:r>
        <w:rPr>
          <w:color w:val="000000"/>
        </w:rPr>
        <w:t>: donde se realizan operaciones aritméticas y lógicas.</w:t>
      </w:r>
    </w:p>
    <w:p>
      <w:pPr>
        <w:pStyle w:val="BodyText"/>
        <w:numPr>
          <w:ilvl w:val="1"/>
          <w:numId w:val="2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Unidad de control (CU)</w:t>
      </w:r>
      <w:r>
        <w:rPr>
          <w:color w:val="000000"/>
        </w:rPr>
        <w:t>: se encarga de interpretar las instrucciones, generar señales de control y coordinar operaciones.</w:t>
      </w:r>
    </w:p>
    <w:p>
      <w:pPr>
        <w:pStyle w:val="BodyText"/>
        <w:numPr>
          <w:ilvl w:val="1"/>
          <w:numId w:val="2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Registros</w:t>
      </w:r>
      <w:r>
        <w:rPr>
          <w:color w:val="000000"/>
        </w:rPr>
        <w:t xml:space="preserve">: </w:t>
      </w:r>
      <w:r>
        <w:rPr>
          <w:i w:val="false"/>
          <w:iCs w:val="false"/>
          <w:color w:val="000000"/>
        </w:rPr>
        <w:t xml:space="preserve">como el </w:t>
      </w:r>
      <w:r>
        <w:rPr>
          <w:rStyle w:val="Emphasis"/>
          <w:i w:val="false"/>
          <w:iCs w:val="false"/>
          <w:color w:val="000000"/>
        </w:rPr>
        <w:t>Program Counter</w:t>
      </w:r>
      <w:r>
        <w:rPr>
          <w:i w:val="false"/>
          <w:iCs w:val="false"/>
          <w:color w:val="000000"/>
        </w:rPr>
        <w:t xml:space="preserve"> (PC), </w:t>
      </w:r>
      <w:r>
        <w:rPr>
          <w:rStyle w:val="Emphasis"/>
          <w:i w:val="false"/>
          <w:iCs w:val="false"/>
          <w:color w:val="000000"/>
        </w:rPr>
        <w:t>Instruction Register</w:t>
      </w:r>
      <w:r>
        <w:rPr>
          <w:i w:val="false"/>
          <w:iCs w:val="false"/>
          <w:color w:val="000000"/>
        </w:rPr>
        <w:t xml:space="preserve"> (IR), </w:t>
      </w:r>
      <w:r>
        <w:rPr>
          <w:rStyle w:val="Emphasis"/>
          <w:i w:val="false"/>
          <w:iCs w:val="false"/>
          <w:color w:val="000000"/>
        </w:rPr>
        <w:t>Memory Address Register</w:t>
      </w:r>
      <w:r>
        <w:rPr>
          <w:i w:val="false"/>
          <w:iCs w:val="false"/>
          <w:color w:val="000000"/>
        </w:rPr>
        <w:t xml:space="preserve"> (MAR) y </w:t>
      </w:r>
      <w:r>
        <w:rPr>
          <w:rStyle w:val="Emphasis"/>
          <w:i w:val="false"/>
          <w:iCs w:val="false"/>
          <w:color w:val="000000"/>
        </w:rPr>
        <w:t>Memory Data Register</w:t>
      </w:r>
      <w:r>
        <w:rPr>
          <w:i w:val="false"/>
          <w:iCs w:val="false"/>
          <w:color w:val="000000"/>
        </w:rPr>
        <w:t xml:space="preserve"> (MDR). (</w:t>
      </w:r>
      <w:hyperlink r:id="rId6">
        <w:r>
          <w:rPr>
            <w:rStyle w:val="Hyperlink"/>
            <w:i w:val="false"/>
            <w:iCs w:val="false"/>
            <w:color w:val="000000"/>
          </w:rPr>
          <w:t>GeeksforGeeks</w:t>
        </w:r>
      </w:hyperlink>
      <w:r>
        <w:rPr>
          <w:i w:val="false"/>
          <w:iCs w:val="false"/>
          <w:color w:val="000000"/>
        </w:rPr>
        <w:t>)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Memoria única</w:t>
      </w:r>
      <w:r>
        <w:rPr>
          <w:color w:val="000000"/>
        </w:rPr>
        <w:t>: almacena tanto instrucciones del programa como datos.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Bus compartido</w:t>
      </w:r>
      <w:r>
        <w:rPr>
          <w:color w:val="000000"/>
        </w:rPr>
        <w:t>: una línea común para transportar direcciones, datos y señales de control entre CPU y memoria.</w:t>
      </w:r>
    </w:p>
    <w:p>
      <w:pPr>
        <w:pStyle w:val="BodyText"/>
        <w:numPr>
          <w:ilvl w:val="0"/>
          <w:numId w:val="2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Dispositivos de entrada/salida (I/O)</w:t>
      </w:r>
      <w:r>
        <w:rPr>
          <w:color w:val="000000"/>
        </w:rPr>
        <w:t>: permiten la comunicación con el mundo exterior (teclado, disco, pantalla, etc.).</w:t>
      </w:r>
    </w:p>
    <w:p>
      <w:pPr>
        <w:pStyle w:val="Heading3"/>
        <w:widowControl w:val="false"/>
        <w:spacing w:lineRule="auto" w:line="276" w:before="138" w:after="283"/>
        <w:rPr>
          <w:b w:val="false"/>
          <w:color w:val="000000"/>
          <w:sz w:val="22"/>
          <w:szCs w:val="22"/>
        </w:rPr>
      </w:pPr>
      <w:r>
        <w:rPr>
          <w:b w:val="false"/>
          <w:color w:val="000000"/>
          <w:sz w:val="22"/>
          <w:szCs w:val="22"/>
        </w:rPr>
        <w:drawing>
          <wp:anchor behindDoc="0" distT="0" distB="0" distL="0" distR="0" simplePos="0" locked="0" layoutInCell="0" allowOverlap="1" relativeHeight="43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4833620" cy="2799080"/>
            <wp:effectExtent l="0" t="0" r="0" b="0"/>
            <wp:wrapSquare wrapText="largest"/>
            <wp:docPr id="3" name="Imagen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3620" cy="27990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widowControl w:val="false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normal1"/>
        <w:widowControl w:val="false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normal1"/>
        <w:widowControl w:val="false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normal1"/>
        <w:widowControl w:val="false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normal1"/>
        <w:widowControl w:val="false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Heading3"/>
        <w:widowControl w:val="false"/>
        <w:spacing w:lineRule="auto" w:line="276" w:before="138" w:after="283"/>
        <w:rPr>
          <w:bCs/>
          <w:color w:val="000000"/>
        </w:rPr>
      </w:pPr>
      <w:bookmarkStart w:id="7" w:name="_Toc212980613"/>
      <w:r>
        <w:rPr>
          <w:bCs/>
          <w:color w:val="000000"/>
        </w:rPr>
        <w:t>1.3 Ventajas, desventajas y mejoras modernas</w:t>
      </w:r>
      <w:bookmarkEnd w:id="7"/>
    </w:p>
    <w:p>
      <w:pPr>
        <w:pStyle w:val="BodyText"/>
        <w:spacing w:before="138" w:after="283"/>
        <w:rPr>
          <w:color w:val="000000"/>
        </w:rPr>
      </w:pPr>
      <w:r>
        <w:rPr>
          <w:rStyle w:val="Strong"/>
          <w:color w:val="000000"/>
        </w:rPr>
        <w:t>Ventajas</w:t>
      </w:r>
      <w:r>
        <w:rPr>
          <w:b/>
          <w:bCs/>
          <w:color w:val="000000"/>
        </w:rPr>
        <w:t>: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Simplicidad conceptual: un solo espacio de memoria reduce la complejidad física.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 xml:space="preserve">Flexibilidad: los programas pueden tratar instrucciones como datos, permitiendo, por ejemplo, la autorreproducción (autosigncode) o modificaciones dinámicas. </w:t>
      </w:r>
    </w:p>
    <w:p>
      <w:pPr>
        <w:pStyle w:val="BodyText"/>
        <w:numPr>
          <w:ilvl w:val="0"/>
          <w:numId w:val="3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Menor costo de componentes cuando se compara con arquitecturas más especializadas.</w:t>
      </w:r>
    </w:p>
    <w:p>
      <w:pPr>
        <w:pStyle w:val="BodyText"/>
        <w:spacing w:before="138" w:after="283"/>
        <w:rPr>
          <w:color w:val="000000"/>
        </w:rPr>
      </w:pPr>
      <w:r>
        <w:rPr>
          <w:rStyle w:val="Strong"/>
          <w:color w:val="000000"/>
        </w:rPr>
        <w:t>Desventajas</w:t>
      </w:r>
      <w:r>
        <w:rPr>
          <w:color w:val="000000"/>
        </w:rPr>
        <w:t>: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Cuello de botella: al compartir el bus, el acceso a memoria es el punto débil del rendimiento moderno. (</w:t>
      </w:r>
      <w:hyperlink r:id="rId8">
        <w:r>
          <w:rPr>
            <w:rStyle w:val="Hyperlink"/>
            <w:color w:val="000000"/>
          </w:rPr>
          <w:t>IBM Research</w:t>
        </w:r>
      </w:hyperlink>
      <w:r>
        <w:rPr>
          <w:color w:val="000000"/>
        </w:rPr>
        <w:t>)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Riesgo de corrupción: dado que instrucciones y datos están juntos, un fallo puede corromper el código. (</w:t>
      </w:r>
      <w:hyperlink r:id="rId9">
        <w:r>
          <w:rPr>
            <w:rStyle w:val="Hyperlink"/>
            <w:color w:val="000000"/>
          </w:rPr>
          <w:t>GeeksforGeeks</w:t>
        </w:r>
      </w:hyperlink>
      <w:r>
        <w:rPr>
          <w:color w:val="000000"/>
        </w:rPr>
        <w:t>)</w:t>
      </w:r>
    </w:p>
    <w:p>
      <w:pPr>
        <w:pStyle w:val="BodyText"/>
        <w:numPr>
          <w:ilvl w:val="0"/>
          <w:numId w:val="4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Imposibilidad de acceder a instrucciones y datos en paralelo, lo que limita el paralelismo. (</w:t>
      </w:r>
      <w:hyperlink r:id="rId10">
        <w:r>
          <w:rPr>
            <w:rStyle w:val="Hyperlink"/>
            <w:color w:val="000000"/>
          </w:rPr>
          <w:t>Wikipedia</w:t>
        </w:r>
      </w:hyperlink>
      <w:r>
        <w:rPr>
          <w:color w:val="000000"/>
        </w:rPr>
        <w:t>)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Para resolver estos problemas, muchas arquitecturas modernas adoptan técnicas híbridas: memoria caché separada para instrucciones y datos (modelo Harvard modificado), pipelines, predicción de saltos, memoria fuera del chip, etc.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Un caso concreto: en los sistemas modernos que ejecutan inteligencia artificial, el movimiento masivo de datos entre memoria y procesador revela claramente las limitaciones del modelo Von Neumann, lo que ha llevado a investigar arquitecturas alternativas como la computación “in-memory” o arquitecturas inspiradas en redes neuronales. (</w:t>
      </w:r>
      <w:hyperlink r:id="rId11">
        <w:r>
          <w:rPr>
            <w:rStyle w:val="Hyperlink"/>
            <w:color w:val="000000"/>
          </w:rPr>
          <w:t>IBM Research</w:t>
        </w:r>
      </w:hyperlink>
      <w:r>
        <w:rPr>
          <w:color w:val="000000"/>
        </w:rPr>
        <w:t>)</w:t>
      </w:r>
    </w:p>
    <w:p>
      <w:pPr>
        <w:pStyle w:val="Heading3"/>
        <w:widowControl w:val="false"/>
        <w:spacing w:lineRule="auto" w:line="276" w:before="138" w:after="283"/>
        <w:rPr>
          <w:b w:val="false"/>
          <w:color w:val="000000"/>
          <w:sz w:val="22"/>
          <w:szCs w:val="22"/>
        </w:rPr>
      </w:pPr>
      <w:r>
        <w:rPr>
          <w:b w:val="false"/>
          <w:color w:val="000000"/>
          <w:sz w:val="22"/>
          <w:szCs w:val="22"/>
        </w:rPr>
      </w:r>
    </w:p>
    <w:p>
      <w:pPr>
        <w:pStyle w:val="normal1"/>
        <w:widowControl w:val="false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normal1"/>
        <w:widowControl w:val="false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normal1"/>
        <w:widowControl w:val="false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Heading3"/>
        <w:widowControl w:val="false"/>
        <w:spacing w:lineRule="auto" w:line="276" w:before="138" w:after="283"/>
        <w:rPr>
          <w:bCs/>
          <w:color w:val="000000"/>
        </w:rPr>
      </w:pPr>
      <w:bookmarkStart w:id="8" w:name="_Toc212980614"/>
      <w:r>
        <w:rPr>
          <w:bCs/>
          <w:color w:val="000000"/>
        </w:rPr>
        <w:t>1.4 Esquema simplificado</w:t>
      </w:r>
      <w:bookmarkEnd w:id="8"/>
    </w:p>
    <w:p>
      <w:pPr>
        <w:pStyle w:val="normal1"/>
        <w:widowControl w:val="false"/>
        <w:spacing w:before="138" w:after="283"/>
        <w:rPr>
          <w:b/>
          <w:bCs/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drawing>
          <wp:anchor behindDoc="0" distT="0" distB="0" distL="0" distR="0" simplePos="0" locked="0" layoutInCell="0" allowOverlap="1" relativeHeight="40">
            <wp:simplePos x="0" y="0"/>
            <wp:positionH relativeFrom="column">
              <wp:posOffset>42545</wp:posOffset>
            </wp:positionH>
            <wp:positionV relativeFrom="paragraph">
              <wp:posOffset>-11430</wp:posOffset>
            </wp:positionV>
            <wp:extent cx="3925570" cy="2807335"/>
            <wp:effectExtent l="0" t="0" r="0" b="0"/>
            <wp:wrapTopAndBottom/>
            <wp:docPr id="4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5570" cy="28073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widowControl w:val="false"/>
        <w:spacing w:lineRule="auto" w:line="276" w:before="138" w:after="283"/>
        <w:rPr>
          <w:bCs/>
          <w:color w:val="000000"/>
          <w:sz w:val="28"/>
          <w:szCs w:val="28"/>
        </w:rPr>
      </w:pPr>
      <w:bookmarkStart w:id="9" w:name="_Toc212980615"/>
      <w:r>
        <w:rPr>
          <w:bCs/>
          <w:color w:val="000000"/>
          <w:sz w:val="28"/>
          <w:szCs w:val="28"/>
        </w:rPr>
        <w:t>2. Estructuras del desarrollo de software</w:t>
      </w:r>
      <w:bookmarkEnd w:id="9"/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 xml:space="preserve">Para que una máquina de Von Neumann interprete instrucciones, necesitamos programas organizados, claros y mantenibles. Aquí entra el </w:t>
      </w:r>
      <w:r>
        <w:rPr>
          <w:rStyle w:val="Strong"/>
          <w:color w:val="000000"/>
        </w:rPr>
        <w:t>lado humano</w:t>
      </w:r>
      <w:r>
        <w:rPr>
          <w:color w:val="000000"/>
        </w:rPr>
        <w:t xml:space="preserve"> del software: cómo planificamos, desarrollamos y estructuramos sistemas.</w:t>
      </w:r>
    </w:p>
    <w:p>
      <w:pPr>
        <w:pStyle w:val="Heading3"/>
        <w:widowControl w:val="false"/>
        <w:spacing w:lineRule="auto" w:line="276" w:before="138" w:after="283"/>
        <w:rPr>
          <w:bCs/>
          <w:color w:val="000000"/>
        </w:rPr>
      </w:pPr>
      <w:bookmarkStart w:id="10" w:name="_Toc212980616"/>
      <w:r>
        <w:rPr>
          <w:bCs/>
          <w:color w:val="000000"/>
        </w:rPr>
        <w:t>2.1 Modelos de desarrollo de software (SDLC)</w:t>
      </w:r>
      <w:bookmarkEnd w:id="10"/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Los modelos SDLC (Software Development Life Cycle) son metodologías que guían cómo debe progresar un proyecto de software, desde la concepción hasta el mantenimiento. Por ejemplo: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Heading4"/>
        <w:widowControl w:val="false"/>
        <w:spacing w:lineRule="auto" w:line="276" w:before="138" w:after="283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2.1.1 Modelo en cascada (Waterfall)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Es el modelo clásico secuencial: una fase debe completarse antes de pasar a la siguiente. Las etapas típicas son: análisis de requisitos, diseño del sistema, codificación, pruebas, despliegue y mantenimiento. (</w:t>
      </w:r>
      <w:hyperlink r:id="rId13">
        <w:r>
          <w:rPr>
            <w:rStyle w:val="Hyperlink"/>
            <w:color w:val="000000"/>
          </w:rPr>
          <w:t>scnsoft.com</w:t>
        </w:r>
      </w:hyperlink>
      <w:r>
        <w:rPr>
          <w:color w:val="000000"/>
        </w:rPr>
        <w:t>)</w:t>
      </w:r>
    </w:p>
    <w:p>
      <w:pPr>
        <w:pStyle w:val="BodyText"/>
        <w:spacing w:before="138" w:after="283"/>
        <w:rPr>
          <w:color w:val="000000"/>
        </w:rPr>
      </w:pPr>
      <w:r>
        <w:rPr>
          <w:rStyle w:val="Strong"/>
          <w:color w:val="000000"/>
        </w:rPr>
        <w:t>Ventajas</w:t>
      </w:r>
      <w:r>
        <w:rPr>
          <w:color w:val="000000"/>
        </w:rPr>
        <w:t>: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Muy estructurado y fácil de gestionar.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Los entregables y documentos de cada fase están bien definidos.</w:t>
      </w:r>
    </w:p>
    <w:p>
      <w:pPr>
        <w:pStyle w:val="BodyText"/>
        <w:numPr>
          <w:ilvl w:val="0"/>
          <w:numId w:val="5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Ideal cuando los requisitos son claros y estables. (</w:t>
      </w:r>
      <w:hyperlink r:id="rId14">
        <w:r>
          <w:rPr>
            <w:rStyle w:val="Hyperlink"/>
            <w:color w:val="000000"/>
          </w:rPr>
          <w:t>EPAM Startups &amp; SMBs</w:t>
        </w:r>
      </w:hyperlink>
      <w:r>
        <w:rPr>
          <w:color w:val="000000"/>
        </w:rPr>
        <w:t>)</w:t>
      </w:r>
    </w:p>
    <w:p>
      <w:pPr>
        <w:pStyle w:val="BodyText"/>
        <w:spacing w:before="138" w:after="283"/>
        <w:rPr>
          <w:color w:val="000000"/>
        </w:rPr>
      </w:pPr>
      <w:r>
        <w:rPr>
          <w:rStyle w:val="Strong"/>
          <w:color w:val="000000"/>
        </w:rPr>
        <w:t>Desventajas</w:t>
      </w:r>
      <w:r>
        <w:rPr>
          <w:color w:val="000000"/>
        </w:rPr>
        <w:t>: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Rigidez: difícil adaptarse a cambios intermedios.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Las pruebas se dejan para fases tardías, lo que puede aumentar el coste de corrección. (</w:t>
      </w:r>
      <w:hyperlink r:id="rId15">
        <w:r>
          <w:rPr>
            <w:rStyle w:val="Hyperlink"/>
            <w:color w:val="000000"/>
          </w:rPr>
          <w:t>EPAM Startups &amp; SMBs</w:t>
        </w:r>
      </w:hyperlink>
      <w:r>
        <w:rPr>
          <w:color w:val="000000"/>
        </w:rPr>
        <w:t>)</w:t>
      </w:r>
    </w:p>
    <w:p>
      <w:pPr>
        <w:pStyle w:val="BodyText"/>
        <w:numPr>
          <w:ilvl w:val="0"/>
          <w:numId w:val="6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No apto para proyectos largos o con requerimientos cambiantes.</w:t>
      </w:r>
    </w:p>
    <w:p>
      <w:pPr>
        <w:pStyle w:val="BodyText"/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BodyText"/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drawing>
          <wp:anchor behindDoc="0" distT="0" distB="0" distL="0" distR="0" simplePos="0" locked="0" layoutInCell="0" allowOverlap="1" relativeHeight="44">
            <wp:simplePos x="0" y="0"/>
            <wp:positionH relativeFrom="column">
              <wp:posOffset>1439545</wp:posOffset>
            </wp:positionH>
            <wp:positionV relativeFrom="paragraph">
              <wp:posOffset>95250</wp:posOffset>
            </wp:positionV>
            <wp:extent cx="2833370" cy="2734945"/>
            <wp:effectExtent l="0" t="0" r="0" b="0"/>
            <wp:wrapTopAndBottom/>
            <wp:docPr id="5" name="Imagen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7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 l="0" t="0" r="0" b="34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3370" cy="2734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Heading4"/>
        <w:widowControl w:val="false"/>
        <w:spacing w:lineRule="auto" w:line="276" w:before="138" w:after="283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2.1.2 Modelos iterativos, ágiles y otras variantes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Modelo iterativo</w:t>
      </w:r>
      <w:r>
        <w:rPr>
          <w:color w:val="000000"/>
        </w:rPr>
        <w:t>: en lugar de un solo ciclo, se hacen múltiples versiones incrementales. Permite modificar y mejorar en cada iteración. (</w:t>
      </w:r>
      <w:hyperlink r:id="rId17">
        <w:r>
          <w:rPr>
            <w:rStyle w:val="Hyperlink"/>
            <w:color w:val="000000"/>
          </w:rPr>
          <w:t>Medium</w:t>
        </w:r>
      </w:hyperlink>
      <w:r>
        <w:rPr>
          <w:color w:val="000000"/>
        </w:rPr>
        <w:t>)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Ágil (Agile)</w:t>
      </w:r>
      <w:r>
        <w:rPr>
          <w:color w:val="000000"/>
        </w:rPr>
        <w:t>: promueve entregas pequeñas frecuentes, colaboración estrecha con el cliente y adaptación constante. (</w:t>
      </w:r>
      <w:hyperlink r:id="rId18">
        <w:r>
          <w:rPr>
            <w:rStyle w:val="Hyperlink"/>
            <w:color w:val="000000"/>
          </w:rPr>
          <w:t>devtron.ai</w:t>
        </w:r>
      </w:hyperlink>
      <w:r>
        <w:rPr>
          <w:color w:val="000000"/>
        </w:rPr>
        <w:t>)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Modelo en V</w:t>
      </w:r>
      <w:r>
        <w:rPr>
          <w:color w:val="000000"/>
        </w:rPr>
        <w:t>: similar al cascada, pero con una estructura en forma de “V” que asocia actividades de verificación a cada fase de desarrollo. (</w:t>
      </w:r>
      <w:hyperlink r:id="rId19">
        <w:r>
          <w:rPr>
            <w:rStyle w:val="Hyperlink"/>
            <w:color w:val="000000"/>
          </w:rPr>
          <w:t>nCube -</w:t>
        </w:r>
      </w:hyperlink>
      <w:r>
        <w:rPr>
          <w:color w:val="000000"/>
        </w:rPr>
        <w:t>)</w:t>
      </w:r>
    </w:p>
    <w:p>
      <w:pPr>
        <w:pStyle w:val="BodyText"/>
        <w:numPr>
          <w:ilvl w:val="0"/>
          <w:numId w:val="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Spiral</w:t>
      </w:r>
      <w:r>
        <w:rPr>
          <w:color w:val="000000"/>
        </w:rPr>
        <w:t>: combina iteración con gestión del riesgo, ideal para proyectos grandes y con incertidumbre. (</w:t>
      </w:r>
      <w:hyperlink r:id="rId20">
        <w:r>
          <w:rPr>
            <w:rStyle w:val="Hyperlink"/>
            <w:color w:val="000000"/>
          </w:rPr>
          <w:t>devtron.ai</w:t>
        </w:r>
      </w:hyperlink>
      <w:r>
        <w:rPr>
          <w:color w:val="000000"/>
        </w:rPr>
        <w:t>)</w:t>
      </w:r>
    </w:p>
    <w:p>
      <w:pPr>
        <w:pStyle w:val="BodyText"/>
        <w:spacing w:before="138" w:after="283"/>
        <w:rPr>
          <w:rStyle w:val="Strong"/>
          <w:color w:val="000000"/>
        </w:rPr>
      </w:pPr>
      <w:r>
        <w:rPr>
          <w:color w:val="000000"/>
        </w:rPr>
      </w:r>
    </w:p>
    <w:p>
      <w:pPr>
        <w:pStyle w:val="BodyText"/>
        <w:spacing w:before="138" w:after="283"/>
        <w:rPr>
          <w:color w:val="000000"/>
        </w:rPr>
      </w:pPr>
      <w:r>
        <w:rPr>
          <w:rStyle w:val="Strong"/>
          <w:color w:val="000000"/>
        </w:rPr>
        <w:t>Comparativa rápida</w:t>
      </w:r>
      <w:r>
        <w:rPr>
          <w:color w:val="000000"/>
        </w:rPr>
        <w:t>:</w:t>
      </w:r>
    </w:p>
    <w:tbl>
      <w:tblPr>
        <w:tblW w:w="907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  <w:tblLook w:firstRow="1" w:noVBand="1" w:lastRow="0" w:firstColumn="1" w:lastColumn="0" w:noHBand="0" w:val="04a0"/>
      </w:tblPr>
      <w:tblGrid>
        <w:gridCol w:w="987"/>
        <w:gridCol w:w="3255"/>
        <w:gridCol w:w="4830"/>
      </w:tblGrid>
      <w:tr>
        <w:trPr>
          <w:tblHeader w:val="true"/>
        </w:trPr>
        <w:tc>
          <w:tcPr>
            <w:tcW w:w="987" w:type="dxa"/>
            <w:tcBorders/>
            <w:vAlign w:val="center"/>
          </w:tcPr>
          <w:p>
            <w:pPr>
              <w:pStyle w:val="Ttulodelatablauser"/>
              <w:rPr/>
            </w:pPr>
            <w:r>
              <w:rPr/>
              <w:t>Modelo</w:t>
            </w:r>
          </w:p>
        </w:tc>
        <w:tc>
          <w:tcPr>
            <w:tcW w:w="3255" w:type="dxa"/>
            <w:tcBorders/>
            <w:vAlign w:val="center"/>
          </w:tcPr>
          <w:p>
            <w:pPr>
              <w:pStyle w:val="Ttulodelatablauser"/>
              <w:rPr/>
            </w:pPr>
            <w:r>
              <w:rPr/>
              <w:t>Ventajas principales</w:t>
            </w:r>
          </w:p>
        </w:tc>
        <w:tc>
          <w:tcPr>
            <w:tcW w:w="4830" w:type="dxa"/>
            <w:tcBorders/>
            <w:vAlign w:val="center"/>
          </w:tcPr>
          <w:p>
            <w:pPr>
              <w:pStyle w:val="Ttulodelatablauser"/>
              <w:rPr/>
            </w:pPr>
            <w:r>
              <w:rPr/>
              <w:t>Desventajas / cuando no es apto</w:t>
            </w:r>
          </w:p>
        </w:tc>
      </w:tr>
      <w:tr>
        <w:trPr/>
        <w:tc>
          <w:tcPr>
            <w:tcW w:w="987" w:type="dxa"/>
            <w:tcBorders/>
            <w:vAlign w:val="center"/>
          </w:tcPr>
          <w:p>
            <w:pPr>
              <w:pStyle w:val="Contenidodelatablauser"/>
              <w:rPr/>
            </w:pPr>
            <w:r>
              <w:rPr/>
              <w:t>Cascada</w:t>
            </w:r>
          </w:p>
        </w:tc>
        <w:tc>
          <w:tcPr>
            <w:tcW w:w="3255" w:type="dxa"/>
            <w:tcBorders/>
            <w:vAlign w:val="center"/>
          </w:tcPr>
          <w:p>
            <w:pPr>
              <w:pStyle w:val="Contenidodelatablauser"/>
              <w:rPr/>
            </w:pPr>
            <w:r>
              <w:rPr/>
              <w:t>Simplicidad, claridad en fases</w:t>
            </w:r>
          </w:p>
        </w:tc>
        <w:tc>
          <w:tcPr>
            <w:tcW w:w="4830" w:type="dxa"/>
            <w:tcBorders/>
            <w:vAlign w:val="center"/>
          </w:tcPr>
          <w:p>
            <w:pPr>
              <w:pStyle w:val="Contenidodelatablauser"/>
              <w:rPr/>
            </w:pPr>
            <w:r>
              <w:rPr/>
              <w:t>Poca flexibilidad, difícil de adaptar</w:t>
            </w:r>
          </w:p>
        </w:tc>
      </w:tr>
      <w:tr>
        <w:trPr/>
        <w:tc>
          <w:tcPr>
            <w:tcW w:w="987" w:type="dxa"/>
            <w:tcBorders/>
            <w:vAlign w:val="center"/>
          </w:tcPr>
          <w:p>
            <w:pPr>
              <w:pStyle w:val="Contenidodelatablauser"/>
              <w:rPr/>
            </w:pPr>
            <w:r>
              <w:rPr/>
              <w:t>Iterativo</w:t>
            </w:r>
          </w:p>
        </w:tc>
        <w:tc>
          <w:tcPr>
            <w:tcW w:w="3255" w:type="dxa"/>
            <w:tcBorders/>
            <w:vAlign w:val="center"/>
          </w:tcPr>
          <w:p>
            <w:pPr>
              <w:pStyle w:val="Contenidodelatablauser"/>
              <w:rPr/>
            </w:pPr>
            <w:r>
              <w:rPr/>
              <w:t>Admite cambios, versiones progresivas</w:t>
            </w:r>
          </w:p>
        </w:tc>
        <w:tc>
          <w:tcPr>
            <w:tcW w:w="4830" w:type="dxa"/>
            <w:tcBorders/>
            <w:vAlign w:val="center"/>
          </w:tcPr>
          <w:p>
            <w:pPr>
              <w:pStyle w:val="Contenidodelatablauser"/>
              <w:rPr/>
            </w:pPr>
            <w:r>
              <w:rPr/>
              <w:t>Puede generar sobrecostes si no se controla bien</w:t>
            </w:r>
          </w:p>
        </w:tc>
      </w:tr>
      <w:tr>
        <w:trPr/>
        <w:tc>
          <w:tcPr>
            <w:tcW w:w="987" w:type="dxa"/>
            <w:tcBorders/>
            <w:vAlign w:val="center"/>
          </w:tcPr>
          <w:p>
            <w:pPr>
              <w:pStyle w:val="Contenidodelatablauser"/>
              <w:rPr/>
            </w:pPr>
            <w:r>
              <w:rPr/>
              <w:t>Ágil</w:t>
            </w:r>
          </w:p>
        </w:tc>
        <w:tc>
          <w:tcPr>
            <w:tcW w:w="3255" w:type="dxa"/>
            <w:tcBorders/>
            <w:vAlign w:val="center"/>
          </w:tcPr>
          <w:p>
            <w:pPr>
              <w:pStyle w:val="Contenidodelatablauser"/>
              <w:rPr/>
            </w:pPr>
            <w:r>
              <w:rPr/>
              <w:t>Muy flexible, alta relación con cliente</w:t>
            </w:r>
          </w:p>
        </w:tc>
        <w:tc>
          <w:tcPr>
            <w:tcW w:w="4830" w:type="dxa"/>
            <w:tcBorders/>
            <w:vAlign w:val="center"/>
          </w:tcPr>
          <w:p>
            <w:pPr>
              <w:pStyle w:val="Contenidodelatablauser"/>
              <w:rPr/>
            </w:pPr>
            <w:r>
              <w:rPr/>
              <w:t>Puede perderse en el enfoque si no hay disciplina</w:t>
            </w:r>
          </w:p>
        </w:tc>
      </w:tr>
      <w:tr>
        <w:trPr/>
        <w:tc>
          <w:tcPr>
            <w:tcW w:w="987" w:type="dxa"/>
            <w:tcBorders/>
            <w:vAlign w:val="center"/>
          </w:tcPr>
          <w:p>
            <w:pPr>
              <w:pStyle w:val="Contenidodelatablauser"/>
              <w:rPr/>
            </w:pPr>
            <w:r>
              <w:rPr/>
              <w:t>V</w:t>
            </w:r>
          </w:p>
        </w:tc>
        <w:tc>
          <w:tcPr>
            <w:tcW w:w="3255" w:type="dxa"/>
            <w:tcBorders/>
            <w:vAlign w:val="center"/>
          </w:tcPr>
          <w:p>
            <w:pPr>
              <w:pStyle w:val="Contenidodelatablauser"/>
              <w:rPr/>
            </w:pPr>
            <w:r>
              <w:rPr/>
              <w:t>Enfocado en calidad y pruebas</w:t>
            </w:r>
          </w:p>
        </w:tc>
        <w:tc>
          <w:tcPr>
            <w:tcW w:w="4830" w:type="dxa"/>
            <w:tcBorders/>
            <w:vAlign w:val="center"/>
          </w:tcPr>
          <w:p>
            <w:pPr>
              <w:pStyle w:val="Contenidodelatablauser"/>
              <w:rPr/>
            </w:pPr>
            <w:r>
              <w:rPr/>
              <w:t>Rigidez similar al cascada, no es ideal si requisitos cambian</w:t>
            </w:r>
          </w:p>
        </w:tc>
      </w:tr>
      <w:tr>
        <w:trPr/>
        <w:tc>
          <w:tcPr>
            <w:tcW w:w="987" w:type="dxa"/>
            <w:tcBorders/>
            <w:vAlign w:val="center"/>
          </w:tcPr>
          <w:p>
            <w:pPr>
              <w:pStyle w:val="Contenidodelatablauser"/>
              <w:rPr/>
            </w:pPr>
            <w:r>
              <w:rPr/>
              <w:t>Spiral</w:t>
            </w:r>
          </w:p>
        </w:tc>
        <w:tc>
          <w:tcPr>
            <w:tcW w:w="3255" w:type="dxa"/>
            <w:tcBorders/>
            <w:vAlign w:val="center"/>
          </w:tcPr>
          <w:p>
            <w:pPr>
              <w:pStyle w:val="Contenidodelatablauser"/>
              <w:rPr/>
            </w:pPr>
            <w:r>
              <w:rPr/>
              <w:t>Manejo del riesgo y iteraciones</w:t>
            </w:r>
          </w:p>
        </w:tc>
        <w:tc>
          <w:tcPr>
            <w:tcW w:w="4830" w:type="dxa"/>
            <w:tcBorders/>
            <w:vAlign w:val="center"/>
          </w:tcPr>
          <w:p>
            <w:pPr>
              <w:pStyle w:val="Contenidodelatablauser"/>
              <w:rPr/>
            </w:pPr>
            <w:r>
              <w:rPr/>
              <w:t>Complejidad en planificación, no siempre necesario</w:t>
            </w:r>
          </w:p>
        </w:tc>
      </w:tr>
    </w:tbl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La elección del modelo dependerá del tipo de proyecto, tamaño del equipo, claridad de requisitos y tolerancia al cambio.</w:t>
      </w:r>
    </w:p>
    <w:p>
      <w:pPr>
        <w:pStyle w:val="Heading3"/>
        <w:widowControl w:val="false"/>
        <w:spacing w:lineRule="auto" w:line="276" w:before="138" w:after="283"/>
        <w:rPr>
          <w:bCs/>
          <w:color w:val="000000"/>
        </w:rPr>
      </w:pPr>
      <w:r>
        <w:rPr>
          <w:bCs/>
          <w:color w:val="000000"/>
        </w:rPr>
      </w:r>
    </w:p>
    <w:p>
      <w:pPr>
        <w:pStyle w:val="normal1"/>
        <w:widowControl w:val="false"/>
        <w:spacing w:lineRule="auto" w:line="276" w:before="138" w:after="283"/>
        <w:rPr>
          <w:bCs/>
          <w:color w:val="000000"/>
        </w:rPr>
      </w:pPr>
      <w:r>
        <w:rPr>
          <w:bCs/>
          <w:color w:val="000000"/>
        </w:rPr>
      </w:r>
    </w:p>
    <w:p>
      <w:pPr>
        <w:pStyle w:val="normal1"/>
        <w:widowControl w:val="false"/>
        <w:spacing w:lineRule="auto" w:line="276" w:before="138" w:after="283"/>
        <w:rPr>
          <w:bCs/>
          <w:color w:val="000000"/>
        </w:rPr>
      </w:pPr>
      <w:r>
        <w:rPr>
          <w:bCs/>
          <w:color w:val="000000"/>
        </w:rPr>
      </w:r>
    </w:p>
    <w:p>
      <w:pPr>
        <w:pStyle w:val="Heading3"/>
        <w:widowControl w:val="false"/>
        <w:spacing w:lineRule="auto" w:line="276" w:before="138" w:after="283"/>
        <w:rPr>
          <w:bCs/>
          <w:color w:val="000000"/>
        </w:rPr>
      </w:pPr>
      <w:bookmarkStart w:id="11" w:name="_Toc212980617"/>
      <w:r>
        <w:rPr>
          <w:bCs/>
          <w:color w:val="000000"/>
        </w:rPr>
        <w:t>2.2 Roles en un equipo de desarrollo</w:t>
      </w:r>
      <w:bookmarkEnd w:id="11"/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Para que un proyecto se ejecute con orden, suelen definirse roles (algunos reales, otros a veces desempeñados por las mismas personas). Ejemplos: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Analista de requisitos / Product Owner</w:t>
      </w:r>
      <w:r>
        <w:rPr>
          <w:color w:val="000000"/>
        </w:rPr>
        <w:t>: recoge necesidades del cliente, define funcionalidades y prioridades.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Arquitecto de software / ingeniero de diseño</w:t>
      </w:r>
      <w:r>
        <w:rPr>
          <w:color w:val="000000"/>
        </w:rPr>
        <w:t>: define la estructura general del sistema, módulos, interfaces y patrones.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Desarrollador / programador</w:t>
      </w:r>
      <w:r>
        <w:rPr>
          <w:color w:val="000000"/>
        </w:rPr>
        <w:t>: implementa código conforme al diseño.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Tester / QA (Quality Assurance)</w:t>
      </w:r>
      <w:r>
        <w:rPr>
          <w:color w:val="000000"/>
        </w:rPr>
        <w:t>: diseña y ejecuta casos de prueba para validar que el software cumple los requisitos.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Líder técnico / Scrum Master</w:t>
      </w:r>
      <w:r>
        <w:rPr>
          <w:color w:val="000000"/>
        </w:rPr>
        <w:t>: coordina el equipo, facilita el proceso y elimina impedimentos.</w:t>
      </w:r>
    </w:p>
    <w:p>
      <w:pPr>
        <w:pStyle w:val="BodyText"/>
        <w:numPr>
          <w:ilvl w:val="0"/>
          <w:numId w:val="8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Mantenedor / DevOps</w:t>
      </w:r>
      <w:r>
        <w:rPr>
          <w:color w:val="000000"/>
        </w:rPr>
        <w:t>: se encarga del despliegue, integración continua y mantenimiento post-lanzamiento.</w:t>
      </w:r>
    </w:p>
    <w:p>
      <w:pPr>
        <w:pStyle w:val="BodyText"/>
        <w:spacing w:before="138" w:after="283"/>
        <w:rPr>
          <w:color w:val="000000"/>
        </w:rPr>
      </w:pPr>
      <w:r>
        <w:drawing>
          <wp:anchor behindDoc="0" distT="0" distB="0" distL="0" distR="0" simplePos="0" locked="0" layoutInCell="0" allowOverlap="1" relativeHeight="45">
            <wp:simplePos x="0" y="0"/>
            <wp:positionH relativeFrom="column">
              <wp:posOffset>1174750</wp:posOffset>
            </wp:positionH>
            <wp:positionV relativeFrom="paragraph">
              <wp:posOffset>417830</wp:posOffset>
            </wp:positionV>
            <wp:extent cx="3326130" cy="2494280"/>
            <wp:effectExtent l="0" t="0" r="0" b="0"/>
            <wp:wrapTopAndBottom/>
            <wp:docPr id="6" name="Imagen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8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6130" cy="2494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00000"/>
        </w:rPr>
        <w:t>Cada rol interactúa con los demás, y en equipos pequeños puede haber solapamiento o que una persona desempeñe varios roles.</w:t>
      </w:r>
    </w:p>
    <w:p>
      <w:pPr>
        <w:pStyle w:val="Heading3"/>
        <w:widowControl w:val="false"/>
        <w:spacing w:lineRule="auto" w:line="276" w:before="138" w:after="283"/>
        <w:rPr>
          <w:bCs/>
          <w:color w:val="000000"/>
        </w:rPr>
      </w:pPr>
      <w:r>
        <w:rPr>
          <w:bCs/>
          <w:color w:val="000000"/>
        </w:rPr>
      </w:r>
    </w:p>
    <w:p>
      <w:pPr>
        <w:pStyle w:val="Heading3"/>
        <w:widowControl w:val="false"/>
        <w:spacing w:lineRule="auto" w:line="276" w:before="138" w:after="283"/>
        <w:rPr>
          <w:bCs/>
          <w:color w:val="000000"/>
        </w:rPr>
      </w:pPr>
      <w:bookmarkStart w:id="12" w:name="_Toc212980618"/>
      <w:r>
        <w:rPr>
          <w:bCs/>
          <w:color w:val="000000"/>
        </w:rPr>
        <w:t>2.3 Arquitectura del software y patrones</w:t>
      </w:r>
      <w:bookmarkEnd w:id="12"/>
    </w:p>
    <w:p>
      <w:pPr>
        <w:pStyle w:val="Heading4"/>
        <w:widowControl w:val="false"/>
        <w:spacing w:lineRule="auto" w:line="276" w:before="138" w:after="283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2.3.1 Arquitectura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 xml:space="preserve">La </w:t>
      </w:r>
      <w:r>
        <w:rPr>
          <w:rStyle w:val="Strong"/>
          <w:color w:val="000000"/>
        </w:rPr>
        <w:t>arquitectura de software</w:t>
      </w:r>
      <w:r>
        <w:rPr>
          <w:color w:val="000000"/>
        </w:rPr>
        <w:t xml:space="preserve"> define cómo se distribuyen los componentes, cómo interactúan y cómo se adaptan los cambios. Algunos estilos comunes: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Monolítica</w:t>
      </w:r>
      <w:r>
        <w:rPr>
          <w:color w:val="000000"/>
        </w:rPr>
        <w:t>: todo el sistema como una sola unidad cohesiva.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Cliente-Servidor</w:t>
      </w:r>
      <w:r>
        <w:rPr>
          <w:color w:val="000000"/>
        </w:rPr>
        <w:t>: separación entre cliente (presentación) y servidor (negocio/datos).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Microservicios</w:t>
      </w:r>
      <w:r>
        <w:rPr>
          <w:color w:val="000000"/>
        </w:rPr>
        <w:t>: sistema dividido en servicios pequeños e independientes que se comunican entre sí.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Event-driven / basado en eventos</w:t>
      </w:r>
      <w:r>
        <w:rPr>
          <w:color w:val="000000"/>
        </w:rPr>
        <w:t>: los componentes reaccionan a eventos o mensajes.</w:t>
      </w:r>
    </w:p>
    <w:p>
      <w:pPr>
        <w:pStyle w:val="BodyText"/>
        <w:numPr>
          <w:ilvl w:val="0"/>
          <w:numId w:val="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Arquitecturas en capas</w:t>
      </w:r>
      <w:r>
        <w:rPr>
          <w:color w:val="000000"/>
        </w:rPr>
        <w:t>: por ejemplo, presentación, negocio, datos (modelo MVC es un caso conocido).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La arquitectura debe tener en cuenta criterios como rendimiento, escalabilidad, mantenibilidad, legibilidad y prueba.</w:t>
      </w:r>
    </w:p>
    <w:p>
      <w:pPr>
        <w:pStyle w:val="Heading4"/>
        <w:widowControl w:val="false"/>
        <w:spacing w:lineRule="auto" w:line="276" w:before="138" w:after="283"/>
        <w:rPr>
          <w:bCs/>
          <w:color w:val="000000"/>
          <w:sz w:val="28"/>
          <w:szCs w:val="28"/>
        </w:rPr>
      </w:pPr>
      <w:r>
        <w:rPr>
          <w:bCs/>
          <w:color w:val="000000"/>
          <w:sz w:val="28"/>
          <w:szCs w:val="28"/>
        </w:rPr>
        <w:t>2.3.2 Patrones y antipatrón</w:t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Patrón (design pattern)</w:t>
      </w:r>
      <w:r>
        <w:rPr>
          <w:color w:val="000000"/>
        </w:rPr>
        <w:t>: soluciones probadas a problemas recurrentes. Ejemplos clásicos: Singleton, Fábrica (Factory), Observador (Observer), MVC (Modelo-Vista-Controlador).</w:t>
      </w:r>
    </w:p>
    <w:p>
      <w:pPr>
        <w:pStyle w:val="BodyText"/>
        <w:numPr>
          <w:ilvl w:val="0"/>
          <w:numId w:val="0"/>
        </w:numPr>
        <w:tabs>
          <w:tab w:val="clear" w:pos="720"/>
          <w:tab w:val="left" w:pos="0" w:leader="none"/>
        </w:tabs>
        <w:spacing w:before="138" w:after="283"/>
        <w:ind w:hanging="0" w:start="709"/>
        <w:rPr>
          <w:color w:val="000000"/>
        </w:rPr>
      </w:pPr>
      <w:r>
        <w:rPr>
          <w:color w:val="000000"/>
        </w:rPr>
      </w:r>
    </w:p>
    <w:p>
      <w:pPr>
        <w:pStyle w:val="BodyText"/>
        <w:numPr>
          <w:ilvl w:val="0"/>
          <w:numId w:val="10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Antipatrón</w:t>
      </w:r>
      <w:r>
        <w:rPr>
          <w:color w:val="000000"/>
        </w:rPr>
        <w:t>: prácticas que resultan atractivas pero perjudiciales a largo plazo, por ejemplo:</w:t>
      </w:r>
    </w:p>
    <w:p>
      <w:pPr>
        <w:pStyle w:val="BodyText"/>
        <w:numPr>
          <w:ilvl w:val="1"/>
          <w:numId w:val="10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Emphasis"/>
          <w:color w:val="000000"/>
        </w:rPr>
        <w:t>Spaghetti code</w:t>
      </w:r>
      <w:r>
        <w:rPr>
          <w:color w:val="000000"/>
        </w:rPr>
        <w:t xml:space="preserve"> (código desordenado y sin estructura),</w:t>
      </w:r>
    </w:p>
    <w:p>
      <w:pPr>
        <w:pStyle w:val="BodyText"/>
        <w:numPr>
          <w:ilvl w:val="1"/>
          <w:numId w:val="10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Emphasis"/>
          <w:color w:val="000000"/>
        </w:rPr>
        <w:t>God object</w:t>
      </w:r>
      <w:r>
        <w:rPr>
          <w:color w:val="000000"/>
        </w:rPr>
        <w:t xml:space="preserve"> (una clase que hace demasiado),</w:t>
      </w:r>
    </w:p>
    <w:p>
      <w:pPr>
        <w:pStyle w:val="BodyText"/>
        <w:numPr>
          <w:ilvl w:val="1"/>
          <w:numId w:val="10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Emphasis"/>
          <w:color w:val="000000"/>
        </w:rPr>
        <w:t>Premature optimization</w:t>
      </w:r>
      <w:r>
        <w:rPr>
          <w:color w:val="000000"/>
        </w:rPr>
        <w:t xml:space="preserve"> (optimizar antes de necesitarlo).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La elección correcta de patrones ayuda a que el software sea modular, mantenible y extensible.</w:t>
      </w:r>
    </w:p>
    <w:p>
      <w:pPr>
        <w:pStyle w:val="Heading2"/>
        <w:widowControl w:val="false"/>
        <w:spacing w:lineRule="auto" w:line="276" w:before="138" w:after="283"/>
        <w:rPr>
          <w:bCs/>
          <w:color w:val="000000"/>
          <w:sz w:val="28"/>
          <w:szCs w:val="28"/>
        </w:rPr>
      </w:pPr>
      <w:bookmarkStart w:id="13" w:name="_Toc212980619"/>
      <w:r>
        <w:rPr>
          <w:bCs/>
          <w:color w:val="000000"/>
          <w:sz w:val="28"/>
          <w:szCs w:val="28"/>
        </w:rPr>
        <w:t>3. Entornos de desarrollo (IDE): comparativa entre dos opciones</w:t>
      </w:r>
      <w:bookmarkEnd w:id="13"/>
    </w:p>
    <w:p>
      <w:pPr>
        <w:pStyle w:val="BodyText"/>
        <w:spacing w:before="138" w:after="283"/>
        <w:rPr>
          <w:color w:val="000000"/>
        </w:rPr>
      </w:pPr>
      <w:r>
        <w:drawing>
          <wp:anchor behindDoc="0" distT="0" distB="0" distL="0" distR="0" simplePos="0" locked="0" layoutInCell="0" allowOverlap="1" relativeHeight="46">
            <wp:simplePos x="0" y="0"/>
            <wp:positionH relativeFrom="column">
              <wp:posOffset>896620</wp:posOffset>
            </wp:positionH>
            <wp:positionV relativeFrom="paragraph">
              <wp:posOffset>-134620</wp:posOffset>
            </wp:positionV>
            <wp:extent cx="3833495" cy="2012315"/>
            <wp:effectExtent l="0" t="0" r="0" b="0"/>
            <wp:wrapTopAndBottom/>
            <wp:docPr id="7" name="Imagen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9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3495" cy="2012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00000"/>
        </w:rPr>
        <w:t xml:space="preserve">Para llevar a cabo el proceso de desarrollo necesitamos herramientas que simplifiquen escribir, depurar y probar código: los </w:t>
      </w:r>
      <w:r>
        <w:rPr>
          <w:rStyle w:val="Strong"/>
          <w:color w:val="000000"/>
        </w:rPr>
        <w:t>IDE (Integrated Development Environment)</w:t>
      </w:r>
      <w:r>
        <w:rPr>
          <w:color w:val="000000"/>
        </w:rPr>
        <w:t xml:space="preserve"> o entornos de desarrollo integrados.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Voy a comparar dos IDE populares (puedes elegir los más relevantes según el lenguaje que uses):</w:t>
      </w:r>
    </w:p>
    <w:p>
      <w:pPr>
        <w:pStyle w:val="Heading3"/>
        <w:widowControl w:val="false"/>
        <w:spacing w:lineRule="auto" w:line="276" w:before="138" w:after="283"/>
        <w:rPr>
          <w:bCs/>
          <w:color w:val="000000"/>
        </w:rPr>
      </w:pPr>
      <w:bookmarkStart w:id="14" w:name="_Toc212980620"/>
      <w:r>
        <w:rPr>
          <w:bCs/>
          <w:color w:val="000000"/>
        </w:rPr>
        <w:t>3.1 Eclipse</w:t>
      </w:r>
      <w:bookmarkEnd w:id="14"/>
    </w:p>
    <w:p>
      <w:pPr>
        <w:pStyle w:val="BodyText"/>
        <w:spacing w:before="138" w:after="283"/>
        <w:rPr>
          <w:color w:val="000000"/>
        </w:rPr>
      </w:pPr>
      <w:r>
        <w:rPr>
          <w:rStyle w:val="Strong"/>
          <w:color w:val="000000"/>
        </w:rPr>
        <w:t>Ventajas</w:t>
      </w:r>
      <w:r>
        <w:rPr>
          <w:color w:val="000000"/>
        </w:rPr>
        <w:t>: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Muy modular: soporte de múltiples lenguajes mediante “plugins”.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Comunidad extensa, ecosistema maduro (Java, C/C++, etc.).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Herramientas de depuración, refactorización, integración con build tools (Maven, Gradle).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Gratuito y de código abierto.</w:t>
      </w:r>
    </w:p>
    <w:p>
      <w:pPr>
        <w:pStyle w:val="BodyText"/>
        <w:spacing w:before="138" w:after="283"/>
        <w:rPr>
          <w:color w:val="000000"/>
        </w:rPr>
      </w:pPr>
      <w:r>
        <w:rPr>
          <w:rStyle w:val="Strong"/>
          <w:color w:val="000000"/>
        </w:rPr>
        <w:t>Desventajas</w:t>
      </w:r>
      <w:r>
        <w:rPr>
          <w:color w:val="000000"/>
        </w:rPr>
        <w:t>: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Puede ser pesado, consumir muchos recursos.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A veces la configuración de plugins y versiones puede generar conflictos.</w:t>
      </w:r>
    </w:p>
    <w:p>
      <w:pPr>
        <w:pStyle w:val="BodyText"/>
        <w:numPr>
          <w:ilvl w:val="0"/>
          <w:numId w:val="12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La interfaz puede parecer anticuada frente a IDEs más modernos.</w:t>
      </w:r>
    </w:p>
    <w:p>
      <w:pPr>
        <w:pStyle w:val="Heading3"/>
        <w:widowControl w:val="false"/>
        <w:spacing w:lineRule="auto" w:line="276" w:before="138" w:after="283"/>
        <w:rPr>
          <w:bCs/>
          <w:color w:val="000000"/>
        </w:rPr>
      </w:pPr>
      <w:bookmarkStart w:id="15" w:name="_Toc212980621"/>
      <w:r>
        <w:rPr>
          <w:bCs/>
          <w:color w:val="000000"/>
        </w:rPr>
        <w:t>3.2 Visual Studio / Visual Studio Code (VS / VS Code)</w:t>
      </w:r>
      <w:bookmarkEnd w:id="15"/>
    </w:p>
    <w:p>
      <w:pPr>
        <w:pStyle w:val="BodyText"/>
        <w:spacing w:before="138" w:after="283"/>
        <w:rPr>
          <w:color w:val="000000"/>
        </w:rPr>
      </w:pPr>
      <w:r>
        <w:drawing>
          <wp:anchor behindDoc="0" distT="0" distB="0" distL="0" distR="0" simplePos="0" locked="0" layoutInCell="0" allowOverlap="1" relativeHeight="4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938145" cy="2052955"/>
            <wp:effectExtent l="0" t="0" r="0" b="0"/>
            <wp:wrapTopAndBottom/>
            <wp:docPr id="8" name="Imagen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10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8145" cy="2052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000000"/>
        </w:rPr>
        <w:t xml:space="preserve">Voy a comparar principalmente </w:t>
      </w:r>
      <w:r>
        <w:rPr>
          <w:rStyle w:val="Strong"/>
          <w:color w:val="000000"/>
        </w:rPr>
        <w:t>Visual Studio Code</w:t>
      </w:r>
      <w:r>
        <w:rPr>
          <w:color w:val="000000"/>
        </w:rPr>
        <w:t xml:space="preserve"> (VS Code), pues es muy popular actualmente:</w:t>
      </w:r>
    </w:p>
    <w:p>
      <w:pPr>
        <w:pStyle w:val="BodyText"/>
        <w:spacing w:before="138" w:after="283"/>
        <w:rPr>
          <w:color w:val="000000"/>
        </w:rPr>
      </w:pPr>
      <w:r>
        <w:rPr>
          <w:rStyle w:val="Strong"/>
          <w:color w:val="000000"/>
        </w:rPr>
        <w:t>Ventajas</w:t>
      </w:r>
      <w:r>
        <w:rPr>
          <w:color w:val="000000"/>
        </w:rPr>
        <w:t>: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Ligero, rápido de abrir.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Extensible mediante extensiones: soporte para lenguajes, linters, debugging, control de versiones.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Gran comunidad, muchas extensiones gratuitas.</w:t>
      </w:r>
    </w:p>
    <w:p>
      <w:pPr>
        <w:pStyle w:val="BodyText"/>
        <w:numPr>
          <w:ilvl w:val="0"/>
          <w:numId w:val="13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Integración fluida con GIT, terminales internos, depuración interactiva.</w:t>
      </w:r>
    </w:p>
    <w:p>
      <w:pPr>
        <w:pStyle w:val="BodyText"/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BodyText"/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BodyText"/>
        <w:spacing w:before="138" w:after="283"/>
        <w:rPr>
          <w:color w:val="000000"/>
        </w:rPr>
      </w:pPr>
      <w:r>
        <w:rPr>
          <w:rStyle w:val="Strong"/>
          <w:color w:val="000000"/>
        </w:rPr>
        <w:t>Desventajas</w:t>
      </w:r>
      <w:r>
        <w:rPr>
          <w:color w:val="000000"/>
        </w:rPr>
        <w:t>: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Al principio requiere cierta configuración (instalar extensiones).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Falta de algunas características “out of the box” de IDEs completos: quizás no tenga todas las funcionalidades avanzadas sin instalar plugins.</w:t>
      </w:r>
    </w:p>
    <w:p>
      <w:pPr>
        <w:pStyle w:val="BodyText"/>
        <w:numPr>
          <w:ilvl w:val="0"/>
          <w:numId w:val="14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En proyectos grandes puede llegar a necesitar optimización.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Heading3"/>
        <w:widowControl w:val="false"/>
        <w:spacing w:lineRule="auto" w:line="276" w:before="138" w:after="283"/>
        <w:rPr>
          <w:bCs/>
          <w:color w:val="000000"/>
        </w:rPr>
      </w:pPr>
      <w:bookmarkStart w:id="16" w:name="_Toc212980622"/>
      <w:r>
        <w:rPr>
          <w:bCs/>
          <w:color w:val="000000"/>
        </w:rPr>
        <w:t>3.3 Tabla comparativa</w:t>
      </w:r>
      <w:bookmarkEnd w:id="16"/>
    </w:p>
    <w:tbl>
      <w:tblPr>
        <w:tblW w:w="907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  <w:tblLook w:firstRow="1" w:noVBand="1" w:lastRow="0" w:firstColumn="1" w:lastColumn="0" w:noHBand="0" w:val="04a0"/>
      </w:tblPr>
      <w:tblGrid>
        <w:gridCol w:w="2473"/>
        <w:gridCol w:w="3324"/>
        <w:gridCol w:w="3275"/>
      </w:tblGrid>
      <w:tr>
        <w:trPr>
          <w:tblHeader w:val="true"/>
        </w:trPr>
        <w:tc>
          <w:tcPr>
            <w:tcW w:w="2473" w:type="dxa"/>
            <w:tcBorders/>
            <w:vAlign w:val="center"/>
          </w:tcPr>
          <w:p>
            <w:pPr>
              <w:pStyle w:val="Ttulodelatablauser"/>
              <w:rPr/>
            </w:pPr>
            <w:r>
              <w:rPr/>
              <w:t>Criterio</w:t>
            </w:r>
          </w:p>
        </w:tc>
        <w:tc>
          <w:tcPr>
            <w:tcW w:w="3324" w:type="dxa"/>
            <w:tcBorders/>
            <w:vAlign w:val="center"/>
          </w:tcPr>
          <w:p>
            <w:pPr>
              <w:pStyle w:val="Ttulodelatablauser"/>
              <w:rPr/>
            </w:pPr>
            <w:r>
              <w:rPr/>
              <w:t>Eclipse</w:t>
            </w:r>
          </w:p>
        </w:tc>
        <w:tc>
          <w:tcPr>
            <w:tcW w:w="3275" w:type="dxa"/>
            <w:tcBorders/>
            <w:vAlign w:val="center"/>
          </w:tcPr>
          <w:p>
            <w:pPr>
              <w:pStyle w:val="Ttulodelatablauser"/>
              <w:rPr/>
            </w:pPr>
            <w:r>
              <w:rPr/>
              <w:t>VS Code</w:t>
            </w:r>
          </w:p>
        </w:tc>
      </w:tr>
      <w:tr>
        <w:trPr/>
        <w:tc>
          <w:tcPr>
            <w:tcW w:w="2473" w:type="dxa"/>
            <w:tcBorders/>
            <w:vAlign w:val="center"/>
          </w:tcPr>
          <w:p>
            <w:pPr>
              <w:pStyle w:val="Contenidodelatablauser"/>
              <w:rPr/>
            </w:pPr>
            <w:r>
              <w:rPr/>
              <w:t>Peso / velocidad</w:t>
            </w:r>
          </w:p>
        </w:tc>
        <w:tc>
          <w:tcPr>
            <w:tcW w:w="3324" w:type="dxa"/>
            <w:tcBorders/>
            <w:vAlign w:val="center"/>
          </w:tcPr>
          <w:p>
            <w:pPr>
              <w:pStyle w:val="Contenidodelatablauser"/>
              <w:rPr/>
            </w:pPr>
            <w:r>
              <w:rPr/>
              <w:t>Más pesado, tarda más en arrancar</w:t>
            </w:r>
          </w:p>
        </w:tc>
        <w:tc>
          <w:tcPr>
            <w:tcW w:w="3275" w:type="dxa"/>
            <w:tcBorders/>
            <w:vAlign w:val="center"/>
          </w:tcPr>
          <w:p>
            <w:pPr>
              <w:pStyle w:val="Contenidodelatablauser"/>
              <w:rPr/>
            </w:pPr>
            <w:r>
              <w:rPr/>
              <w:t>Ligero y rápido</w:t>
            </w:r>
          </w:p>
        </w:tc>
      </w:tr>
      <w:tr>
        <w:trPr/>
        <w:tc>
          <w:tcPr>
            <w:tcW w:w="2473" w:type="dxa"/>
            <w:tcBorders/>
            <w:vAlign w:val="center"/>
          </w:tcPr>
          <w:p>
            <w:pPr>
              <w:pStyle w:val="Contenidodelatablauser"/>
              <w:rPr/>
            </w:pPr>
            <w:r>
              <w:rPr/>
              <w:t>Extensibilidad</w:t>
            </w:r>
          </w:p>
        </w:tc>
        <w:tc>
          <w:tcPr>
            <w:tcW w:w="3324" w:type="dxa"/>
            <w:tcBorders/>
            <w:vAlign w:val="center"/>
          </w:tcPr>
          <w:p>
            <w:pPr>
              <w:pStyle w:val="Contenidodelatablauser"/>
              <w:rPr/>
            </w:pPr>
            <w:r>
              <w:rPr/>
              <w:t>Plugins maduros y muchas opciones</w:t>
            </w:r>
          </w:p>
        </w:tc>
        <w:tc>
          <w:tcPr>
            <w:tcW w:w="3275" w:type="dxa"/>
            <w:tcBorders/>
            <w:vAlign w:val="center"/>
          </w:tcPr>
          <w:p>
            <w:pPr>
              <w:pStyle w:val="Contenidodelatablauser"/>
              <w:rPr/>
            </w:pPr>
            <w:r>
              <w:rPr/>
              <w:t>Extensiones muy activas</w:t>
            </w:r>
          </w:p>
        </w:tc>
      </w:tr>
      <w:tr>
        <w:trPr/>
        <w:tc>
          <w:tcPr>
            <w:tcW w:w="2473" w:type="dxa"/>
            <w:tcBorders/>
            <w:vAlign w:val="center"/>
          </w:tcPr>
          <w:p>
            <w:pPr>
              <w:pStyle w:val="Contenidodelatablauser"/>
              <w:rPr/>
            </w:pPr>
            <w:r>
              <w:rPr/>
              <w:t>Soporte de lenguajes</w:t>
            </w:r>
          </w:p>
        </w:tc>
        <w:tc>
          <w:tcPr>
            <w:tcW w:w="3324" w:type="dxa"/>
            <w:tcBorders/>
            <w:vAlign w:val="center"/>
          </w:tcPr>
          <w:p>
            <w:pPr>
              <w:pStyle w:val="Contenidodelatablauser"/>
              <w:rPr/>
            </w:pPr>
            <w:r>
              <w:rPr/>
              <w:t>Muy bueno para Java y C/C++</w:t>
            </w:r>
          </w:p>
        </w:tc>
        <w:tc>
          <w:tcPr>
            <w:tcW w:w="3275" w:type="dxa"/>
            <w:tcBorders/>
            <w:vAlign w:val="center"/>
          </w:tcPr>
          <w:p>
            <w:pPr>
              <w:pStyle w:val="Contenidodelatablauser"/>
              <w:rPr/>
            </w:pPr>
            <w:r>
              <w:rPr/>
              <w:t>Muy flexible con múltiples lenguajes</w:t>
            </w:r>
          </w:p>
        </w:tc>
      </w:tr>
      <w:tr>
        <w:trPr/>
        <w:tc>
          <w:tcPr>
            <w:tcW w:w="2473" w:type="dxa"/>
            <w:tcBorders/>
            <w:vAlign w:val="center"/>
          </w:tcPr>
          <w:p>
            <w:pPr>
              <w:pStyle w:val="Contenidodelatablauser"/>
              <w:rPr/>
            </w:pPr>
            <w:r>
              <w:rPr/>
              <w:t>Facilidad de configuración</w:t>
            </w:r>
          </w:p>
        </w:tc>
        <w:tc>
          <w:tcPr>
            <w:tcW w:w="3324" w:type="dxa"/>
            <w:tcBorders/>
            <w:vAlign w:val="center"/>
          </w:tcPr>
          <w:p>
            <w:pPr>
              <w:pStyle w:val="Contenidodelatablauser"/>
              <w:rPr/>
            </w:pPr>
            <w:r>
              <w:rPr/>
              <w:t>A veces complejo por compatibilidad</w:t>
            </w:r>
          </w:p>
        </w:tc>
        <w:tc>
          <w:tcPr>
            <w:tcW w:w="3275" w:type="dxa"/>
            <w:tcBorders/>
            <w:vAlign w:val="center"/>
          </w:tcPr>
          <w:p>
            <w:pPr>
              <w:pStyle w:val="Contenidodelatablauser"/>
              <w:rPr/>
            </w:pPr>
            <w:r>
              <w:rPr/>
              <w:t>Más simple de iniciar</w:t>
            </w:r>
          </w:p>
        </w:tc>
      </w:tr>
      <w:tr>
        <w:trPr/>
        <w:tc>
          <w:tcPr>
            <w:tcW w:w="2473" w:type="dxa"/>
            <w:tcBorders/>
            <w:vAlign w:val="center"/>
          </w:tcPr>
          <w:p>
            <w:pPr>
              <w:pStyle w:val="Contenidodelatablauser"/>
              <w:rPr/>
            </w:pPr>
            <w:r>
              <w:rPr/>
              <w:t>Comunidad / ecosistema</w:t>
            </w:r>
          </w:p>
        </w:tc>
        <w:tc>
          <w:tcPr>
            <w:tcW w:w="3324" w:type="dxa"/>
            <w:tcBorders/>
            <w:vAlign w:val="center"/>
          </w:tcPr>
          <w:p>
            <w:pPr>
              <w:pStyle w:val="Contenidodelatablauser"/>
              <w:rPr/>
            </w:pPr>
            <w:r>
              <w:rPr/>
              <w:t>Muy consolidado en el mundo Java</w:t>
            </w:r>
          </w:p>
        </w:tc>
        <w:tc>
          <w:tcPr>
            <w:tcW w:w="3275" w:type="dxa"/>
            <w:tcBorders/>
            <w:vAlign w:val="center"/>
          </w:tcPr>
          <w:p>
            <w:pPr>
              <w:pStyle w:val="Contenidodelatablauser"/>
              <w:rPr/>
            </w:pPr>
            <w:r>
              <w:rPr/>
              <w:t>Creciente y vibrante</w:t>
            </w:r>
          </w:p>
        </w:tc>
      </w:tr>
      <w:tr>
        <w:trPr/>
        <w:tc>
          <w:tcPr>
            <w:tcW w:w="2473" w:type="dxa"/>
            <w:tcBorders/>
            <w:vAlign w:val="center"/>
          </w:tcPr>
          <w:p>
            <w:pPr>
              <w:pStyle w:val="Contenidodelatablauser"/>
              <w:rPr/>
            </w:pPr>
            <w:r>
              <w:rPr/>
              <w:t>Recursos consumidos</w:t>
            </w:r>
          </w:p>
        </w:tc>
        <w:tc>
          <w:tcPr>
            <w:tcW w:w="3324" w:type="dxa"/>
            <w:tcBorders/>
            <w:vAlign w:val="center"/>
          </w:tcPr>
          <w:p>
            <w:pPr>
              <w:pStyle w:val="Contenidodelatablauser"/>
              <w:rPr/>
            </w:pPr>
            <w:r>
              <w:rPr/>
              <w:t>Alto uso de memoria</w:t>
            </w:r>
          </w:p>
        </w:tc>
        <w:tc>
          <w:tcPr>
            <w:tcW w:w="3275" w:type="dxa"/>
            <w:tcBorders/>
            <w:vAlign w:val="center"/>
          </w:tcPr>
          <w:p>
            <w:pPr>
              <w:pStyle w:val="Contenidodelatablauser"/>
              <w:rPr/>
            </w:pPr>
            <w:r>
              <w:rPr/>
              <w:t>Más eficiente</w:t>
            </w:r>
          </w:p>
        </w:tc>
      </w:tr>
    </w:tbl>
    <w:p>
      <w:pPr>
        <w:pStyle w:val="BodyText"/>
        <w:spacing w:before="138" w:after="283"/>
        <w:rPr>
          <w:color w:val="000000"/>
        </w:rPr>
      </w:pPr>
      <w:r>
        <w:rPr>
          <w:rStyle w:val="Strong"/>
          <w:color w:val="000000"/>
        </w:rPr>
        <w:t>Conclusión entre los dos</w:t>
      </w:r>
      <w:r>
        <w:rPr>
          <w:color w:val="000000"/>
        </w:rPr>
        <w:t>: Si tu proyecto es Java puro o tienes muchas necesidades específicas de plugin, Eclipse es una opción confiable. Si prefieres velocidad, versatilidad y facilidad, VS Code es una opción moderna y muy poderosa.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(Puedes sustituir Eclipse por otro IDE que conozcas, como IntelliJ, PyCharm, NetBeans, etc., y hacer una comparación similar.)</w:t>
      </w:r>
    </w:p>
    <w:p>
      <w:pPr>
        <w:pStyle w:val="Heading2"/>
        <w:widowControl w:val="false"/>
        <w:spacing w:lineRule="auto" w:line="276" w:before="138" w:after="283"/>
        <w:rPr>
          <w:b w:val="false"/>
          <w:color w:val="000000"/>
          <w:sz w:val="22"/>
          <w:szCs w:val="22"/>
        </w:rPr>
      </w:pPr>
      <w:r>
        <w:rPr>
          <w:b w:val="false"/>
          <w:color w:val="000000"/>
          <w:sz w:val="22"/>
          <w:szCs w:val="22"/>
        </w:rPr>
      </w:r>
    </w:p>
    <w:p>
      <w:pPr>
        <w:pStyle w:val="normal1"/>
        <w:widowControl w:val="false"/>
        <w:spacing w:lineRule="auto" w:line="276" w:before="138" w:after="283"/>
        <w:rPr>
          <w:b w:val="false"/>
          <w:color w:val="000000"/>
          <w:sz w:val="22"/>
          <w:szCs w:val="22"/>
        </w:rPr>
      </w:pPr>
      <w:r>
        <w:rPr>
          <w:b w:val="false"/>
          <w:color w:val="000000"/>
          <w:sz w:val="22"/>
          <w:szCs w:val="22"/>
        </w:rPr>
      </w:r>
    </w:p>
    <w:p>
      <w:pPr>
        <w:pStyle w:val="normal1"/>
        <w:widowControl w:val="false"/>
        <w:spacing w:lineRule="auto" w:line="276" w:before="138" w:after="283"/>
        <w:rPr>
          <w:b w:val="false"/>
          <w:color w:val="000000"/>
          <w:sz w:val="22"/>
          <w:szCs w:val="22"/>
        </w:rPr>
      </w:pPr>
      <w:r>
        <w:rPr>
          <w:b w:val="false"/>
          <w:color w:val="000000"/>
          <w:sz w:val="22"/>
          <w:szCs w:val="22"/>
        </w:rPr>
      </w:r>
    </w:p>
    <w:p>
      <w:pPr>
        <w:pStyle w:val="Heading2"/>
        <w:widowControl w:val="false"/>
        <w:spacing w:lineRule="auto" w:line="276" w:before="138" w:after="283"/>
        <w:rPr>
          <w:bCs/>
          <w:color w:val="000000"/>
          <w:sz w:val="28"/>
          <w:szCs w:val="28"/>
        </w:rPr>
      </w:pPr>
      <w:bookmarkStart w:id="17" w:name="_Toc212980623"/>
      <w:r>
        <w:rPr>
          <w:bCs/>
          <w:color w:val="000000"/>
          <w:sz w:val="28"/>
          <w:szCs w:val="28"/>
        </w:rPr>
        <w:t>4. Aplicación práctica</w:t>
      </w:r>
      <w:bookmarkEnd w:id="17"/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Aquí haremos un ejemplo simple que muestre cómo el modelo de Von Neumann se “refleja” en un programa de software estructurado según un modelo de desarrollo.</w:t>
      </w:r>
    </w:p>
    <w:p>
      <w:pPr>
        <w:pStyle w:val="Heading3"/>
        <w:widowControl w:val="false"/>
        <w:spacing w:lineRule="auto" w:line="276" w:before="138" w:after="283"/>
        <w:rPr>
          <w:bCs/>
          <w:color w:val="000000"/>
        </w:rPr>
      </w:pPr>
      <w:bookmarkStart w:id="18" w:name="_Toc212980624"/>
      <w:r>
        <w:rPr>
          <w:bCs/>
          <w:color w:val="000000"/>
        </w:rPr>
        <w:t>4.1 Enunciado del ejemplo</w:t>
      </w:r>
      <w:bookmarkEnd w:id="18"/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Imaginemos un sistema de gestión de inventarios para una pequeña tienda. Queremos: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Registrar productos (código, nombre, cantidad).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Consultar el stock de un producto dado su código.</w:t>
      </w:r>
    </w:p>
    <w:p>
      <w:pPr>
        <w:pStyle w:val="BodyText"/>
        <w:numPr>
          <w:ilvl w:val="0"/>
          <w:numId w:val="15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Realizar una reducción de stock cuando se vende un producto.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Este proyecto tendrá: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Requisitos</w:t>
      </w:r>
      <w:r>
        <w:rPr>
          <w:color w:val="000000"/>
        </w:rPr>
        <w:t xml:space="preserve"> bien definidos (modelo en cascada).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 xml:space="preserve">Una </w:t>
      </w:r>
      <w:r>
        <w:rPr>
          <w:rStyle w:val="Strong"/>
          <w:color w:val="000000"/>
        </w:rPr>
        <w:t>arquitectura en capas</w:t>
      </w:r>
      <w:r>
        <w:rPr>
          <w:color w:val="000000"/>
        </w:rPr>
        <w:t>: capa de presentación, capa de negocio y capa de acceso a datos.</w:t>
      </w:r>
    </w:p>
    <w:p>
      <w:pPr>
        <w:pStyle w:val="BodyText"/>
        <w:numPr>
          <w:ilvl w:val="0"/>
          <w:numId w:val="16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Implementación en un lenguaje como Java o Python.</w:t>
      </w:r>
    </w:p>
    <w:p>
      <w:pPr>
        <w:pStyle w:val="Heading3"/>
        <w:widowControl w:val="false"/>
        <w:spacing w:lineRule="auto" w:line="276" w:before="138" w:after="283"/>
        <w:rPr>
          <w:bCs/>
          <w:color w:val="000000"/>
        </w:rPr>
      </w:pPr>
      <w:bookmarkStart w:id="19" w:name="_Toc212980625"/>
      <w:r>
        <w:rPr>
          <w:bCs/>
          <w:color w:val="000000"/>
        </w:rPr>
        <w:t>4.2 Fases según modelo en cascada</w:t>
      </w:r>
      <w:bookmarkEnd w:id="19"/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Análisis de requisitos</w:t>
      </w:r>
      <w:r>
        <w:rPr>
          <w:color w:val="000000"/>
        </w:rPr>
        <w:t>: definir qué datos necesita cada operación (por ejemplo: código de producto, cantidad, nombre) y las reglas (no se puede restar más stock del que hay).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Diseño del sistema</w:t>
      </w:r>
      <w:r>
        <w:rPr>
          <w:color w:val="000000"/>
        </w:rPr>
        <w:t>:</w:t>
      </w:r>
    </w:p>
    <w:p>
      <w:pPr>
        <w:pStyle w:val="BodyText"/>
        <w:numPr>
          <w:ilvl w:val="1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Estructura de clases: Producto, Inventario, GestorInventario, InterfazUsuario.</w:t>
      </w:r>
    </w:p>
    <w:p>
      <w:pPr>
        <w:pStyle w:val="BodyText"/>
        <w:numPr>
          <w:ilvl w:val="1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Arquitectura por capas: UI ←→ Negocio ←→ Datos.</w:t>
      </w:r>
    </w:p>
    <w:p>
      <w:pPr>
        <w:pStyle w:val="BodyText"/>
        <w:numPr>
          <w:ilvl w:val="1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Identificación de patrones: por ejemplo, usar un DAO (Data Access Object) para separar la lógica de acceso a los datos.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Implementación</w:t>
      </w:r>
      <w:r>
        <w:rPr>
          <w:color w:val="000000"/>
        </w:rPr>
        <w:t>:</w:t>
      </w:r>
    </w:p>
    <w:p>
      <w:pPr>
        <w:pStyle w:val="BodyText"/>
        <w:numPr>
          <w:ilvl w:val="1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Escribimos código para las clases.</w:t>
      </w:r>
    </w:p>
    <w:p>
      <w:pPr>
        <w:pStyle w:val="BodyText"/>
        <w:numPr>
          <w:ilvl w:val="1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En la capa de datos puede usarse un archivo plano, base de datos simple o almacenamiento en memoria.</w:t>
      </w:r>
    </w:p>
    <w:p>
      <w:pPr>
        <w:pStyle w:val="BodyText"/>
        <w:numPr>
          <w:ilvl w:val="1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 xml:space="preserve">Separación clara de funciones: </w:t>
      </w:r>
      <w:r>
        <w:rPr>
          <w:rStyle w:val="Textooriginaluser"/>
          <w:color w:val="000000"/>
        </w:rPr>
        <w:t>añadirProducto()</w:t>
      </w:r>
      <w:r>
        <w:rPr>
          <w:color w:val="000000"/>
        </w:rPr>
        <w:t xml:space="preserve">, </w:t>
      </w:r>
      <w:r>
        <w:rPr>
          <w:rStyle w:val="Textooriginaluser"/>
          <w:color w:val="000000"/>
        </w:rPr>
        <w:t>consultarProducto()</w:t>
      </w:r>
      <w:r>
        <w:rPr>
          <w:color w:val="000000"/>
        </w:rPr>
        <w:t xml:space="preserve">, </w:t>
      </w:r>
      <w:r>
        <w:rPr>
          <w:rStyle w:val="Textooriginaluser"/>
          <w:color w:val="000000"/>
        </w:rPr>
        <w:t>venderProducto()</w:t>
      </w:r>
      <w:r>
        <w:rPr>
          <w:color w:val="000000"/>
        </w:rPr>
        <w:t>.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Pruebas</w:t>
      </w:r>
      <w:r>
        <w:rPr>
          <w:color w:val="000000"/>
        </w:rPr>
        <w:t>:</w:t>
      </w:r>
    </w:p>
    <w:p>
      <w:pPr>
        <w:pStyle w:val="BodyText"/>
        <w:numPr>
          <w:ilvl w:val="1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Casos de prueba: consultar un producto inexistente, vender más de lo que hay, etc.</w:t>
      </w:r>
    </w:p>
    <w:p>
      <w:pPr>
        <w:pStyle w:val="BodyText"/>
        <w:numPr>
          <w:ilvl w:val="1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Pruebas unitarias de cada método y pruebas de integración entre capas.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Despliegue</w:t>
      </w:r>
      <w:r>
        <w:rPr>
          <w:color w:val="000000"/>
        </w:rPr>
        <w:t>:</w:t>
      </w:r>
    </w:p>
    <w:p>
      <w:pPr>
        <w:pStyle w:val="BodyText"/>
        <w:numPr>
          <w:ilvl w:val="1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Poner el programa en producción, crear interfaces de usuario simples (terminal, web, etc.).</w:t>
      </w:r>
    </w:p>
    <w:p>
      <w:pPr>
        <w:pStyle w:val="BodyText"/>
        <w:numPr>
          <w:ilvl w:val="0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rStyle w:val="Strong"/>
          <w:color w:val="000000"/>
        </w:rPr>
        <w:t>Mantenimiento</w:t>
      </w:r>
      <w:r>
        <w:rPr>
          <w:color w:val="000000"/>
        </w:rPr>
        <w:t>:</w:t>
      </w:r>
    </w:p>
    <w:p>
      <w:pPr>
        <w:pStyle w:val="BodyText"/>
        <w:numPr>
          <w:ilvl w:val="1"/>
          <w:numId w:val="17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Añadir funcionalidades futuras (por ejemplo: compra de productos, historial).</w:t>
      </w:r>
    </w:p>
    <w:p>
      <w:pPr>
        <w:pStyle w:val="Heading3"/>
        <w:widowControl w:val="false"/>
        <w:spacing w:lineRule="auto" w:line="276" w:before="138" w:after="283"/>
        <w:rPr>
          <w:bCs/>
          <w:color w:val="000000"/>
        </w:rPr>
      </w:pPr>
      <w:bookmarkStart w:id="20" w:name="_Toc212980626"/>
      <w:r>
        <w:rPr>
          <w:bCs/>
          <w:color w:val="000000"/>
        </w:rPr>
        <w:t>4.3 Relación con Von Neumann</w:t>
      </w:r>
      <w:bookmarkEnd w:id="20"/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Internamente, cuando la aplicación se ejecuta: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 xml:space="preserve">La clase </w:t>
      </w:r>
      <w:r>
        <w:rPr>
          <w:rStyle w:val="Textooriginaluser"/>
          <w:color w:val="000000"/>
        </w:rPr>
        <w:t>GestorInventario</w:t>
      </w:r>
      <w:r>
        <w:rPr>
          <w:color w:val="000000"/>
        </w:rPr>
        <w:t xml:space="preserve"> entrega instrucciones (código) que se almacenan en memoria.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Las operaciones con datos (por ejemplo, restar una cantidad del stock) se gestionan igualmente como datos en memoria.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La CPU fetch–decode–execute procesa esas instrucciones, accediendo a la memoria compartida donde están los datos del inventario y el programa.</w:t>
      </w:r>
    </w:p>
    <w:p>
      <w:pPr>
        <w:pStyle w:val="BodyText"/>
        <w:numPr>
          <w:ilvl w:val="0"/>
          <w:numId w:val="18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Si hay modificaciones (por ejemplo, actualizar el stock), eso se refleja directamente en la memoria que almacena tanto el código como los datos.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Así, el programa que diseñamos es una abstracción construida sobre el modelo Von Neumann: el código y los datos conviven en memoria, y la CPU ejecuta operaciones sobre ellos.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Este ejemplo lo puedes adaptar para tu trabajo: crear diagramas de clases, secuencia de ejecución, pruebas y capturas de código.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Heading2"/>
        <w:widowControl w:val="false"/>
        <w:spacing w:lineRule="auto" w:line="276" w:before="138" w:after="283"/>
        <w:rPr>
          <w:bCs/>
          <w:color w:val="000000"/>
          <w:sz w:val="28"/>
          <w:szCs w:val="28"/>
        </w:rPr>
      </w:pPr>
      <w:bookmarkStart w:id="21" w:name="_Toc212980627"/>
      <w:r>
        <w:rPr>
          <w:bCs/>
          <w:color w:val="000000"/>
          <w:sz w:val="28"/>
          <w:szCs w:val="28"/>
        </w:rPr>
        <w:t>5. Conclusión</w:t>
      </w:r>
      <w:bookmarkEnd w:id="21"/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La arquitectura de Von Neumann sigue siendo vital en el mundo informático contemporáneo pues define el paradigma de programa almacenado: es la estructura conceptual sobre la cual los lenguajes, compiladores y sistemas operativos operan. A pesar de sus limitaciones (especialmente el cuello de botella de memoria), muchas técnicas modernas lo complementan para mitigar sus problemas.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Por otro lado, el desarrollo de software es la contrapartida humana: cómo planificamos, diseñamos, codificamos y mantenemos los programas que corren en esa arquitectura. Elegir un modelo de desarrollo apropiado, definir roles claros y usar patrones bien estructurados contribuye a hacer software más robusto, fácil de mantener y adaptable.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  <w:t>El ejemplo práctico ilustra cómo un sistema sencillo de inventario se apoya directamente en los principios de Von Neumann: código y datos conviven en memoria, y el procesador interpreta instrucciones sobre esos datos. Esta conexión entre hardware conceptual y programación concreta es la esencia de la informática actual.</w:t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BodyText"/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Heading2"/>
        <w:widowControl w:val="false"/>
        <w:spacing w:lineRule="auto" w:line="276" w:before="138" w:after="283"/>
        <w:rPr>
          <w:bCs/>
          <w:color w:val="000000"/>
          <w:sz w:val="28"/>
          <w:szCs w:val="28"/>
        </w:rPr>
      </w:pPr>
      <w:bookmarkStart w:id="22" w:name="_Toc212980628"/>
      <w:r>
        <w:rPr>
          <w:bCs/>
          <w:color w:val="000000"/>
          <w:sz w:val="28"/>
          <w:szCs w:val="28"/>
        </w:rPr>
        <w:t>Referencias (formato APA 7a edición)</w:t>
      </w:r>
      <w:bookmarkEnd w:id="22"/>
    </w:p>
    <w:p>
      <w:pPr>
        <w:pStyle w:val="BodyText"/>
        <w:numPr>
          <w:ilvl w:val="0"/>
          <w:numId w:val="0"/>
        </w:numPr>
        <w:tabs>
          <w:tab w:val="clear" w:pos="720"/>
          <w:tab w:val="left" w:pos="0" w:leader="none"/>
        </w:tabs>
        <w:spacing w:before="138" w:after="283"/>
        <w:ind w:hanging="0" w:start="709"/>
        <w:rPr>
          <w:color w:val="000000"/>
        </w:rPr>
      </w:pPr>
      <w:r>
        <w:rPr>
          <w:color w:val="000000"/>
        </w:rPr>
        <w:t>•</w:t>
      </w:r>
      <w:r>
        <w:rPr>
          <w:color w:val="000000"/>
        </w:rPr>
        <w:tab/>
        <w:t>Wikipedia Jhon Von Neumann, parte importante de su historia y su arquitectura https://es.wikipedia.org/wiki/John_von_Neumann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•</w:t>
      </w:r>
      <w:r>
        <w:rPr>
          <w:color w:val="000000"/>
        </w:rPr>
        <w:tab/>
        <w:t>Hardzone Arquitectura Von Neuman: qué es, cómo funciona y para qué sirve https://hardzone.es/tutoriales/rendimiento/von-neumann-limitaciones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•</w:t>
      </w:r>
      <w:r>
        <w:rPr>
          <w:color w:val="000000"/>
        </w:rPr>
        <w:tab/>
        <w:t>Amazon ¿Qué es el ciclo de vida del desarrollo de software (SDLC)? Recuperado de https://aws.amazon.com/es/what-is/sdlc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•</w:t>
      </w:r>
      <w:r>
        <w:rPr>
          <w:color w:val="000000"/>
        </w:rPr>
        <w:tab/>
        <w:t>Scribd Estudio Comparativo de Entornos de Desarrollo https://es.scribd.com/document/675983006/Estudio-Comparativo-de-Entornos-de-Desarrollo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•</w:t>
      </w:r>
      <w:r>
        <w:rPr>
          <w:color w:val="000000"/>
        </w:rPr>
        <w:tab/>
        <w:t>Amazon Qué es un entorno de desarrollo integrado (IDE)? https://aws.amazon.com/es/what-is/ide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•</w:t>
      </w:r>
      <w:r>
        <w:rPr>
          <w:color w:val="000000"/>
        </w:rPr>
        <w:tab/>
        <w:t>YouTube. (2022). ARQUITECTURA DE VON NEUMANN Y SUS LIMITACIONES https://youtu.be/O2O4hneA-tk?si=aKYDiiJFgZnXfgto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•</w:t>
      </w:r>
      <w:r>
        <w:rPr>
          <w:color w:val="000000"/>
        </w:rPr>
        <w:tab/>
        <w:t>Softzone Los mejores IDE para programar https://www.softzone.es/programas/lenguajes/mejores-ide-programar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•</w:t>
      </w:r>
      <w:r>
        <w:rPr>
          <w:color w:val="000000"/>
        </w:rPr>
        <w:tab/>
        <w:t>Freecodecamp Visual Studio vs Visual Studio Code: ¿Cuál es la diferencia entre estos editores de código IDE? https://www.freecodecamp.org/espanol/news/visual-studio-vs-visual-studio-code-cual-es-la-diferencia-entre-estos-editores-de-codigo-ide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>•</w:t>
      </w:r>
      <w:r>
        <w:rPr>
          <w:color w:val="000000"/>
        </w:rPr>
        <w:tab/>
        <w:t>Reddit – comentarios de la comunidad¿Cuál es la diferencia entre VS Code y Visual Studio? ¿Por qué existen dos herramientas diferentes de la misma categoría de Microsoft? https://www.reddit.com/r/learnprogramming/comments/14us0h2/what_is_the_difference_between_vs_code_and_visual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 xml:space="preserve">Comparativa Visual Studio Code y Eclipse IDE | GetApp España 2025 </w:t>
      </w:r>
      <w:hyperlink r:id="rId24">
        <w:r>
          <w:rPr>
            <w:rStyle w:val="Hyperlink"/>
            <w:color w:val="000000"/>
          </w:rPr>
          <w:t>https://www.getapp.es/compare/2035587/2050477/visual-studio-code/vs/eclipse-ide</w:t>
        </w:r>
      </w:hyperlink>
    </w:p>
    <w:p>
      <w:pPr>
        <w:pStyle w:val="BodyText"/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 xml:space="preserve">VSCode vs Eclipse: A Comprehensive Comparison </w:t>
      </w:r>
      <w:hyperlink r:id="rId25">
        <w:r>
          <w:rPr>
            <w:rStyle w:val="Hyperlink"/>
            <w:color w:val="000000"/>
          </w:rPr>
          <w:t>https://vscode.io/alternatives/eclipse/</w:t>
        </w:r>
      </w:hyperlink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 xml:space="preserve">Startups EPAM. (s. f.). </w:t>
      </w:r>
      <w:r>
        <w:rPr>
          <w:rStyle w:val="Emphasis"/>
          <w:color w:val="000000"/>
        </w:rPr>
        <w:t>Software Development Models Comparison (SDLC)</w:t>
      </w:r>
      <w:r>
        <w:rPr>
          <w:color w:val="000000"/>
        </w:rPr>
        <w:t xml:space="preserve">. Recuperado de </w:t>
      </w:r>
      <w:hyperlink r:id="rId26">
        <w:r>
          <w:rPr>
            <w:rStyle w:val="Hyperlink"/>
            <w:color w:val="000000"/>
          </w:rPr>
          <w:t>https://startups.epam.com/blog/software-development-models-comparison</w:t>
        </w:r>
      </w:hyperlink>
      <w:r>
        <w:rPr>
          <w:color w:val="000000"/>
        </w:rPr>
        <w:t xml:space="preserve"> (</w:t>
      </w:r>
      <w:hyperlink r:id="rId27">
        <w:r>
          <w:rPr>
            <w:rStyle w:val="Hyperlink"/>
            <w:color w:val="000000"/>
          </w:rPr>
          <w:t>EPAM Startups &amp; SMBs</w:t>
        </w:r>
      </w:hyperlink>
      <w:r>
        <w:rPr>
          <w:color w:val="000000"/>
        </w:rPr>
        <w:t>)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 xml:space="preserve">Universidad de Texas (UT). </w:t>
      </w:r>
      <w:r>
        <w:rPr>
          <w:rStyle w:val="Emphasis"/>
          <w:color w:val="000000"/>
        </w:rPr>
        <w:t>The Von Neumann Model</w:t>
      </w:r>
      <w:r>
        <w:rPr>
          <w:color w:val="000000"/>
        </w:rPr>
        <w:t xml:space="preserve"> [PDF]. Recuperado de </w:t>
      </w:r>
      <w:hyperlink r:id="rId28">
        <w:r>
          <w:rPr>
            <w:rStyle w:val="Hyperlink"/>
            <w:color w:val="000000"/>
          </w:rPr>
          <w:t>https://www.cs.utexas.edu/~fussell/courses/cs310h/lectures/Lecture_9-310h.pdf</w:t>
        </w:r>
      </w:hyperlink>
      <w:r>
        <w:rPr>
          <w:color w:val="000000"/>
        </w:rPr>
        <w:t xml:space="preserve"> (</w:t>
      </w:r>
      <w:hyperlink r:id="rId29">
        <w:r>
          <w:rPr>
            <w:rStyle w:val="Hyperlink"/>
            <w:color w:val="000000"/>
          </w:rPr>
          <w:t>cs.utexas.edu</w:t>
        </w:r>
      </w:hyperlink>
      <w:r>
        <w:rPr>
          <w:color w:val="000000"/>
        </w:rPr>
        <w:t>)</w:t>
      </w:r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138" w:after="283"/>
        <w:rPr/>
      </w:pPr>
      <w:r>
        <w:rPr>
          <w:color w:val="000000"/>
        </w:rPr>
        <w:t xml:space="preserve">Visual Studio vs Visual Studio Code: ¿Cuál es la diferencia entre estos editores de código IDE? </w:t>
      </w:r>
      <w:hyperlink r:id="rId30">
        <w:r>
          <w:rPr>
            <w:rStyle w:val="Hyperlink"/>
            <w:color w:val="000000"/>
          </w:rPr>
          <w:t>https://www.freecodecamp.org/espanol/news/visual-studio-vs-visual-studio-code-cual-es-la-diferencia-entre-estos-editores-de-codigo-ide/</w:t>
        </w:r>
      </w:hyperlink>
    </w:p>
    <w:p>
      <w:pPr>
        <w:pStyle w:val="BodyText"/>
        <w:numPr>
          <w:ilvl w:val="0"/>
          <w:numId w:val="19"/>
        </w:numPr>
        <w:tabs>
          <w:tab w:val="clear" w:pos="720"/>
          <w:tab w:val="left" w:pos="0" w:leader="none"/>
        </w:tabs>
        <w:spacing w:before="138" w:after="283"/>
        <w:rPr>
          <w:color w:val="000000"/>
        </w:rPr>
      </w:pPr>
      <w:r>
        <w:rPr>
          <w:color w:val="000000"/>
        </w:rPr>
        <w:t xml:space="preserve">YouTube. (2019). </w:t>
      </w:r>
      <w:r>
        <w:rPr>
          <w:rStyle w:val="Emphasis"/>
          <w:color w:val="000000"/>
        </w:rPr>
        <w:t>9.2.3 The von Neumann Model</w:t>
      </w:r>
      <w:r>
        <w:rPr>
          <w:color w:val="000000"/>
        </w:rPr>
        <w:t xml:space="preserve">. Recuperado de </w:t>
      </w:r>
      <w:hyperlink r:id="rId31">
        <w:r>
          <w:rPr>
            <w:rStyle w:val="Hyperlink"/>
            <w:color w:val="000000"/>
          </w:rPr>
          <w:t>https://www.youtube.com/watch?v=H0xGKKpKaRE</w:t>
        </w:r>
      </w:hyperlink>
      <w:r>
        <w:rPr>
          <w:color w:val="000000"/>
        </w:rPr>
        <w:t xml:space="preserve"> (</w:t>
      </w:r>
      <w:hyperlink r:id="rId32">
        <w:r>
          <w:rPr>
            <w:rStyle w:val="Hyperlink"/>
            <w:color w:val="000000"/>
          </w:rPr>
          <w:t>YouTube</w:t>
        </w:r>
      </w:hyperlink>
      <w:r>
        <w:rPr>
          <w:color w:val="000000"/>
        </w:rPr>
        <w:t>)</w:t>
      </w:r>
    </w:p>
    <w:p>
      <w:pPr>
        <w:pStyle w:val="normal1"/>
        <w:widowControl w:val="false"/>
        <w:ind w:start="463"/>
        <w:rPr>
          <w:rFonts w:eastAsia="Noto Sans" w:cs="Noto Sans"/>
          <w:color w:val="000000"/>
          <w:sz w:val="8"/>
          <w:szCs w:val="8"/>
        </w:rPr>
      </w:pPr>
      <w:r>
        <w:rPr>
          <w:rFonts w:eastAsia="Noto Sans" w:cs="Noto Sans"/>
          <w:color w:val="000000"/>
          <w:sz w:val="8"/>
          <w:szCs w:val="8"/>
        </w:rPr>
        <w:t xml:space="preserve">  </w:t>
      </w:r>
    </w:p>
    <w:p>
      <w:pPr>
        <w:pStyle w:val="normal1"/>
        <w:widowControl w:val="false"/>
        <w:spacing w:before="419" w:after="0"/>
        <w:ind w:end="3832"/>
        <w:jc w:val="end"/>
        <w:rPr/>
      </w:pPr>
      <w:r>
        <w:rPr/>
      </w:r>
    </w:p>
    <w:sectPr>
      <w:headerReference w:type="even" r:id="rId33"/>
      <w:headerReference w:type="default" r:id="rId34"/>
      <w:footerReference w:type="even" r:id="rId35"/>
      <w:footerReference w:type="default" r:id="rId36"/>
      <w:type w:val="nextPage"/>
      <w:pgSz w:w="11906" w:h="16838"/>
      <w:pgMar w:left="1417" w:right="1417" w:gutter="0" w:header="626" w:top="2249" w:footer="1519" w:bottom="305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swiss"/>
    <w:pitch w:val="variable"/>
  </w:font>
  <w:font w:name="Liberation Mono">
    <w:altName w:val="Courier New"/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</w:font>
  <w:font w:name="Arial Unicode MS">
    <w:charset w:val="00" w:characterSet="windows-1252"/>
    <w:family w:val="roman"/>
    <w:pitch w:val="variable"/>
  </w:font>
  <w:font w:name="Lato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063" w:type="dxa"/>
      <w:jc w:val="start"/>
      <w:tblInd w:w="-3" w:type="dxa"/>
      <w:tblLayout w:type="fixed"/>
      <w:tblCellMar>
        <w:top w:w="100" w:type="dxa"/>
        <w:start w:w="100" w:type="dxa"/>
        <w:bottom w:w="100" w:type="dxa"/>
        <w:end w:w="100" w:type="dxa"/>
      </w:tblCellMar>
      <w:tblLook w:firstRow="1" w:noVBand="1" w:lastRow="0" w:firstColumn="1" w:lastColumn="0" w:noHBand="0" w:val="04a0"/>
    </w:tblPr>
    <w:tblGrid>
      <w:gridCol w:w="2622"/>
      <w:gridCol w:w="3903"/>
      <w:gridCol w:w="2538"/>
    </w:tblGrid>
    <w:tr>
      <w:trPr>
        <w:trHeight w:val="748" w:hRule="atLeast"/>
      </w:trPr>
      <w:tc>
        <w:tcPr>
          <w:tcW w:w="2622" w:type="dxa"/>
          <w:tcBorders>
            <w:top w:val="single" w:sz="8" w:space="0" w:color="000000"/>
            <w:start w:val="single" w:sz="8" w:space="0" w:color="000000"/>
            <w:bottom w:val="single" w:sz="8" w:space="0" w:color="000000"/>
            <w:end w:val="single" w:sz="8" w:space="0" w:color="000000"/>
          </w:tcBorders>
        </w:tcPr>
        <w:p>
          <w:pPr>
            <w:pStyle w:val="normal1"/>
            <w:widowControl w:val="false"/>
            <w:spacing w:lineRule="auto" w:line="240"/>
            <w:rPr>
              <w:rFonts w:ascii="Lato" w:hAnsi="Lato" w:eastAsia="Lato" w:cs="Lato"/>
              <w:color w:val="000000"/>
            </w:rPr>
          </w:pPr>
          <w:r>
            <w:rPr>
              <w:rFonts w:eastAsia="Lato" w:cs="Lato" w:ascii="Lato" w:hAnsi="Lato"/>
              <w:color w:val="000000"/>
            </w:rPr>
          </w:r>
        </w:p>
        <w:p>
          <w:pPr>
            <w:pStyle w:val="normal1"/>
            <w:widowControl w:val="false"/>
            <w:spacing w:lineRule="auto" w:line="240"/>
            <w:jc w:val="center"/>
            <w:rPr>
              <w:rFonts w:ascii="Lato" w:hAnsi="Lato" w:eastAsia="Lato" w:cs="Lato"/>
              <w:color w:val="000000"/>
            </w:rPr>
          </w:pPr>
          <w:r>
            <w:rPr>
              <w:rFonts w:eastAsia="Lato" w:cs="Lato" w:ascii="Lato" w:hAnsi="Lato"/>
              <w:color w:val="000000"/>
            </w:rPr>
            <w:t xml:space="preserve">Entornos de desarrollo </w:t>
          </w:r>
        </w:p>
      </w:tc>
      <w:tc>
        <w:tcPr>
          <w:tcW w:w="3903" w:type="dxa"/>
          <w:tcBorders>
            <w:top w:val="single" w:sz="8" w:space="0" w:color="000000"/>
            <w:start w:val="single" w:sz="8" w:space="0" w:color="000000"/>
            <w:bottom w:val="single" w:sz="8" w:space="0" w:color="000000"/>
            <w:end w:val="single" w:sz="8" w:space="0" w:color="000000"/>
          </w:tcBorders>
        </w:tcPr>
        <w:p>
          <w:pPr>
            <w:pStyle w:val="normal1"/>
            <w:widowControl w:val="false"/>
            <w:spacing w:lineRule="auto" w:line="240"/>
            <w:ind w:start="267" w:end="172"/>
            <w:jc w:val="center"/>
            <w:rPr>
              <w:rFonts w:ascii="Lato" w:hAnsi="Lato" w:eastAsia="Lato" w:cs="Lato"/>
              <w:color w:val="000000"/>
            </w:rPr>
          </w:pPr>
          <w:r>
            <w:rPr>
              <w:rFonts w:eastAsia="Lato" w:cs="Lato" w:ascii="Lato" w:hAnsi="Lato"/>
              <w:color w:val="000000"/>
            </w:rPr>
            <w:t>Elian Enrique Acebo Peñafiel</w:t>
          </w:r>
        </w:p>
        <w:p>
          <w:pPr>
            <w:pStyle w:val="normal1"/>
            <w:widowControl w:val="false"/>
            <w:spacing w:lineRule="auto" w:line="240"/>
            <w:ind w:start="267" w:end="172"/>
            <w:jc w:val="center"/>
            <w:rPr>
              <w:rFonts w:ascii="Lato" w:hAnsi="Lato" w:eastAsia="Lato" w:cs="Lato"/>
              <w:color w:val="000000"/>
            </w:rPr>
          </w:pPr>
          <w:r>
            <w:rPr>
              <w:rFonts w:eastAsia="Lato" w:cs="Lato" w:ascii="Lato" w:hAnsi="Lato"/>
              <w:color w:val="000000"/>
            </w:rPr>
            <w:t>IFC32A</w:t>
          </w:r>
        </w:p>
        <w:p>
          <w:pPr>
            <w:pStyle w:val="normal1"/>
            <w:widowControl w:val="false"/>
            <w:spacing w:lineRule="auto" w:line="240"/>
            <w:ind w:start="267" w:end="172"/>
            <w:jc w:val="center"/>
            <w:rPr>
              <w:rFonts w:ascii="Lato" w:hAnsi="Lato" w:eastAsia="Lato" w:cs="Lato"/>
              <w:color w:val="000000"/>
            </w:rPr>
          </w:pPr>
          <w:r>
            <w:rPr>
              <w:rFonts w:eastAsia="Lato" w:cs="Lato" w:ascii="Lato" w:hAnsi="Lato"/>
              <w:color w:val="000000"/>
            </w:rPr>
            <w:t>22/10/2025</w:t>
          </w:r>
        </w:p>
      </w:tc>
      <w:tc>
        <w:tcPr>
          <w:tcW w:w="2538" w:type="dxa"/>
          <w:tcBorders>
            <w:top w:val="single" w:sz="8" w:space="0" w:color="000000"/>
            <w:start w:val="single" w:sz="8" w:space="0" w:color="000000"/>
            <w:bottom w:val="single" w:sz="8" w:space="0" w:color="000000"/>
            <w:end w:val="single" w:sz="8" w:space="0" w:color="000000"/>
          </w:tcBorders>
        </w:tcPr>
        <w:p>
          <w:pPr>
            <w:pStyle w:val="normal1"/>
            <w:widowControl w:val="false"/>
            <w:spacing w:lineRule="auto" w:line="240"/>
            <w:ind w:end="101"/>
            <w:jc w:val="end"/>
            <w:rPr>
              <w:rFonts w:ascii="Lato" w:hAnsi="Lato" w:eastAsia="Lato" w:cs="Lato"/>
              <w:color w:val="000000"/>
            </w:rPr>
          </w:pPr>
          <w:r>
            <w:rPr>
              <w:rFonts w:eastAsia="Lato" w:cs="Lato" w:ascii="Lato" w:hAnsi="Lato"/>
              <w:color w:val="000000"/>
            </w:rPr>
            <w:t xml:space="preserve">Pagina Num. </w:t>
          </w:r>
          <w:bookmarkStart w:id="23" w:name="PageNumWizard_FOOTER_Estilo_de_página_pr"/>
          <w:r>
            <w:rPr>
              <w:rFonts w:eastAsia="Lato" w:cs="Lato" w:ascii="Lato" w:hAnsi="Lato"/>
              <w:color w:val="000000"/>
            </w:rPr>
            <w:fldChar w:fldCharType="begin"/>
          </w:r>
          <w:r>
            <w:rPr>
              <w:rFonts w:eastAsia="Lato" w:cs="Lato" w:ascii="Lato" w:hAnsi="Lato"/>
              <w:color w:val="000000"/>
            </w:rPr>
            <w:instrText xml:space="preserve"> PAGE </w:instrText>
          </w:r>
          <w:r>
            <w:rPr>
              <w:rFonts w:eastAsia="Lato" w:cs="Lato" w:ascii="Lato" w:hAnsi="Lato"/>
              <w:color w:val="000000"/>
            </w:rPr>
            <w:fldChar w:fldCharType="separate"/>
          </w:r>
          <w:r>
            <w:rPr>
              <w:rFonts w:eastAsia="Lato" w:cs="Lato" w:ascii="Lato" w:hAnsi="Lato"/>
              <w:color w:val="000000"/>
            </w:rPr>
            <w:t>18</w:t>
          </w:r>
          <w:r>
            <w:rPr>
              <w:rFonts w:eastAsia="Lato" w:cs="Lato" w:ascii="Lato" w:hAnsi="Lato"/>
              <w:color w:val="000000"/>
            </w:rPr>
            <w:fldChar w:fldCharType="end"/>
          </w:r>
          <w:bookmarkEnd w:id="23"/>
          <w:r>
            <w:rPr>
              <w:rFonts w:eastAsia="Lato" w:cs="Lato" w:ascii="Lato" w:hAnsi="Lato"/>
              <w:color w:val="000000"/>
            </w:rPr>
            <w:t xml:space="preserve"> </w:t>
          </w:r>
        </w:p>
      </w:tc>
    </w:tr>
  </w:tbl>
  <w:p>
    <w:pPr>
      <w:pStyle w:val="Normal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063" w:type="dxa"/>
      <w:jc w:val="start"/>
      <w:tblInd w:w="-3" w:type="dxa"/>
      <w:tblLayout w:type="fixed"/>
      <w:tblCellMar>
        <w:top w:w="100" w:type="dxa"/>
        <w:start w:w="100" w:type="dxa"/>
        <w:bottom w:w="100" w:type="dxa"/>
        <w:end w:w="100" w:type="dxa"/>
      </w:tblCellMar>
      <w:tblLook w:firstRow="1" w:noVBand="1" w:lastRow="0" w:firstColumn="1" w:lastColumn="0" w:noHBand="0" w:val="04a0"/>
    </w:tblPr>
    <w:tblGrid>
      <w:gridCol w:w="2600"/>
      <w:gridCol w:w="3910"/>
      <w:gridCol w:w="2553"/>
    </w:tblGrid>
    <w:tr>
      <w:trPr>
        <w:trHeight w:val="748" w:hRule="atLeast"/>
      </w:trPr>
      <w:tc>
        <w:tcPr>
          <w:tcW w:w="2600" w:type="dxa"/>
          <w:tcBorders>
            <w:top w:val="single" w:sz="8" w:space="0" w:color="000000"/>
            <w:start w:val="single" w:sz="8" w:space="0" w:color="000000"/>
            <w:bottom w:val="single" w:sz="8" w:space="0" w:color="000000"/>
            <w:end w:val="single" w:sz="8" w:space="0" w:color="000000"/>
          </w:tcBorders>
        </w:tcPr>
        <w:p>
          <w:pPr>
            <w:pStyle w:val="normal1"/>
            <w:widowControl w:val="false"/>
            <w:spacing w:lineRule="auto" w:line="240"/>
            <w:jc w:val="end"/>
            <w:rPr>
              <w:rFonts w:ascii="Lato" w:hAnsi="Lato" w:eastAsia="Lato" w:cs="Lato"/>
              <w:color w:val="000000"/>
            </w:rPr>
          </w:pPr>
          <w:r>
            <w:rPr>
              <w:rFonts w:eastAsia="Lato" w:cs="Lato" w:ascii="Lato" w:hAnsi="Lato"/>
              <w:color w:val="000000"/>
            </w:rPr>
          </w:r>
        </w:p>
        <w:p>
          <w:pPr>
            <w:pStyle w:val="normal1"/>
            <w:widowControl w:val="false"/>
            <w:spacing w:lineRule="auto" w:line="240"/>
            <w:jc w:val="center"/>
            <w:rPr>
              <w:rFonts w:ascii="Lato" w:hAnsi="Lato" w:eastAsia="Lato" w:cs="Lato"/>
              <w:color w:val="000000"/>
            </w:rPr>
          </w:pPr>
          <w:r>
            <w:rPr>
              <w:rFonts w:eastAsia="Lato" w:cs="Lato" w:ascii="Lato" w:hAnsi="Lato"/>
              <w:color w:val="000000"/>
            </w:rPr>
            <w:t xml:space="preserve">Entornos de desarrollo </w:t>
          </w:r>
        </w:p>
      </w:tc>
      <w:tc>
        <w:tcPr>
          <w:tcW w:w="3910" w:type="dxa"/>
          <w:tcBorders>
            <w:top w:val="single" w:sz="8" w:space="0" w:color="000000"/>
            <w:start w:val="single" w:sz="8" w:space="0" w:color="000000"/>
            <w:bottom w:val="single" w:sz="8" w:space="0" w:color="000000"/>
            <w:end w:val="single" w:sz="8" w:space="0" w:color="000000"/>
          </w:tcBorders>
        </w:tcPr>
        <w:p>
          <w:pPr>
            <w:pStyle w:val="normal1"/>
            <w:widowControl w:val="false"/>
            <w:spacing w:lineRule="auto" w:line="240"/>
            <w:ind w:start="267" w:end="172"/>
            <w:jc w:val="center"/>
            <w:rPr>
              <w:rFonts w:ascii="Lato" w:hAnsi="Lato" w:eastAsia="Lato" w:cs="Lato"/>
              <w:color w:val="000000"/>
            </w:rPr>
          </w:pPr>
          <w:r>
            <w:rPr>
              <w:rFonts w:eastAsia="Lato" w:cs="Lato" w:ascii="Lato" w:hAnsi="Lato"/>
              <w:color w:val="000000"/>
            </w:rPr>
            <w:t>Elian Enrique Acebo Peñafiel</w:t>
          </w:r>
        </w:p>
        <w:p>
          <w:pPr>
            <w:pStyle w:val="normal1"/>
            <w:widowControl w:val="false"/>
            <w:spacing w:lineRule="auto" w:line="240"/>
            <w:ind w:start="267" w:end="172"/>
            <w:jc w:val="center"/>
            <w:rPr>
              <w:rFonts w:ascii="Lato" w:hAnsi="Lato" w:eastAsia="Lato" w:cs="Lato"/>
              <w:color w:val="000000"/>
            </w:rPr>
          </w:pPr>
          <w:r>
            <w:rPr>
              <w:rFonts w:eastAsia="Lato" w:cs="Lato" w:ascii="Lato" w:hAnsi="Lato"/>
              <w:color w:val="000000"/>
            </w:rPr>
            <w:t>IFC32A</w:t>
          </w:r>
        </w:p>
        <w:p>
          <w:pPr>
            <w:pStyle w:val="normal1"/>
            <w:widowControl w:val="false"/>
            <w:spacing w:lineRule="auto" w:line="240"/>
            <w:ind w:start="267" w:end="172"/>
            <w:jc w:val="center"/>
            <w:rPr>
              <w:rFonts w:ascii="Lato" w:hAnsi="Lato" w:eastAsia="Lato" w:cs="Lato"/>
              <w:color w:val="000000"/>
            </w:rPr>
          </w:pPr>
          <w:r>
            <w:rPr>
              <w:rFonts w:eastAsia="Lato" w:cs="Lato" w:ascii="Lato" w:hAnsi="Lato"/>
              <w:color w:val="000000"/>
            </w:rPr>
            <w:t>22/10/2025</w:t>
          </w:r>
        </w:p>
      </w:tc>
      <w:tc>
        <w:tcPr>
          <w:tcW w:w="2553" w:type="dxa"/>
          <w:tcBorders>
            <w:top w:val="single" w:sz="8" w:space="0" w:color="000000"/>
            <w:start w:val="single" w:sz="8" w:space="0" w:color="000000"/>
            <w:bottom w:val="single" w:sz="8" w:space="0" w:color="000000"/>
            <w:end w:val="single" w:sz="8" w:space="0" w:color="000000"/>
          </w:tcBorders>
        </w:tcPr>
        <w:p>
          <w:pPr>
            <w:pStyle w:val="normal1"/>
            <w:widowControl w:val="false"/>
            <w:spacing w:lineRule="auto" w:line="240"/>
            <w:ind w:end="101"/>
            <w:jc w:val="end"/>
            <w:rPr>
              <w:rFonts w:ascii="Lato" w:hAnsi="Lato" w:eastAsia="Lato" w:cs="Lato"/>
              <w:color w:val="000000"/>
            </w:rPr>
          </w:pPr>
          <w:r>
            <w:rPr>
              <w:rFonts w:eastAsia="Lato" w:cs="Lato" w:ascii="Lato" w:hAnsi="Lato"/>
              <w:color w:val="000000"/>
            </w:rPr>
            <w:t xml:space="preserve">Pagina Num.  </w:t>
          </w:r>
          <w:bookmarkStart w:id="24" w:name="PageNumWizard_FOOTER_Estilo_de_página_p1"/>
          <w:r>
            <w:rPr>
              <w:rFonts w:eastAsia="Lato" w:cs="Lato" w:ascii="Lato" w:hAnsi="Lato"/>
              <w:color w:val="000000"/>
            </w:rPr>
            <w:fldChar w:fldCharType="begin"/>
          </w:r>
          <w:r>
            <w:rPr>
              <w:rFonts w:eastAsia="Lato" w:cs="Lato" w:ascii="Lato" w:hAnsi="Lato"/>
              <w:color w:val="000000"/>
            </w:rPr>
            <w:instrText xml:space="preserve"> PAGE </w:instrText>
          </w:r>
          <w:r>
            <w:rPr>
              <w:rFonts w:eastAsia="Lato" w:cs="Lato" w:ascii="Lato" w:hAnsi="Lato"/>
              <w:color w:val="000000"/>
            </w:rPr>
            <w:fldChar w:fldCharType="separate"/>
          </w:r>
          <w:r>
            <w:rPr>
              <w:rFonts w:eastAsia="Lato" w:cs="Lato" w:ascii="Lato" w:hAnsi="Lato"/>
              <w:color w:val="000000"/>
            </w:rPr>
            <w:t>19</w:t>
          </w:r>
          <w:r>
            <w:rPr>
              <w:rFonts w:eastAsia="Lato" w:cs="Lato" w:ascii="Lato" w:hAnsi="Lato"/>
              <w:color w:val="000000"/>
            </w:rPr>
            <w:fldChar w:fldCharType="end"/>
          </w:r>
          <w:bookmarkEnd w:id="24"/>
        </w:p>
      </w:tc>
    </w:tr>
  </w:tbl>
  <w:p>
    <w:pPr>
      <w:pStyle w:val="Normal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spacing w:lineRule="auto" w:line="240" w:before="419" w:after="0"/>
      <w:ind w:end="3832"/>
      <w:jc w:val="end"/>
      <w:rPr/>
    </w:pPr>
    <w:r>
      <w:drawing>
        <wp:anchor behindDoc="1" distT="18415" distB="18415" distL="18415" distR="18415" simplePos="0" locked="0" layoutInCell="0" allowOverlap="1" relativeHeight="10">
          <wp:simplePos x="0" y="0"/>
          <wp:positionH relativeFrom="column">
            <wp:posOffset>1905</wp:posOffset>
          </wp:positionH>
          <wp:positionV relativeFrom="paragraph">
            <wp:posOffset>-2540</wp:posOffset>
          </wp:positionV>
          <wp:extent cx="1770380" cy="633095"/>
          <wp:effectExtent l="0" t="0" r="0" b="0"/>
          <wp:wrapSquare wrapText="right"/>
          <wp:docPr id="9" name="image9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9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770380" cy="6330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behindDoc="1" distT="18415" distB="18415" distL="18415" distR="18415" simplePos="0" locked="0" layoutInCell="0" allowOverlap="1" relativeHeight="29">
          <wp:simplePos x="0" y="0"/>
          <wp:positionH relativeFrom="column">
            <wp:posOffset>4181475</wp:posOffset>
          </wp:positionH>
          <wp:positionV relativeFrom="paragraph">
            <wp:posOffset>-131445</wp:posOffset>
          </wp:positionV>
          <wp:extent cx="1581150" cy="1117600"/>
          <wp:effectExtent l="0" t="0" r="0" b="0"/>
          <wp:wrapSquare wrapText="left"/>
          <wp:docPr id="10" name="image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6.png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581150" cy="11176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eastAsia="Lato" w:cs="Lato" w:ascii="Lato" w:hAnsi="Lato"/>
        <w:b/>
        <w:color w:val="000000"/>
        <w:sz w:val="24"/>
        <w:szCs w:val="24"/>
      </w:rPr>
      <w:t xml:space="preserve">www.cifpfbmoll.eu </w:t>
    </w:r>
  </w:p>
  <w:p>
    <w:pPr>
      <w:pStyle w:val="normal1"/>
      <w:widowControl w:val="false"/>
      <w:spacing w:lineRule="auto" w:line="240" w:before="8" w:after="0"/>
      <w:ind w:end="3581"/>
      <w:jc w:val="end"/>
      <w:rPr>
        <w:rFonts w:ascii="Lato" w:hAnsi="Lato" w:eastAsia="Lato" w:cs="Lato"/>
        <w:color w:val="000000"/>
        <w:sz w:val="18"/>
        <w:szCs w:val="18"/>
      </w:rPr>
    </w:pPr>
    <w:r>
      <w:rPr>
        <w:rFonts w:eastAsia="Lato" w:cs="Lato" w:ascii="Lato" w:hAnsi="Lato"/>
        <w:color w:val="000000"/>
        <w:sz w:val="18"/>
        <w:szCs w:val="18"/>
      </w:rPr>
      <w:t xml:space="preserve">C/ Caracas, 6 - 07007 – PALMA </w:t>
    </w:r>
  </w:p>
  <w:p>
    <w:pPr>
      <w:pStyle w:val="normal1"/>
      <w:widowControl w:val="false"/>
      <w:spacing w:lineRule="auto" w:line="240" w:before="6" w:after="0"/>
      <w:ind w:end="4213"/>
      <w:jc w:val="end"/>
      <w:rPr>
        <w:rFonts w:ascii="Lato" w:hAnsi="Lato" w:eastAsia="Lato" w:cs="Lato"/>
        <w:color w:val="000000"/>
        <w:sz w:val="18"/>
        <w:szCs w:val="18"/>
      </w:rPr>
    </w:pPr>
    <w:r>
      <w:rPr>
        <w:rFonts w:eastAsia="Lato" w:cs="Lato" w:ascii="Lato" w:hAnsi="Lato"/>
        <w:color w:val="000000"/>
        <w:sz w:val="18"/>
        <w:szCs w:val="18"/>
      </w:rPr>
      <w:t xml:space="preserve">Tel. 971278150 </w:t>
    </w:r>
  </w:p>
  <w:p>
    <w:pPr>
      <w:pStyle w:val="normal1"/>
      <w:widowControl w:val="false"/>
      <w:spacing w:lineRule="auto" w:line="240" w:before="6" w:after="0"/>
      <w:ind w:end="3431"/>
      <w:jc w:val="end"/>
      <w:rPr>
        <w:rFonts w:ascii="Lato" w:hAnsi="Lato" w:eastAsia="Lato" w:cs="Lato"/>
        <w:color w:val="000000"/>
        <w:sz w:val="18"/>
        <w:szCs w:val="18"/>
      </w:rPr>
    </w:pPr>
    <w:r>
      <w:rPr>
        <w:rFonts w:eastAsia="Lato" w:cs="Lato" w:ascii="Lato" w:hAnsi="Lato"/>
        <w:color w:val="000000"/>
        <w:sz w:val="18"/>
        <w:szCs w:val="18"/>
      </w:rPr>
      <w:t xml:space="preserve">cifpfrancescdeborjamoll@educaib.eu 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widowControl w:val="false"/>
      <w:spacing w:lineRule="auto" w:line="240" w:before="419" w:after="0"/>
      <w:ind w:end="3832"/>
      <w:jc w:val="end"/>
      <w:rPr/>
    </w:pPr>
    <w:r>
      <w:drawing>
        <wp:anchor behindDoc="1" distT="18415" distB="18415" distL="18415" distR="18415" simplePos="0" locked="0" layoutInCell="0" allowOverlap="1" relativeHeight="20">
          <wp:simplePos x="0" y="0"/>
          <wp:positionH relativeFrom="column">
            <wp:posOffset>1905</wp:posOffset>
          </wp:positionH>
          <wp:positionV relativeFrom="paragraph">
            <wp:posOffset>-2540</wp:posOffset>
          </wp:positionV>
          <wp:extent cx="1770380" cy="633095"/>
          <wp:effectExtent l="0" t="0" r="0" b="0"/>
          <wp:wrapSquare wrapText="right"/>
          <wp:docPr id="11" name="Imagen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n4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770380" cy="6330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  <w:drawing>
        <wp:anchor behindDoc="1" distT="18415" distB="18415" distL="18415" distR="18415" simplePos="0" locked="0" layoutInCell="0" allowOverlap="1" relativeHeight="39">
          <wp:simplePos x="0" y="0"/>
          <wp:positionH relativeFrom="column">
            <wp:posOffset>4181475</wp:posOffset>
          </wp:positionH>
          <wp:positionV relativeFrom="paragraph">
            <wp:posOffset>-131445</wp:posOffset>
          </wp:positionV>
          <wp:extent cx="1581150" cy="1117600"/>
          <wp:effectExtent l="0" t="0" r="0" b="0"/>
          <wp:wrapSquare wrapText="left"/>
          <wp:docPr id="12" name="Imagen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Imagen5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581150" cy="11176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eastAsia="Lato" w:cs="Lato" w:ascii="Lato" w:hAnsi="Lato"/>
        <w:b/>
        <w:color w:val="000000"/>
        <w:sz w:val="24"/>
        <w:szCs w:val="24"/>
      </w:rPr>
      <w:t xml:space="preserve">www.cifpfbmoll.eu </w:t>
    </w:r>
  </w:p>
  <w:p>
    <w:pPr>
      <w:pStyle w:val="normal1"/>
      <w:widowControl w:val="false"/>
      <w:spacing w:lineRule="auto" w:line="240" w:before="8" w:after="0"/>
      <w:ind w:end="3581"/>
      <w:jc w:val="end"/>
      <w:rPr>
        <w:rFonts w:ascii="Lato" w:hAnsi="Lato" w:eastAsia="Lato" w:cs="Lato"/>
        <w:color w:val="000000"/>
        <w:sz w:val="18"/>
        <w:szCs w:val="18"/>
      </w:rPr>
    </w:pPr>
    <w:r>
      <w:rPr>
        <w:rFonts w:eastAsia="Lato" w:cs="Lato" w:ascii="Lato" w:hAnsi="Lato"/>
        <w:color w:val="000000"/>
        <w:sz w:val="18"/>
        <w:szCs w:val="18"/>
      </w:rPr>
      <w:t xml:space="preserve">C/ Caracas, 6 - 07007 – PALMA </w:t>
    </w:r>
  </w:p>
  <w:p>
    <w:pPr>
      <w:pStyle w:val="normal1"/>
      <w:widowControl w:val="false"/>
      <w:spacing w:lineRule="auto" w:line="240" w:before="6" w:after="0"/>
      <w:ind w:end="4213"/>
      <w:jc w:val="end"/>
      <w:rPr>
        <w:rFonts w:ascii="Lato" w:hAnsi="Lato" w:eastAsia="Lato" w:cs="Lato"/>
        <w:color w:val="000000"/>
        <w:sz w:val="18"/>
        <w:szCs w:val="18"/>
      </w:rPr>
    </w:pPr>
    <w:r>
      <w:rPr>
        <w:rFonts w:eastAsia="Lato" w:cs="Lato" w:ascii="Lato" w:hAnsi="Lato"/>
        <w:color w:val="000000"/>
        <w:sz w:val="18"/>
        <w:szCs w:val="18"/>
      </w:rPr>
      <w:t xml:space="preserve">Tel. 971278150 </w:t>
    </w:r>
  </w:p>
  <w:p>
    <w:pPr>
      <w:pStyle w:val="normal1"/>
      <w:widowControl w:val="false"/>
      <w:spacing w:lineRule="auto" w:line="240" w:before="6" w:after="0"/>
      <w:ind w:end="3431"/>
      <w:jc w:val="end"/>
      <w:rPr>
        <w:rFonts w:ascii="Lato" w:hAnsi="Lato" w:eastAsia="Lato" w:cs="Lato"/>
        <w:color w:val="000000"/>
        <w:sz w:val="18"/>
        <w:szCs w:val="18"/>
      </w:rPr>
    </w:pPr>
    <w:r>
      <w:rPr>
        <w:rFonts w:eastAsia="Lato" w:cs="Lato" w:ascii="Lato" w:hAnsi="Lato"/>
        <w:color w:val="000000"/>
        <w:sz w:val="18"/>
        <w:szCs w:val="18"/>
      </w:rPr>
      <w:t xml:space="preserve">cifpfrancescdeborjamoll@educaib.eu 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w="http://schemas.openxmlformats.org/wordprocessingml/2006/main">
  <w:zoom w:percent="85"/>
  <w:defaultTabStop w:val="720"/>
  <w:autoHyphenation w:val="true"/>
  <w:hyphenationZone w:val="0"/>
  <w:evenAndOddHeaders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es-MX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s-E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s-ES" w:eastAsia="zh-CN" w:bidi="hi-IN"/>
    </w:rPr>
  </w:style>
  <w:style w:type="paragraph" w:styleId="Heading1">
    <w:name w:val="heading 1"/>
    <w:basedOn w:val="normal1"/>
    <w:next w:val="normal1"/>
    <w:uiPriority w:val="9"/>
    <w:qFormat/>
    <w:pPr>
      <w:keepNext w:val="true"/>
      <w:keepLines/>
      <w:spacing w:lineRule="auto" w:line="240"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"/>
    <w:next w:val="normal1"/>
    <w:uiPriority w:val="9"/>
    <w:unhideWhenUsed/>
    <w:qFormat/>
    <w:pPr>
      <w:keepNext w:val="true"/>
      <w:keepLines/>
      <w:spacing w:lineRule="auto" w:line="240"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"/>
    <w:next w:val="normal1"/>
    <w:uiPriority w:val="9"/>
    <w:unhideWhenUsed/>
    <w:qFormat/>
    <w:pPr>
      <w:keepNext w:val="true"/>
      <w:keepLines/>
      <w:spacing w:lineRule="auto" w:line="240"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"/>
    <w:next w:val="normal1"/>
    <w:uiPriority w:val="9"/>
    <w:unhideWhenUsed/>
    <w:qFormat/>
    <w:pPr>
      <w:keepNext w:val="true"/>
      <w:keepLines/>
      <w:spacing w:lineRule="auto" w:line="240"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 w:val="true"/>
      <w:keepLines/>
      <w:spacing w:lineRule="auto" w:line="240" w:before="220" w:after="40"/>
      <w:outlineLvl w:val="4"/>
    </w:pPr>
    <w:rPr>
      <w:b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 w:val="true"/>
      <w:keepLines/>
      <w:spacing w:lineRule="auto" w:line="240"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aracteresdenotaalpieuser" w:customStyle="1">
    <w:name w:val="Caracteres de nota al pie (user)"/>
    <w:qFormat/>
    <w:rPr>
      <w:vertAlign w:val="superscript"/>
    </w:rPr>
  </w:style>
  <w:style w:type="character" w:styleId="Caracteresdenotaalpie">
    <w:name w:val="Caracteres de nota al pie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mbolosdenumeracinuser" w:customStyle="1">
    <w:name w:val="Símbolos de numeración (user)"/>
    <w:qFormat/>
    <w:rPr/>
  </w:style>
  <w:style w:type="character" w:styleId="Strong">
    <w:name w:val="Strong"/>
    <w:qFormat/>
    <w:rPr>
      <w:b/>
      <w:bCs/>
    </w:rPr>
  </w:style>
  <w:style w:type="character" w:styleId="Bolosuser" w:customStyle="1">
    <w:name w:val="Bolos (user)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Hyperlink">
    <w:name w:val="Hyperlink"/>
    <w:uiPriority w:val="99"/>
    <w:rPr>
      <w:color w:val="000080"/>
      <w:u w:val="single"/>
    </w:rPr>
  </w:style>
  <w:style w:type="character" w:styleId="Textooriginaluser" w:customStyle="1">
    <w:name w:val="Texto original (user)"/>
    <w:qFormat/>
    <w:rPr>
      <w:rFonts w:ascii="Liberation Mono" w:hAnsi="Liberation Mono" w:eastAsia="NSimSun" w:cs="Liberation Mono"/>
    </w:rPr>
  </w:style>
  <w:style w:type="character" w:styleId="Enlacedelndice">
    <w:name w:val="Enlace del índice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Enlacedelndiceuser">
    <w:name w:val="Enlace del índice (user)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 w:customStyle="1">
    <w:name w:val="Índice (user)"/>
    <w:basedOn w:val="Normal"/>
    <w:qFormat/>
    <w:pPr>
      <w:suppressLineNumbers/>
    </w:pPr>
    <w:rPr/>
  </w:style>
  <w:style w:type="paragraph" w:styleId="Title">
    <w:name w:val="Title"/>
    <w:basedOn w:val="normal1"/>
    <w:next w:val="BodyText"/>
    <w:uiPriority w:val="10"/>
    <w:qFormat/>
    <w:pPr>
      <w:keepNext w:val="true"/>
      <w:keepLines/>
      <w:spacing w:lineRule="auto" w:line="240" w:before="480" w:after="120"/>
    </w:pPr>
    <w:rPr>
      <w:b/>
      <w:sz w:val="72"/>
      <w:szCs w:val="72"/>
    </w:rPr>
  </w:style>
  <w:style w:type="paragraph" w:styleId="normal1" w:customStyle="1">
    <w:name w:val="normal1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s-ES" w:eastAsia="zh-CN" w:bidi="hi-IN"/>
    </w:rPr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Cabeceraypieuser" w:customStyle="1">
    <w:name w:val="Cabecera y pie (user)"/>
    <w:basedOn w:val="Normal"/>
    <w:qFormat/>
    <w:pPr>
      <w:suppressLineNumbers/>
      <w:tabs>
        <w:tab w:val="clear" w:pos="720"/>
        <w:tab w:val="center" w:pos="4989" w:leader="none"/>
        <w:tab w:val="right" w:pos="9978" w:leader="none"/>
      </w:tabs>
    </w:pPr>
    <w:rPr/>
  </w:style>
  <w:style w:type="paragraph" w:styleId="Cabeceraypie">
    <w:name w:val="Cabecera y pie"/>
    <w:basedOn w:val="Normal"/>
    <w:qFormat/>
    <w:pPr/>
    <w:rPr/>
  </w:style>
  <w:style w:type="paragraph" w:styleId="Footer">
    <w:name w:val="footer"/>
    <w:basedOn w:val="Cabeceraypieuser"/>
    <w:pPr/>
    <w:rPr/>
  </w:style>
  <w:style w:type="paragraph" w:styleId="FootnoteText">
    <w:name w:val="footnote text"/>
    <w:basedOn w:val="Normal"/>
    <w:pPr>
      <w:suppressLineNumbers/>
      <w:ind w:hanging="340" w:start="340"/>
    </w:pPr>
    <w:rPr>
      <w:sz w:val="20"/>
      <w:szCs w:val="20"/>
    </w:rPr>
  </w:style>
  <w:style w:type="paragraph" w:styleId="Contenidodelatablauser" w:customStyle="1">
    <w:name w:val="Contenido de la tabla (user)"/>
    <w:basedOn w:val="Normal"/>
    <w:qFormat/>
    <w:pPr>
      <w:suppressLineNumbers/>
    </w:pPr>
    <w:rPr/>
  </w:style>
  <w:style w:type="paragraph" w:styleId="Ttulodelatablauser" w:customStyle="1">
    <w:name w:val="Título de la tabla (user)"/>
    <w:basedOn w:val="Contenidodelatablauser"/>
    <w:qFormat/>
    <w:pPr>
      <w:jc w:val="center"/>
    </w:pPr>
    <w:rPr>
      <w:b/>
      <w:bCs/>
    </w:rPr>
  </w:style>
  <w:style w:type="paragraph" w:styleId="Header">
    <w:name w:val="header"/>
    <w:basedOn w:val="Cabeceraypieuser"/>
    <w:pPr/>
    <w:rPr/>
  </w:style>
  <w:style w:type="paragraph" w:styleId="IndexHeading">
    <w:name w:val="index heading"/>
    <w:basedOn w:val="Title"/>
    <w:pPr>
      <w:suppressLineNumbers/>
    </w:pPr>
    <w:rPr>
      <w:bCs/>
      <w:sz w:val="32"/>
      <w:szCs w:val="32"/>
    </w:rPr>
  </w:style>
  <w:style w:type="paragraph" w:styleId="Ttulodelndicedetablasuser" w:customStyle="1">
    <w:name w:val="Título del índice de tablas (user)"/>
    <w:basedOn w:val="IndexHeading"/>
    <w:qFormat/>
    <w:pPr/>
    <w:rPr/>
  </w:style>
  <w:style w:type="paragraph" w:styleId="TOCHeading">
    <w:name w:val="TOC Heading"/>
    <w:basedOn w:val="IndexHeading"/>
    <w:uiPriority w:val="39"/>
    <w:qFormat/>
    <w:pPr/>
    <w:rPr/>
  </w:style>
  <w:style w:type="paragraph" w:styleId="Lneahorizontaluser" w:customStyle="1">
    <w:name w:val="Línea horizontal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extopreformateadouser" w:customStyle="1">
    <w:name w:val="Texto preformateado (user)"/>
    <w:basedOn w:val="Normal"/>
    <w:qFormat/>
    <w:pPr/>
    <w:rPr>
      <w:rFonts w:ascii="Liberation Mono" w:hAnsi="Liberation Mono" w:eastAsia="NSimSun" w:cs="Liberation Mono"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280247"/>
    <w:pPr>
      <w:spacing w:before="0" w:after="100"/>
      <w:ind w:start="440"/>
    </w:pPr>
    <w:rPr>
      <w:rFonts w:cs="Mangal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280247"/>
    <w:pPr>
      <w:spacing w:before="0" w:after="100"/>
      <w:ind w:start="220"/>
    </w:pPr>
    <w:rPr>
      <w:rFonts w:cs="Mangal"/>
      <w:szCs w:val="20"/>
    </w:rPr>
  </w:style>
  <w:style w:type="numbering" w:styleId="Ningunalista" w:default="1">
    <w:name w:val="Ninguna lista"/>
    <w:uiPriority w:val="99"/>
    <w:semiHidden/>
    <w:unhideWhenUsed/>
    <w:qFormat/>
  </w:style>
  <w:style w:type="numbering" w:styleId="Numeracin123user" w:customStyle="1">
    <w:name w:val="Numeración 123 (user)"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courses.cs.washington.edu/courses/cse490h1/19wi/exhibit/john-von-neumann-1.html?utm_source=chatgpt.com" TargetMode="External"/><Relationship Id="rId4" Type="http://schemas.openxmlformats.org/officeDocument/2006/relationships/hyperlink" Target="https://en.wikipedia.org/wiki/IAS_machine?utm_source=chatgpt.com" TargetMode="External"/><Relationship Id="rId5" Type="http://schemas.openxmlformats.org/officeDocument/2006/relationships/image" Target="media/image2.png"/><Relationship Id="rId6" Type="http://schemas.openxmlformats.org/officeDocument/2006/relationships/hyperlink" Target="https://www.geeksforgeeks.org/computer-organization-von-neumann-architecture/?utm_source=chatgpt.com" TargetMode="External"/><Relationship Id="rId7" Type="http://schemas.openxmlformats.org/officeDocument/2006/relationships/image" Target="media/image3.png"/><Relationship Id="rId8" Type="http://schemas.openxmlformats.org/officeDocument/2006/relationships/hyperlink" Target="https://research.ibm.com/blog/why-von-neumann-architecture-is-impeding-the-power-of-ai-computing?utm_source=chatgpt.com" TargetMode="External"/><Relationship Id="rId9" Type="http://schemas.openxmlformats.org/officeDocument/2006/relationships/hyperlink" Target="https://www.geeksforgeeks.org/difference-between-von-neumann-and-harvard-architecture/?utm_source=chatgpt.com" TargetMode="External"/><Relationship Id="rId10" Type="http://schemas.openxmlformats.org/officeDocument/2006/relationships/hyperlink" Target="https://en.wikipedia.org/wiki/Von_Neumann_architecture?utm_source=chatgpt.com" TargetMode="External"/><Relationship Id="rId11" Type="http://schemas.openxmlformats.org/officeDocument/2006/relationships/hyperlink" Target="https://research.ibm.com/blog/why-von-neumann-architecture-is-impeding-the-power-of-ai-computing?utm_source=chatgpt.com" TargetMode="External"/><Relationship Id="rId12" Type="http://schemas.openxmlformats.org/officeDocument/2006/relationships/image" Target="media/image4.png"/><Relationship Id="rId13" Type="http://schemas.openxmlformats.org/officeDocument/2006/relationships/hyperlink" Target="https://www.scnsoft.com/software-development/software-development-models?utm_source=chatgpt.com" TargetMode="External"/><Relationship Id="rId14" Type="http://schemas.openxmlformats.org/officeDocument/2006/relationships/hyperlink" Target="https://startups.epam.com/blog/software-development-models-comparison?utm_source=chatgpt.com" TargetMode="External"/><Relationship Id="rId15" Type="http://schemas.openxmlformats.org/officeDocument/2006/relationships/hyperlink" Target="https://startups.epam.com/blog/software-development-models-comparison?utm_source=chatgpt.com" TargetMode="External"/><Relationship Id="rId16" Type="http://schemas.openxmlformats.org/officeDocument/2006/relationships/image" Target="media/image5.png"/><Relationship Id="rId17" Type="http://schemas.openxmlformats.org/officeDocument/2006/relationships/hyperlink" Target="https://inoxoft.medium.com/7-software-development-models-comparison-how-to-choose-the-right-one-3ac87e4f495c?utm_source=chatgpt.com" TargetMode="External"/><Relationship Id="rId18" Type="http://schemas.openxmlformats.org/officeDocument/2006/relationships/hyperlink" Target="https://devtron.ai/blog/waterfall-vs-agile-vs-spiral-sdlc-methodologies-compared/?utm_source=chatgpt.com" TargetMode="External"/><Relationship Id="rId19" Type="http://schemas.openxmlformats.org/officeDocument/2006/relationships/hyperlink" Target="https://ncube.com/top-software-development-models?utm_source=chatgpt.com" TargetMode="External"/><Relationship Id="rId20" Type="http://schemas.openxmlformats.org/officeDocument/2006/relationships/hyperlink" Target="https://devtron.ai/blog/waterfall-vs-agile-vs-spiral-sdlc-methodologies-compared/?utm_source=chatgpt.com" TargetMode="External"/><Relationship Id="rId21" Type="http://schemas.openxmlformats.org/officeDocument/2006/relationships/image" Target="media/image6.png"/><Relationship Id="rId22" Type="http://schemas.openxmlformats.org/officeDocument/2006/relationships/image" Target="media/image7.png"/><Relationship Id="rId23" Type="http://schemas.openxmlformats.org/officeDocument/2006/relationships/image" Target="media/image8.png"/><Relationship Id="rId24" Type="http://schemas.openxmlformats.org/officeDocument/2006/relationships/hyperlink" Target="https://www.getapp.es/compare/2035587/2050477/visual-studio-code/vs/eclipse-ide" TargetMode="External"/><Relationship Id="rId25" Type="http://schemas.openxmlformats.org/officeDocument/2006/relationships/hyperlink" Target="https://vscode.io/alternatives/eclipse/" TargetMode="External"/><Relationship Id="rId26" Type="http://schemas.openxmlformats.org/officeDocument/2006/relationships/hyperlink" Target="https://startups.epam.com/blog/software-development-models-comparison" TargetMode="External"/><Relationship Id="rId27" Type="http://schemas.openxmlformats.org/officeDocument/2006/relationships/hyperlink" Target="https://startups.epam.com/blog/software-development-models-comparison?utm_source=chatgpt.com" TargetMode="External"/><Relationship Id="rId28" Type="http://schemas.openxmlformats.org/officeDocument/2006/relationships/hyperlink" Target="https://www.cs.utexas.edu/~fussell/courses/cs310h/lectures/Lecture_9-310h.pdf" TargetMode="External"/><Relationship Id="rId29" Type="http://schemas.openxmlformats.org/officeDocument/2006/relationships/hyperlink" Target="https://www.cs.utexas.edu/~fussell/courses/cs310h/lectures/Lecture_9-310h.pdf?utm_source=chatgpt.com" TargetMode="External"/><Relationship Id="rId30" Type="http://schemas.openxmlformats.org/officeDocument/2006/relationships/hyperlink" Target="https://www.freecodecamp.org/espanol/news/visual-studio-vs-visual-studio-code-cual-es-la-diferencia-entre-estos-editores-de-codigo-ide/" TargetMode="External"/><Relationship Id="rId31" Type="http://schemas.openxmlformats.org/officeDocument/2006/relationships/hyperlink" Target="https://www.youtube.com/watch?v=H0xGKKpKaRE" TargetMode="External"/><Relationship Id="rId32" Type="http://schemas.openxmlformats.org/officeDocument/2006/relationships/hyperlink" Target="https://www.youtube.com/watch?v=H0xGKKpKaRE&amp;utm_source=chatgpt.com" TargetMode="External"/><Relationship Id="rId33" Type="http://schemas.openxmlformats.org/officeDocument/2006/relationships/header" Target="header1.xml"/><Relationship Id="rId34" Type="http://schemas.openxmlformats.org/officeDocument/2006/relationships/header" Target="header2.xml"/><Relationship Id="rId35" Type="http://schemas.openxmlformats.org/officeDocument/2006/relationships/footer" Target="footer1.xml"/><Relationship Id="rId36" Type="http://schemas.openxmlformats.org/officeDocument/2006/relationships/footer" Target="footer2.xml"/><Relationship Id="rId37" Type="http://schemas.openxmlformats.org/officeDocument/2006/relationships/numbering" Target="numbering.xml"/><Relationship Id="rId38" Type="http://schemas.openxmlformats.org/officeDocument/2006/relationships/fontTable" Target="fontTable.xml"/><Relationship Id="rId39" Type="http://schemas.openxmlformats.org/officeDocument/2006/relationships/settings" Target="settings.xml"/><Relationship Id="rId40" Type="http://schemas.openxmlformats.org/officeDocument/2006/relationships/theme" Target="theme/theme1.xml"/><Relationship Id="rId41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9.png"/><Relationship Id="rId2" Type="http://schemas.openxmlformats.org/officeDocument/2006/relationships/image" Target="media/image10.pn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9.png"/><Relationship Id="rId2" Type="http://schemas.openxmlformats.org/officeDocument/2006/relationships/image" Target="media/image10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38A6EA-0CF9-40F2-9B80-E2C86F4148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</TotalTime>
  <Application>LibreOffice/25.8.2.2$Windows_X86_64 LibreOffice_project/d401f2107ccab8f924a8e2df40f573aab7605b6f</Application>
  <AppVersion>15.0000</AppVersion>
  <Pages>19</Pages>
  <Words>2720</Words>
  <Characters>16585</Characters>
  <CharactersWithSpaces>18976</CharactersWithSpaces>
  <Paragraphs>254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2025-11-02T11:54:00Z</dcterms:created>
  <dc:creator>Elian Acebo P</dc:creator>
  <dc:description/>
  <dc:language>es-MX</dc:language>
  <cp:lastModifiedBy/>
  <dcterms:modified xsi:type="dcterms:W3CDTF">2025-11-13T19:43:26Z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