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0C21F" w14:textId="77777777" w:rsidR="00C15AED" w:rsidRPr="00571C0B" w:rsidRDefault="00000000">
      <w:pPr>
        <w:rPr>
          <w:rFonts w:ascii="Josefin Sans" w:eastAsia="Josefin Sans" w:hAnsi="Josefin Sans" w:cs="Josefin Sans"/>
          <w:b/>
          <w:sz w:val="28"/>
          <w:szCs w:val="28"/>
        </w:rPr>
      </w:pPr>
      <w:r w:rsidRPr="00571C0B">
        <w:rPr>
          <w:rFonts w:ascii="Josefin Sans" w:eastAsia="Josefin Sans" w:hAnsi="Josefin Sans" w:cs="Josefin Sans"/>
          <w:b/>
          <w:sz w:val="28"/>
          <w:szCs w:val="28"/>
        </w:rPr>
        <w:t>Universidade Federal de Catalão (UFCAT)</w:t>
      </w:r>
    </w:p>
    <w:p w14:paraId="2193D97C" w14:textId="77777777" w:rsidR="00C15AED" w:rsidRPr="00571C0B" w:rsidRDefault="00000000">
      <w:pPr>
        <w:rPr>
          <w:rFonts w:ascii="Josefin Sans" w:eastAsia="Josefin Sans" w:hAnsi="Josefin Sans" w:cs="Josefin Sans"/>
          <w:b/>
          <w:i/>
          <w:sz w:val="28"/>
          <w:szCs w:val="28"/>
        </w:rPr>
      </w:pPr>
      <w:r w:rsidRPr="00571C0B">
        <w:rPr>
          <w:rFonts w:ascii="Josefin Sans" w:eastAsia="Josefin Sans" w:hAnsi="Josefin Sans" w:cs="Josefin Sans"/>
          <w:b/>
          <w:i/>
          <w:sz w:val="28"/>
          <w:szCs w:val="28"/>
        </w:rPr>
        <w:t>Faculdade de Engenharia</w:t>
      </w:r>
    </w:p>
    <w:p w14:paraId="400B22B1" w14:textId="3969022E" w:rsidR="00C15AED" w:rsidRDefault="00C15AED">
      <w:pPr>
        <w:rPr>
          <w:rFonts w:ascii="Josefin Sans" w:eastAsia="Josefin Sans" w:hAnsi="Josefin Sans" w:cs="Josefin Sans"/>
          <w:b/>
          <w:sz w:val="28"/>
          <w:szCs w:val="28"/>
        </w:rPr>
      </w:pPr>
    </w:p>
    <w:p w14:paraId="0C856A04" w14:textId="77777777" w:rsidR="00CC40BA" w:rsidRPr="00571C0B" w:rsidRDefault="00CC40BA">
      <w:pPr>
        <w:rPr>
          <w:rFonts w:ascii="Josefin Sans" w:eastAsia="Josefin Sans" w:hAnsi="Josefin Sans" w:cs="Josefin Sans"/>
          <w:b/>
          <w:sz w:val="28"/>
          <w:szCs w:val="28"/>
        </w:rPr>
      </w:pPr>
    </w:p>
    <w:p w14:paraId="063EC66F" w14:textId="77777777" w:rsidR="00C15AED" w:rsidRPr="00571C0B" w:rsidRDefault="00000000">
      <w:pPr>
        <w:rPr>
          <w:rFonts w:ascii="Josefin Sans" w:eastAsia="Josefin Sans" w:hAnsi="Josefin Sans" w:cs="Josefin Sans"/>
          <w:b/>
          <w:i/>
          <w:iCs/>
          <w:sz w:val="28"/>
          <w:szCs w:val="28"/>
        </w:rPr>
      </w:pPr>
      <w:r w:rsidRPr="00571C0B">
        <w:rPr>
          <w:rFonts w:ascii="Josefin Sans" w:eastAsia="Josefin Sans" w:hAnsi="Josefin Sans" w:cs="Josefin Sans"/>
          <w:b/>
          <w:i/>
          <w:iCs/>
          <w:sz w:val="28"/>
          <w:szCs w:val="28"/>
        </w:rPr>
        <w:t>Chamada CNPq/MCTI/SEMPI Nº 56/2022 - Apoio para Estudando Elaborando TCC em Inteligência Artificial</w:t>
      </w:r>
    </w:p>
    <w:p w14:paraId="2F625F8F" w14:textId="77777777" w:rsidR="00C15AED" w:rsidRPr="00571C0B" w:rsidRDefault="00C15AED">
      <w:pPr>
        <w:rPr>
          <w:rFonts w:ascii="Josefin Sans" w:eastAsia="Josefin Sans" w:hAnsi="Josefin Sans" w:cs="Josefin Sans"/>
          <w:b/>
          <w:sz w:val="28"/>
          <w:szCs w:val="28"/>
        </w:rPr>
      </w:pPr>
    </w:p>
    <w:p w14:paraId="6BF8BA9A" w14:textId="77777777" w:rsidR="00C15AED" w:rsidRPr="00571C0B" w:rsidRDefault="00C15AED">
      <w:pPr>
        <w:rPr>
          <w:rFonts w:ascii="Josefin Sans" w:eastAsia="Josefin Sans" w:hAnsi="Josefin Sans" w:cs="Josefin Sans"/>
          <w:b/>
          <w:sz w:val="28"/>
          <w:szCs w:val="28"/>
        </w:rPr>
      </w:pPr>
    </w:p>
    <w:p w14:paraId="401B94FD" w14:textId="77777777" w:rsidR="00C15AED" w:rsidRPr="00571C0B" w:rsidRDefault="00000000">
      <w:pPr>
        <w:widowControl w:val="0"/>
        <w:rPr>
          <w:rFonts w:ascii="Josefin Sans" w:eastAsia="Josefin Sans" w:hAnsi="Josefin Sans" w:cs="Josefin Sans"/>
          <w:b/>
          <w:bCs/>
          <w:sz w:val="28"/>
          <w:szCs w:val="28"/>
        </w:rPr>
      </w:pPr>
      <w:r w:rsidRPr="00571C0B">
        <w:rPr>
          <w:rFonts w:ascii="Josefin Sans" w:eastAsia="Josefin Sans" w:hAnsi="Josefin Sans" w:cs="Josefin Sans"/>
          <w:b/>
          <w:bCs/>
          <w:sz w:val="28"/>
          <w:szCs w:val="28"/>
        </w:rPr>
        <w:t>Detecção de falhas em estruturas de engenharia através do uso de técnicas de aprendizado profundo</w:t>
      </w:r>
    </w:p>
    <w:p w14:paraId="7D2F8F3D" w14:textId="77777777" w:rsidR="00C15AED" w:rsidRPr="00571C0B" w:rsidRDefault="00C15AED">
      <w:pPr>
        <w:widowControl w:val="0"/>
        <w:rPr>
          <w:rFonts w:ascii="Josefin Sans" w:eastAsia="Josefin Sans" w:hAnsi="Josefin Sans" w:cs="Josefin Sans"/>
          <w:b/>
          <w:bCs/>
          <w:sz w:val="28"/>
          <w:szCs w:val="28"/>
        </w:rPr>
      </w:pPr>
    </w:p>
    <w:p w14:paraId="2497157E" w14:textId="77777777" w:rsidR="00C15AED" w:rsidRPr="00571C0B" w:rsidRDefault="00000000">
      <w:pPr>
        <w:widowControl w:val="0"/>
        <w:rPr>
          <w:rFonts w:ascii="Josefin Sans" w:eastAsia="Josefin Sans" w:hAnsi="Josefin Sans" w:cs="Josefin Sans"/>
          <w:b/>
          <w:bCs/>
          <w:i/>
          <w:iCs/>
          <w:sz w:val="28"/>
          <w:szCs w:val="28"/>
        </w:rPr>
      </w:pPr>
      <w:r w:rsidRPr="00571C0B">
        <w:rPr>
          <w:rFonts w:ascii="Josefin Sans" w:eastAsia="Josefin Sans" w:hAnsi="Josefin Sans" w:cs="Josefin Sans"/>
          <w:b/>
          <w:bCs/>
          <w:i/>
          <w:iCs/>
          <w:sz w:val="28"/>
          <w:szCs w:val="28"/>
        </w:rPr>
        <w:t>Dr. Wanderlei Malaquias Pereira Junior</w:t>
      </w:r>
    </w:p>
    <w:p w14:paraId="53203FD7" w14:textId="77777777" w:rsidR="00C15AED" w:rsidRPr="00571C0B" w:rsidRDefault="00C15AED">
      <w:pPr>
        <w:widowControl w:val="0"/>
        <w:rPr>
          <w:rFonts w:ascii="Josefin Sans" w:eastAsia="Josefin Sans" w:hAnsi="Josefin Sans" w:cs="Josefin Sans"/>
          <w:sz w:val="28"/>
          <w:szCs w:val="28"/>
        </w:rPr>
      </w:pPr>
    </w:p>
    <w:p w14:paraId="173DF65F" w14:textId="77777777" w:rsidR="00C15AED" w:rsidRPr="00571C0B" w:rsidRDefault="00C15AED">
      <w:pPr>
        <w:widowControl w:val="0"/>
        <w:rPr>
          <w:rFonts w:ascii="Josefin Sans" w:eastAsia="Josefin Sans" w:hAnsi="Josefin Sans" w:cs="Josefin Sans"/>
          <w:sz w:val="28"/>
          <w:szCs w:val="28"/>
        </w:rPr>
      </w:pPr>
    </w:p>
    <w:p w14:paraId="3F215721" w14:textId="77777777" w:rsidR="00C15AED" w:rsidRPr="00571C0B" w:rsidRDefault="00000000">
      <w:pPr>
        <w:widowControl w:val="0"/>
        <w:rPr>
          <w:rFonts w:ascii="Josefin Sans" w:eastAsia="Josefin Sans" w:hAnsi="Josefin Sans" w:cs="Josefin Sans"/>
          <w:sz w:val="28"/>
          <w:szCs w:val="28"/>
        </w:rPr>
      </w:pPr>
      <w:r w:rsidRPr="00571C0B">
        <w:rPr>
          <w:rFonts w:ascii="Josefin Sans" w:eastAsia="Josefin Sans" w:hAnsi="Josefin Sans" w:cs="Josefin Sans"/>
          <w:sz w:val="28"/>
          <w:szCs w:val="28"/>
        </w:rPr>
        <w:t>Resumo</w:t>
      </w:r>
    </w:p>
    <w:p w14:paraId="7D1864CD" w14:textId="7540E3FB" w:rsidR="00C15AED" w:rsidRDefault="00000000" w:rsidP="00C73FD3">
      <w:pPr>
        <w:rPr>
          <w:sz w:val="20"/>
          <w:szCs w:val="20"/>
        </w:rPr>
      </w:pPr>
      <w:r w:rsidRPr="007A0477">
        <w:rPr>
          <w:sz w:val="20"/>
          <w:szCs w:val="20"/>
          <w:highlight w:val="yellow"/>
        </w:rPr>
        <w:t xml:space="preserve">Este projeto tem o objetivo de criar uma plataforma multidisciplinar educacional para aplicação de simuladores de engenharia. Inicialmente, pretende-se desenvolver sistemas computacionais que atendam cursos de engenharia nas seguintes grandes áreas: (a) Construção civil; e (b) Estruturas. Pretende-se que esse recurso computacional possa ser utilizado dentro de salas de aula inserindo assim na grade engenharia o contexto da educação 4.0 que é uma necessidade latente e atual. Para o desenvolvimento dos recursos serão empregados métodos de desenvolvimento ágil de </w:t>
      </w:r>
      <w:r w:rsidRPr="007A0477">
        <w:rPr>
          <w:i/>
          <w:sz w:val="20"/>
          <w:szCs w:val="20"/>
          <w:highlight w:val="yellow"/>
        </w:rPr>
        <w:t>software</w:t>
      </w:r>
      <w:r w:rsidRPr="007A0477">
        <w:rPr>
          <w:sz w:val="20"/>
          <w:szCs w:val="20"/>
          <w:highlight w:val="yellow"/>
        </w:rPr>
        <w:t>. Além de reunirmos uma equipe multidisciplinar com professores de matemática, engenharia e computação. Tal fato agrega valor ao projeto visto que os discentes (IC) participantes do projeto serão alunos com características e saberes distintos. Tal pluralidade poderá contribuir com o sucesso do projeto. Os resultados esperados do projeto são registros de softwares, artigos em periódicos de engenharia, computação e educação. Além de ser a base inicial para o desenvolvimento de um centro de computação aplicada ao ensino para áreas de engenharia no Centro-Oeste brasileiro.</w:t>
      </w:r>
    </w:p>
    <w:p w14:paraId="55770DCB" w14:textId="377F345D" w:rsidR="00CC40BA" w:rsidRDefault="00CC40BA" w:rsidP="00C73FD3">
      <w:pPr>
        <w:rPr>
          <w:sz w:val="20"/>
          <w:szCs w:val="20"/>
        </w:rPr>
      </w:pPr>
    </w:p>
    <w:p w14:paraId="170C1F19" w14:textId="4711D195" w:rsidR="00CC40BA" w:rsidRDefault="00CC40BA" w:rsidP="00C73FD3">
      <w:pPr>
        <w:rPr>
          <w:sz w:val="20"/>
          <w:szCs w:val="20"/>
        </w:rPr>
      </w:pPr>
    </w:p>
    <w:p w14:paraId="11A21042" w14:textId="11566043" w:rsidR="00CC40BA" w:rsidRDefault="00CC40BA" w:rsidP="00C73FD3">
      <w:pPr>
        <w:rPr>
          <w:sz w:val="20"/>
          <w:szCs w:val="20"/>
        </w:rPr>
      </w:pPr>
    </w:p>
    <w:p w14:paraId="010E73EE" w14:textId="77777777" w:rsidR="00BE3CAE" w:rsidRPr="00571C0B" w:rsidRDefault="00000000">
      <w:pPr>
        <w:widowControl w:val="0"/>
        <w:jc w:val="center"/>
        <w:rPr>
          <w:rFonts w:ascii="Josefin Sans" w:eastAsia="Josefin Sans" w:hAnsi="Josefin Sans" w:cs="Josefin Sans"/>
          <w:b/>
          <w:sz w:val="28"/>
          <w:szCs w:val="28"/>
        </w:rPr>
        <w:sectPr w:rsidR="00BE3CAE" w:rsidRPr="00571C0B">
          <w:headerReference w:type="default" r:id="rId8"/>
          <w:pgSz w:w="11909" w:h="16834"/>
          <w:pgMar w:top="1440" w:right="1440" w:bottom="1440" w:left="1440" w:header="720" w:footer="720" w:gutter="0"/>
          <w:pgNumType w:start="1"/>
          <w:cols w:space="720"/>
        </w:sectPr>
      </w:pPr>
      <w:r w:rsidRPr="00571C0B">
        <w:rPr>
          <w:rFonts w:ascii="Josefin Sans" w:eastAsia="Josefin Sans" w:hAnsi="Josefin Sans" w:cs="Josefin Sans"/>
          <w:b/>
          <w:sz w:val="28"/>
          <w:szCs w:val="28"/>
        </w:rPr>
        <w:t>Catalão - Goiás - Brasil - 2022</w:t>
      </w:r>
    </w:p>
    <w:p w14:paraId="6513366B" w14:textId="083A109F" w:rsidR="00C15AED" w:rsidRDefault="00A902F5" w:rsidP="0029090D">
      <w:pPr>
        <w:pStyle w:val="Ttulo"/>
      </w:pPr>
      <w:r>
        <w:lastRenderedPageBreak/>
        <w:t xml:space="preserve">1. </w:t>
      </w:r>
      <w:r w:rsidR="0029090D" w:rsidRPr="0029090D">
        <w:t>INTRODUÇÃO</w:t>
      </w:r>
    </w:p>
    <w:p w14:paraId="2D1BA4E7" w14:textId="4CE2505E" w:rsidR="00C15AED" w:rsidRPr="0001360B" w:rsidRDefault="00000000">
      <w:pPr>
        <w:spacing w:before="240" w:after="240"/>
        <w:rPr>
          <w:rFonts w:eastAsia="Josefin Sans" w:cs="Times New Roman"/>
          <w:szCs w:val="24"/>
        </w:rPr>
      </w:pPr>
      <w:r w:rsidRPr="0001360B">
        <w:rPr>
          <w:rFonts w:eastAsia="Josefin Sans" w:cs="Times New Roman"/>
          <w:szCs w:val="24"/>
        </w:rPr>
        <w:t xml:space="preserve">As patologias construtivas sempre fizeram parte do dia a dia operacional de um canteiro de obras ou de departamentos de manutenção predial, sendo que estas podem se manifestar em diversos formatos, como por exemplo, fissuras, trincas, manchas, corrosão, entre outros </w:t>
      </w:r>
      <w:r w:rsidR="00CB26D6" w:rsidRPr="0001360B">
        <w:rPr>
          <w:rFonts w:cs="Times New Roman"/>
          <w:szCs w:val="24"/>
        </w:rPr>
        <w:fldChar w:fldCharType="begin"/>
      </w:r>
      <w:r w:rsidR="00F87B04" w:rsidRPr="0001360B">
        <w:rPr>
          <w:rFonts w:cs="Times New Roman"/>
          <w:szCs w:val="24"/>
        </w:rPr>
        <w:instrText xml:space="preserve"> ADDIN ZOTERO_ITEM CSL_CITATION {"citationID":"L7WA5mJ7","properties":{"formattedCitation":"(GIACOMELLI, 2016)","plainCitation":"(GIACOMELLI, 2016)","noteIndex":0},"citationItems":[{"id":3606,"uris":["http://zotero.org/users/6863133/items/VE559QFH"],"itemData":{"id":3606,"type":"thesis","event-place":"Santa Maria","genre":"Mestrado em Engenharia Civil","language":"pt","publisher":"Universidade Federal de Santa Maria","publisher-place":"Santa Maria","source":"Zotero","title":"Principais patologias encontradas nos prédios da UFSM executados pelo programa REUNI - Campus sede","URL":"https://repositorio.ufsm.br/bitstream/handle/1/7927/GIACOMELLI%2C%20DELANE%20VIEIRA.pdf?sequence=1&amp;isAllowed=y","author":[{"family":"Giacomelli","given":"Delane Vieira"}],"issued":{"date-parts":[["2016"]]}}}],"schema":"https://github.com/citation-style-language/schema/raw/master/csl-citation.json"} </w:instrText>
      </w:r>
      <w:r w:rsidR="00CB26D6" w:rsidRPr="0001360B">
        <w:rPr>
          <w:rFonts w:cs="Times New Roman"/>
          <w:szCs w:val="24"/>
        </w:rPr>
        <w:fldChar w:fldCharType="separate"/>
      </w:r>
      <w:r w:rsidR="00F87B04" w:rsidRPr="0001360B">
        <w:rPr>
          <w:rFonts w:cs="Times New Roman"/>
          <w:szCs w:val="24"/>
        </w:rPr>
        <w:t>(GIACOMELLI, 2016)</w:t>
      </w:r>
      <w:r w:rsidR="00CB26D6" w:rsidRPr="0001360B">
        <w:rPr>
          <w:rFonts w:cs="Times New Roman"/>
          <w:szCs w:val="24"/>
        </w:rPr>
        <w:fldChar w:fldCharType="end"/>
      </w:r>
      <w:r w:rsidRPr="0001360B">
        <w:rPr>
          <w:rFonts w:eastAsia="Josefin Sans" w:cs="Times New Roman"/>
          <w:szCs w:val="24"/>
        </w:rPr>
        <w:t xml:space="preserve">. Em termos de aspectos patológicos a deterioração do material é um processo importante na avaliação de qualquer tipo de estrutura, visto que estes podem induzir a interrupção do uso desta estrutura ou até mesmo provocar o colapso do sistema </w:t>
      </w:r>
      <w:r w:rsidR="00C73FD3" w:rsidRPr="0001360B">
        <w:rPr>
          <w:rFonts w:eastAsia="Josefin Sans" w:cs="Times New Roman"/>
          <w:szCs w:val="24"/>
        </w:rPr>
        <w:fldChar w:fldCharType="begin"/>
      </w:r>
      <w:r w:rsidR="00C73FD3" w:rsidRPr="0001360B">
        <w:rPr>
          <w:rFonts w:eastAsia="Josefin Sans" w:cs="Times New Roman"/>
          <w:szCs w:val="24"/>
        </w:rPr>
        <w:instrText xml:space="preserve"> ADDIN ZOTERO_ITEM CSL_CITATION {"citationID":"n21HaIwo","properties":{"formattedCitation":"(DONG; CATBAS, 2021)","plainCitation":"(DONG; CATBAS, 2021)","noteIndex":0},"citationItems":[{"id":3624,"uris":["http://zotero.org/users/6863133/items/AV2K9JGC"],"itemData":{"id":3624,"type":"article-journal","abstract":"Structural health monitoring at local and global levels using computer vision technologies has gained much attention in the structural health monitoring community in research and practice. Due to the computer vision technology application advantages such as non-contact, long distance, rapid, low cost and labor, and low interference to the daily operation of structures, it is promising to consider computer vision–structural health monitoring as a complement to the conventional structural health monitoring. This article presents a general overview of the concepts, approaches, and real-life practice of computer vision–structural health monitoring along with some relevant literature that is rapidly accumulating. The computer vision–structural health monitoring covered in this article at local level includes applications such as crack, spalling, delamination, rust, and loose bolt detection. At the global level, applications include displacement measurement, structural behavior analysis, vibration serviceability, modal identification, model updating, damage detection, cable force monitoring, load factor estimation, and structural identification using input–output information. The current research studies and applications of computer vision–structural health monitoring mainly focus on the implementation and integration of two-dimensional computer vision techniques to solve structural health monitoring problems and the projective geometry methods implemented are utilized to convert the three-dimensional problems into two-dimensional problems. This review mainly puts emphasis on two-dimensional computer vision–structural health monitoring applications. Subsequently, a brief review of representative developments of three-dimensional computer vision in the area of civil engineering is presented along with the challenges and opportunities of two-dimensional and three-dimensional computer vision–structural health monitoring. Finally, the article presents a forward look to the future of computer vision–structural health monitoring.","container-title":"Structural Health Monitoring","DOI":"10.1177/1475921720935585","ISSN":"1475-9217, 1741-3168","issue":"2","journalAbbreviation":"Structural Health Monitoring","language":"en","page":"692-743","source":"DOI.org (Crossref)","title":"A review of computer vision–based structural health monitoring at local and global levels","volume":"20","author":[{"family":"Dong","given":"Chuan-Zhi"},{"family":"Catbas","given":"F Necati"}],"issued":{"date-parts":[["2021",3]]}}}],"schema":"https://github.com/citation-style-language/schema/raw/master/csl-citation.json"} </w:instrText>
      </w:r>
      <w:r w:rsidR="00C73FD3" w:rsidRPr="0001360B">
        <w:rPr>
          <w:rFonts w:eastAsia="Josefin Sans" w:cs="Times New Roman"/>
          <w:szCs w:val="24"/>
        </w:rPr>
        <w:fldChar w:fldCharType="separate"/>
      </w:r>
      <w:r w:rsidR="00C73FD3" w:rsidRPr="0001360B">
        <w:rPr>
          <w:rFonts w:cs="Times New Roman"/>
          <w:szCs w:val="24"/>
        </w:rPr>
        <w:t>(DONG; CATBAS, 2021)</w:t>
      </w:r>
      <w:r w:rsidR="00C73FD3" w:rsidRPr="0001360B">
        <w:rPr>
          <w:rFonts w:eastAsia="Josefin Sans" w:cs="Times New Roman"/>
          <w:szCs w:val="24"/>
        </w:rPr>
        <w:fldChar w:fldCharType="end"/>
      </w:r>
      <w:r w:rsidRPr="0001360B">
        <w:rPr>
          <w:rFonts w:eastAsia="Josefin Sans" w:cs="Times New Roman"/>
          <w:szCs w:val="24"/>
        </w:rPr>
        <w:t>. Portanto, buscar formas de avaliar o sistema estrutural do ponto de vista da segurança do sistema perante o seu nível de deterioração é uma importante etapa no cálculo da vida útil de uma estrutura</w:t>
      </w:r>
      <w:r w:rsidR="00E11FD9">
        <w:rPr>
          <w:rFonts w:eastAsia="Josefin Sans" w:cs="Times New Roman"/>
          <w:szCs w:val="24"/>
        </w:rPr>
        <w:t xml:space="preserve"> </w:t>
      </w:r>
      <w:r w:rsidR="00E11FD9">
        <w:rPr>
          <w:rFonts w:eastAsia="Josefin Sans" w:cs="Times New Roman"/>
          <w:szCs w:val="24"/>
        </w:rPr>
        <w:fldChar w:fldCharType="begin"/>
      </w:r>
      <w:r w:rsidR="00E11FD9">
        <w:rPr>
          <w:rFonts w:eastAsia="Josefin Sans" w:cs="Times New Roman"/>
          <w:szCs w:val="24"/>
        </w:rPr>
        <w:instrText xml:space="preserve"> ADDIN ZOTERO_ITEM CSL_CITATION {"citationID":"Arc5tJo6","properties":{"formattedCitation":"(DE CASTRO, 1994)","plainCitation":"(DE CASTRO, 1994)","noteIndex":0},"citationItems":[{"id":3604,"uris":["http://zotero.org/users/6863133/items/9CPHH3Q6"],"itemData":{"id":3604,"type":"thesis","event-place":"Brasília","genre":"Mestrado em Estruturas","language":"pt","publisher":"Universidade de Brasília","publisher-place":"Brasília","source":"Zotero","title":"Desenvolvimento de Metodologia para Manutenção de Estruturas de Concreto Armado","author":[{"family":"Castro","given":"Eliane Kraus","non-dropping-particle":"de"}],"issued":{"date-parts":[["1994"]]}}}],"schema":"https://github.com/citation-style-language/schema/raw/master/csl-citation.json"} </w:instrText>
      </w:r>
      <w:r w:rsidR="00E11FD9">
        <w:rPr>
          <w:rFonts w:eastAsia="Josefin Sans" w:cs="Times New Roman"/>
          <w:szCs w:val="24"/>
        </w:rPr>
        <w:fldChar w:fldCharType="separate"/>
      </w:r>
      <w:r w:rsidR="00E11FD9" w:rsidRPr="00E11FD9">
        <w:rPr>
          <w:rFonts w:cs="Times New Roman"/>
        </w:rPr>
        <w:t>(DE CASTRO, 1994)</w:t>
      </w:r>
      <w:r w:rsidR="00E11FD9">
        <w:rPr>
          <w:rFonts w:eastAsia="Josefin Sans" w:cs="Times New Roman"/>
          <w:szCs w:val="24"/>
        </w:rPr>
        <w:fldChar w:fldCharType="end"/>
      </w:r>
      <w:r w:rsidRPr="0001360B">
        <w:rPr>
          <w:rFonts w:eastAsia="Josefin Sans" w:cs="Times New Roman"/>
          <w:szCs w:val="24"/>
        </w:rPr>
        <w:t>.</w:t>
      </w:r>
    </w:p>
    <w:p w14:paraId="189204CB" w14:textId="29078E92" w:rsidR="00C15AED" w:rsidRDefault="00000000" w:rsidP="00A146BF">
      <w:pPr>
        <w:ind w:firstLine="709"/>
      </w:pPr>
      <w:r>
        <w:t xml:space="preserve">Neste campo do conhecimento a constante evolução da computação permitiu que fossem criadas técnicas como a de avaliação estrutural por ensaios não destrutivos </w:t>
      </w:r>
      <w:r w:rsidR="0001360B" w:rsidRPr="0001360B">
        <w:rPr>
          <w:rFonts w:cs="Times New Roman"/>
        </w:rPr>
        <w:fldChar w:fldCharType="begin"/>
      </w:r>
      <w:r w:rsidR="0001360B" w:rsidRPr="0001360B">
        <w:rPr>
          <w:rFonts w:cs="Times New Roman"/>
        </w:rPr>
        <w:instrText xml:space="preserve"> ADDIN ZOTERO_ITEM CSL_CITATION {"citationID":"MwCzG7XC","properties":{"formattedCitation":"(WAHAB et al., 2019)","plainCitation":"(WAHAB et al., 2019)","noteIndex":0},"citationItems":[{"id":3625,"uris":["http://zotero.org/users/6863133/items/2RR2RE54"],"itemData":{"id":3625,"type":"article-journal","container-title":"Construction and Building Materials","DOI":"10.1016/j.conbuildmat.2019.03.110","ISSN":"09500618","journalAbbreviation":"Construction and Building Materials","language":"en","page":"135-146","source":"DOI.org (Crossref)","title":"Review on microwave nondestructive testing techniques and its applications in concrete technology","volume":"209","author":[{"family":"Wahab","given":"Abdul"},{"family":"Aziz","given":"Md Maniruzzaman A."},{"family":"Sam","given":"Abdul Rahman Mohd."},{"family":"You","given":"Kok Yeow"},{"family":"Bhatti","given":"Abdul Qadir"},{"family":"Kassim","given":"Khairul Anuar"}],"issued":{"date-parts":[["2019",6]]}}}],"schema":"https://github.com/citation-style-language/schema/raw/master/csl-citation.json"} </w:instrText>
      </w:r>
      <w:r w:rsidR="0001360B" w:rsidRPr="0001360B">
        <w:rPr>
          <w:rFonts w:cs="Times New Roman"/>
        </w:rPr>
        <w:fldChar w:fldCharType="separate"/>
      </w:r>
      <w:r w:rsidR="0001360B" w:rsidRPr="0001360B">
        <w:rPr>
          <w:rFonts w:cs="Times New Roman"/>
        </w:rPr>
        <w:t>(WAHAB et al., 2019)</w:t>
      </w:r>
      <w:r w:rsidR="0001360B" w:rsidRPr="0001360B">
        <w:rPr>
          <w:rFonts w:cs="Times New Roman"/>
        </w:rPr>
        <w:fldChar w:fldCharType="end"/>
      </w:r>
      <w:r>
        <w:t xml:space="preserve"> e visão computacional </w:t>
      </w:r>
      <w:r w:rsidR="00F75144">
        <w:fldChar w:fldCharType="begin"/>
      </w:r>
      <w:r w:rsidR="00F75144">
        <w:instrText xml:space="preserve"> ADDIN ZOTERO_ITEM CSL_CITATION {"citationID":"c5QDs1tS","properties":{"formattedCitation":"(BADUGE et al., 2022)","plainCitation":"(BADUGE et al., 2022)","noteIndex":0},"citationItems":[{"id":1414,"uris":["http://zotero.org/users/6863133/items/LPRKZSQK"],"itemData":{"id":1414,"type":"article-journal","abstract":"This article presents a state-of-the-art review of the applications of Artificial Intelligence (AI), Machine Learning (ML), and Deep Learning (DL) in building and construction industry 4.0 in the facets of architectural design and visualization; material design and optimization; structural design and analysis; offsite manufacturing and automation; construction management, progress monitoring, and safety; smart operation, building management and health monitoring; and durability, life cycle analysis, and circular economy. This paper presents a unique perspective on applications of AI/DL/ML in these domains for the complete building lifecycle, from conceptual stage, design stage, construction stage, operational and maintenance stage until the end of life. Furthermore, data collection strategies using smart vision and sensors, data cleaning methods (post-processing), data storage for developing these models are discussed, and the challenges in model development and strategies to overcome these challenges are elaborated. Future trends in these domains and possible research avenues are also presented.","container-title":"Automation in Construction","DOI":"10.1016/j.autcon.2022.104440","ISSN":"0926-5805","journalAbbreviation":"Automation in Construction","page":"104440","title":"Artificial intelligence and smart vision for building and construction 4.0: Machine and deep learning methods and applications","volume":"141","author":[{"family":"Baduge","given":"Shanaka Kristombu"},{"family":"Thilakarathna","given":"Sadeep"},{"family":"Perera","given":"Jude Shalitha"},{"family":"Arashpour","given":"Mehrdad"},{"family":"Sharafi","given":"Pejman"},{"family":"Teodosio","given":"Bertrand"},{"family":"Shringi","given":"Ankit"},{"family":"Mendis","given":"Priyan"}],"issued":{"date-parts":[["2022",9,1]]}}}],"schema":"https://github.com/citation-style-language/schema/raw/master/csl-citation.json"} </w:instrText>
      </w:r>
      <w:r w:rsidR="00F75144">
        <w:fldChar w:fldCharType="separate"/>
      </w:r>
      <w:r w:rsidR="00F75144" w:rsidRPr="00F75144">
        <w:rPr>
          <w:rFonts w:cs="Times New Roman"/>
        </w:rPr>
        <w:t>(BADUGE et al., 2022)</w:t>
      </w:r>
      <w:r w:rsidR="00F75144">
        <w:fldChar w:fldCharType="end"/>
      </w:r>
      <w:r>
        <w:t>. Tais técnicas permitem que qualquer sistema estrutural possa ser avaliado ainda em situação de uso, de maneira eficiente e sem ocasionar nenhum tipo de dano ao material analisado. Nesta perspectiva de aplicações de técnicas computacionais na manutenção de edificações este artigo tem como foco a técnica de visão computacional para reconhecimento de padrões.</w:t>
      </w:r>
    </w:p>
    <w:p w14:paraId="34CE8F2D" w14:textId="0F680D8C" w:rsidR="00C15AED" w:rsidRDefault="00000000" w:rsidP="003866EF">
      <w:pPr>
        <w:ind w:firstLine="709"/>
      </w:pPr>
      <w:r>
        <w:t xml:space="preserve">O reconhecimento de padrões é uma importante ferramenta de classificação dentro do âmbito da Inteligência Artificial. Em termos de aplicações Jain </w:t>
      </w:r>
      <w:r w:rsidRPr="007A0477">
        <w:rPr>
          <w:iCs/>
        </w:rPr>
        <w:t>et al.</w:t>
      </w:r>
      <w:r>
        <w:t xml:space="preserve"> </w:t>
      </w:r>
      <w:r w:rsidR="003866EF">
        <w:fldChar w:fldCharType="begin"/>
      </w:r>
      <w:r w:rsidR="003866EF">
        <w:instrText xml:space="preserve"> ADDIN ZOTERO_ITEM CSL_CITATION {"citationID":"Rx8rm6Lf","properties":{"formattedCitation":"(2000)","plainCitation":"(2000)","noteIndex":0},"citationItems":[{"id":777,"uris":["http://zotero.org/users/6863133/items/SK3I29PB"],"itemData":{"id":777,"type":"article-journal","container-title":"IEEE Transactions on Pattern Analysis and Machine Intelligence","DOI":"10.1109/34.824819","ISSN":"01628828","issue":"1","journalAbbreviation":"IEEE Trans. Pattern Anal. Machine Intell.","page":"4-37","source":"DOI.org (Crossref)","title":"Statistical pattern recognition: a review","title-short":"Statistical pattern recognition","volume":"22","author":[{"family":"Jain","given":"A.K."},{"family":"Duin","given":"P.W."},{"literal":"Jianchang Mao"}],"issued":{"date-parts":[["2000",1]]}},"suppress-author":true}],"schema":"https://github.com/citation-style-language/schema/raw/master/csl-citation.json"} </w:instrText>
      </w:r>
      <w:r w:rsidR="003866EF">
        <w:fldChar w:fldCharType="separate"/>
      </w:r>
      <w:r w:rsidR="003866EF" w:rsidRPr="003866EF">
        <w:rPr>
          <w:rFonts w:cs="Times New Roman"/>
        </w:rPr>
        <w:t>(2000)</w:t>
      </w:r>
      <w:r w:rsidR="003866EF">
        <w:fldChar w:fldCharType="end"/>
      </w:r>
      <w:r>
        <w:t xml:space="preserve"> afirma que a mesma possui as seguintes aplicações em diversos setores, são eles:</w:t>
      </w:r>
    </w:p>
    <w:p w14:paraId="73578A5C" w14:textId="46030037" w:rsidR="00C15AED" w:rsidRPr="003866EF" w:rsidRDefault="003866EF" w:rsidP="003866EF">
      <w:pPr>
        <w:numPr>
          <w:ilvl w:val="0"/>
          <w:numId w:val="2"/>
        </w:numPr>
        <w:ind w:left="357" w:hanging="357"/>
        <w:rPr>
          <w:rFonts w:eastAsia="Josefin Sans" w:cs="Times New Roman"/>
          <w:szCs w:val="24"/>
        </w:rPr>
      </w:pPr>
      <w:r w:rsidRPr="003866EF">
        <w:rPr>
          <w:rFonts w:eastAsia="Josefin Sans" w:cs="Times New Roman"/>
          <w:szCs w:val="24"/>
        </w:rPr>
        <w:t>Bioinformática</w:t>
      </w:r>
      <w:r w:rsidR="00000000" w:rsidRPr="003866EF">
        <w:rPr>
          <w:rFonts w:eastAsia="Josefin Sans" w:cs="Times New Roman"/>
          <w:szCs w:val="24"/>
        </w:rPr>
        <w:t xml:space="preserve">: análise de </w:t>
      </w:r>
      <w:r w:rsidRPr="003866EF">
        <w:rPr>
          <w:rFonts w:eastAsia="Josefin Sans" w:cs="Times New Roman"/>
          <w:szCs w:val="24"/>
        </w:rPr>
        <w:t>sequências</w:t>
      </w:r>
      <w:r w:rsidR="00000000" w:rsidRPr="003866EF">
        <w:rPr>
          <w:rFonts w:eastAsia="Josefin Sans" w:cs="Times New Roman"/>
          <w:szCs w:val="24"/>
        </w:rPr>
        <w:t xml:space="preserve"> do genoma;</w:t>
      </w:r>
    </w:p>
    <w:p w14:paraId="0063E389"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Mineração de dados (</w:t>
      </w:r>
      <w:r w:rsidRPr="003866EF">
        <w:rPr>
          <w:rFonts w:eastAsia="Josefin Sans" w:cs="Times New Roman"/>
          <w:i/>
          <w:szCs w:val="24"/>
        </w:rPr>
        <w:t>data mining</w:t>
      </w:r>
      <w:r w:rsidRPr="003866EF">
        <w:rPr>
          <w:rFonts w:eastAsia="Josefin Sans" w:cs="Times New Roman"/>
          <w:szCs w:val="24"/>
        </w:rPr>
        <w:t>);</w:t>
      </w:r>
    </w:p>
    <w:p w14:paraId="131CB8D8"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Classificação de documentos da Internet;</w:t>
      </w:r>
    </w:p>
    <w:p w14:paraId="4FEBE12E"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Análise de imagens de documentos para reconhecimento de caracteres;</w:t>
      </w:r>
    </w:p>
    <w:p w14:paraId="272A7816"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Inspeção visual para automação industrial;</w:t>
      </w:r>
    </w:p>
    <w:p w14:paraId="234DAFE6"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Busca e classificação em base de dados multimídia;</w:t>
      </w:r>
    </w:p>
    <w:p w14:paraId="7661BE1A"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Reconhecimento biométrico, incluindo faces, íris ou impressões digitais;</w:t>
      </w:r>
    </w:p>
    <w:p w14:paraId="1EC6EA73"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Sensoriamento remoto por imagens multiespectrais;</w:t>
      </w:r>
    </w:p>
    <w:p w14:paraId="501D131F"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Reconhecimento de fala.</w:t>
      </w:r>
    </w:p>
    <w:p w14:paraId="4DEF3980" w14:textId="77777777" w:rsidR="00A902F5" w:rsidRDefault="00A902F5" w:rsidP="003866EF">
      <w:pPr>
        <w:ind w:firstLine="709"/>
      </w:pPr>
    </w:p>
    <w:p w14:paraId="0E92E4BA" w14:textId="6DECD672" w:rsidR="00A902F5" w:rsidRDefault="00A902F5" w:rsidP="00A902F5">
      <w:pPr>
        <w:pStyle w:val="Nvel2"/>
      </w:pPr>
      <w:r>
        <w:lastRenderedPageBreak/>
        <w:t xml:space="preserve">1.1 </w:t>
      </w:r>
      <w:r>
        <w:t>Objetivos</w:t>
      </w:r>
    </w:p>
    <w:p w14:paraId="067361D5" w14:textId="497029BE" w:rsidR="00C15AED" w:rsidRDefault="00000000" w:rsidP="00A902F5">
      <w:r>
        <w:t xml:space="preserve">Dentro deste vasto campo de aplicação este </w:t>
      </w:r>
      <w:r w:rsidR="003866EF">
        <w:t>projeto de pesquisa</w:t>
      </w:r>
      <w:r>
        <w:t xml:space="preserve"> tem o objetivo de trabalhar com o reconhecimento de padrões em imagens de estruturas </w:t>
      </w:r>
      <w:r w:rsidR="003866EF">
        <w:t>de pavimento asfáltico considerando a possibilidade ou não de defeitos na estrutura da pista de rolamento.</w:t>
      </w:r>
    </w:p>
    <w:p w14:paraId="6D83941C" w14:textId="2860D6FE" w:rsidR="00F81763" w:rsidRDefault="00F81763" w:rsidP="00F81763">
      <w:pPr>
        <w:pStyle w:val="Nvel2"/>
      </w:pPr>
      <w:r>
        <w:t>1.</w:t>
      </w:r>
      <w:r>
        <w:t>2</w:t>
      </w:r>
      <w:r>
        <w:t xml:space="preserve"> </w:t>
      </w:r>
      <w:r>
        <w:t>Justificativa e relevância do projeto</w:t>
      </w:r>
    </w:p>
    <w:p w14:paraId="7613AD68" w14:textId="0227E034" w:rsidR="00C15AED" w:rsidRDefault="00087151">
      <w:pPr>
        <w:rPr>
          <w:rFonts w:ascii="Josefin Sans" w:eastAsia="Josefin Sans" w:hAnsi="Josefin Sans" w:cs="Josefin Sans"/>
          <w:szCs w:val="24"/>
        </w:rPr>
      </w:pPr>
      <w:r w:rsidRPr="00087151">
        <w:t xml:space="preserve">Logo este artigo visa contribuir na temática de monitoramento estrutural com o desenvolvimento de sistemas computacionais inteligentes que permitirão em um futuro breve a inspeção de uma </w:t>
      </w:r>
      <w:r>
        <w:t>rodovia</w:t>
      </w:r>
      <w:r w:rsidRPr="00087151">
        <w:t xml:space="preserve"> por meio de objetos autônomos, de forma que esta tarefa de inspeção possa ser realizada mais rapidamente e de maneira mais assertiva.</w:t>
      </w:r>
      <w:r>
        <w:t xml:space="preserve"> </w:t>
      </w:r>
    </w:p>
    <w:p w14:paraId="6EFCA645" w14:textId="77777777" w:rsidR="00F81763" w:rsidRDefault="00F81763">
      <w:pPr>
        <w:rPr>
          <w:rFonts w:ascii="Josefin Sans" w:eastAsia="Josefin Sans" w:hAnsi="Josefin Sans" w:cs="Josefin Sans"/>
          <w:szCs w:val="24"/>
        </w:rPr>
      </w:pPr>
    </w:p>
    <w:p w14:paraId="62513FE7" w14:textId="1AC3EE39" w:rsidR="00BE3CAE" w:rsidRDefault="00A902F5" w:rsidP="00BE3CAE">
      <w:pPr>
        <w:pStyle w:val="Ttulo"/>
      </w:pPr>
      <w:r>
        <w:t xml:space="preserve">2. </w:t>
      </w:r>
      <w:r w:rsidR="00147354">
        <w:t>DESCRIÇÃO DO PROJETO</w:t>
      </w:r>
    </w:p>
    <w:p w14:paraId="31A32A8F" w14:textId="32F1F80C" w:rsidR="00147354" w:rsidRDefault="00147354" w:rsidP="00147354">
      <w:pPr>
        <w:spacing w:before="200"/>
        <w:rPr>
          <w:rFonts w:ascii="Josefin Sans" w:eastAsia="Josefin Sans" w:hAnsi="Josefin Sans" w:cs="Josefin Sans"/>
          <w:szCs w:val="24"/>
        </w:rPr>
      </w:pPr>
    </w:p>
    <w:p w14:paraId="62B9F88E" w14:textId="5AFFEDF7" w:rsidR="00147354" w:rsidRDefault="00147354" w:rsidP="00147354">
      <w:pPr>
        <w:pStyle w:val="Nvel2"/>
      </w:pPr>
      <w:r>
        <w:t>2</w:t>
      </w:r>
      <w:r>
        <w:t xml:space="preserve">.1 </w:t>
      </w:r>
      <w:r>
        <w:t>Metodologia</w:t>
      </w:r>
    </w:p>
    <w:p w14:paraId="0250DA63" w14:textId="3840F73C" w:rsidR="00147354" w:rsidRPr="00147354" w:rsidRDefault="00147354" w:rsidP="00147354">
      <w:r w:rsidRPr="00147354">
        <w:t xml:space="preserve">O plano de trabalho será executado de forma a se iniciar por um mapeamento sistemático de literatura que permitirá aos pesquisadores do projeto obterem um panorama detalhado sobre a </w:t>
      </w:r>
      <w:r>
        <w:t>aplicação de IA ou técnicas correlatas na inspeção de pavimentos asfálticos.</w:t>
      </w:r>
    </w:p>
    <w:p w14:paraId="321B58A6" w14:textId="178FC8AE" w:rsidR="00147354" w:rsidRPr="00147354" w:rsidRDefault="00147354" w:rsidP="00147354">
      <w:pPr>
        <w:ind w:firstLine="709"/>
      </w:pPr>
      <w:r w:rsidRPr="00147354">
        <w:t xml:space="preserve">De posse dos dados obtidos no mapeamento sistemático, os recursos existentes já desenvolvidos pelo grupo serão reavaliados para permitir a tomada de decisão em relação à </w:t>
      </w:r>
      <w:r>
        <w:t>montagem da rede neural profunda que fará a classificação</w:t>
      </w:r>
      <w:r w:rsidRPr="00147354">
        <w:t xml:space="preserve">. Essa etapa terá foco no desenvolvimento </w:t>
      </w:r>
      <w:r>
        <w:t>na configuração inicial da rede neural.</w:t>
      </w:r>
    </w:p>
    <w:p w14:paraId="280C5F3B" w14:textId="70734E29" w:rsidR="00C9528B" w:rsidRPr="00C9528B" w:rsidRDefault="00C9528B" w:rsidP="00C9528B">
      <w:pPr>
        <w:ind w:firstLine="709"/>
      </w:pPr>
      <w:r w:rsidRPr="00C9528B">
        <w:t>Todo o embasamento teórico para desenvolvimento das aplicações computacionais será feito através do uso de técnicas de classificação como por exemplo a regressão Logística, KNN (K-</w:t>
      </w:r>
      <w:proofErr w:type="spellStart"/>
      <w:r w:rsidRPr="00C9528B">
        <w:t>Nearest</w:t>
      </w:r>
      <w:proofErr w:type="spellEnd"/>
      <w:r w:rsidRPr="00C9528B">
        <w:t xml:space="preserve"> </w:t>
      </w:r>
      <w:proofErr w:type="spellStart"/>
      <w:r w:rsidRPr="00C9528B">
        <w:t>Neighbors</w:t>
      </w:r>
      <w:proofErr w:type="spellEnd"/>
      <w:r w:rsidRPr="00C9528B">
        <w:t xml:space="preserve">) e Redes Neurais Convolucionais. Para isso será empregado os algoritmos pré-existentes em bibliotecas da linguagem Python que já possuem </w:t>
      </w:r>
      <w:r>
        <w:t>estes métodos pré-carregados.</w:t>
      </w:r>
    </w:p>
    <w:p w14:paraId="3575DFBE" w14:textId="53B2DD97" w:rsidR="00C9528B" w:rsidRPr="00C9528B" w:rsidRDefault="00C9528B" w:rsidP="00C9528B">
      <w:pPr>
        <w:ind w:firstLine="709"/>
        <w:rPr>
          <w:rFonts w:cs="Times New Roman"/>
        </w:rPr>
      </w:pPr>
      <w:r w:rsidRPr="00C9528B">
        <w:rPr>
          <w:rFonts w:cs="Times New Roman"/>
        </w:rPr>
        <w:t xml:space="preserve">A construção </w:t>
      </w:r>
      <w:r>
        <w:rPr>
          <w:rFonts w:cs="Times New Roman"/>
        </w:rPr>
        <w:t>da rede neural será</w:t>
      </w:r>
      <w:r w:rsidRPr="00C9528B">
        <w:rPr>
          <w:rFonts w:cs="Times New Roman"/>
        </w:rPr>
        <w:t xml:space="preserve"> realizada pelo grupo de pesquisa </w:t>
      </w:r>
      <w:r>
        <w:rPr>
          <w:rFonts w:cs="Times New Roman"/>
        </w:rPr>
        <w:t>em</w:t>
      </w:r>
      <w:r w:rsidRPr="00C9528B">
        <w:rPr>
          <w:rFonts w:cs="Times New Roman"/>
        </w:rPr>
        <w:t xml:space="preserve"> </w:t>
      </w:r>
      <w:r>
        <w:rPr>
          <w:rFonts w:cs="Times New Roman"/>
        </w:rPr>
        <w:t>quatro</w:t>
      </w:r>
      <w:r w:rsidRPr="00C9528B">
        <w:rPr>
          <w:rFonts w:cs="Times New Roman"/>
        </w:rPr>
        <w:t xml:space="preserve"> grandes marcos, são eles:</w:t>
      </w:r>
    </w:p>
    <w:p w14:paraId="7CCDC278" w14:textId="3FEF320B" w:rsidR="00C9528B" w:rsidRPr="00C9528B" w:rsidRDefault="00C9528B" w:rsidP="00C9528B">
      <w:pPr>
        <w:rPr>
          <w:rFonts w:eastAsia="Times New Roman" w:cs="Times New Roman"/>
          <w:szCs w:val="24"/>
        </w:rPr>
      </w:pPr>
      <w:r w:rsidRPr="00C9528B">
        <w:rPr>
          <w:rFonts w:eastAsia="Times New Roman" w:cs="Times New Roman"/>
          <w:color w:val="202124"/>
          <w:szCs w:val="24"/>
        </w:rPr>
        <w:t>a)</w:t>
      </w:r>
      <w:r w:rsidRPr="00C9528B">
        <w:rPr>
          <w:rFonts w:eastAsia="Times New Roman" w:cs="Times New Roman"/>
          <w:color w:val="202124"/>
          <w:szCs w:val="24"/>
          <w:shd w:val="clear" w:color="auto" w:fill="FFFFFF"/>
        </w:rPr>
        <w:t xml:space="preserve"> </w:t>
      </w:r>
      <w:r>
        <w:rPr>
          <w:rFonts w:eastAsia="Times New Roman" w:cs="Times New Roman"/>
          <w:color w:val="202124"/>
          <w:szCs w:val="24"/>
          <w:shd w:val="clear" w:color="auto" w:fill="FFFFFF"/>
        </w:rPr>
        <w:t>Mapeamento sistemático e estabelecimento d</w:t>
      </w:r>
      <w:r w:rsidR="000674E0">
        <w:rPr>
          <w:rFonts w:eastAsia="Times New Roman" w:cs="Times New Roman"/>
          <w:color w:val="202124"/>
          <w:szCs w:val="24"/>
          <w:shd w:val="clear" w:color="auto" w:fill="FFFFFF"/>
        </w:rPr>
        <w:t>o método de aprendizado de máquina</w:t>
      </w:r>
      <w:r>
        <w:rPr>
          <w:rFonts w:eastAsia="Times New Roman" w:cs="Times New Roman"/>
          <w:color w:val="202124"/>
          <w:szCs w:val="24"/>
          <w:shd w:val="clear" w:color="auto" w:fill="FFFFFF"/>
        </w:rPr>
        <w:t>;</w:t>
      </w:r>
    </w:p>
    <w:p w14:paraId="7CAA7425" w14:textId="2E69B562" w:rsidR="00C9528B" w:rsidRPr="00C9528B" w:rsidRDefault="00C9528B" w:rsidP="00C9528B">
      <w:pPr>
        <w:rPr>
          <w:rFonts w:eastAsia="Times New Roman" w:cs="Times New Roman"/>
          <w:szCs w:val="24"/>
        </w:rPr>
      </w:pPr>
      <w:r w:rsidRPr="00C9528B">
        <w:rPr>
          <w:rFonts w:eastAsia="Times New Roman" w:cs="Times New Roman"/>
          <w:color w:val="202124"/>
          <w:szCs w:val="24"/>
        </w:rPr>
        <w:t>b)</w:t>
      </w:r>
      <w:r w:rsidRPr="00C9528B">
        <w:rPr>
          <w:rFonts w:eastAsia="Times New Roman" w:cs="Times New Roman"/>
          <w:color w:val="202124"/>
          <w:szCs w:val="24"/>
          <w:shd w:val="clear" w:color="auto" w:fill="FFFFFF"/>
        </w:rPr>
        <w:t xml:space="preserve"> </w:t>
      </w:r>
      <w:r>
        <w:rPr>
          <w:rFonts w:eastAsia="Times New Roman" w:cs="Times New Roman"/>
          <w:color w:val="202124"/>
          <w:szCs w:val="24"/>
          <w:shd w:val="clear" w:color="auto" w:fill="FFFFFF"/>
        </w:rPr>
        <w:t xml:space="preserve">Configuração </w:t>
      </w:r>
      <w:r w:rsidR="000674E0">
        <w:rPr>
          <w:rFonts w:eastAsia="Times New Roman" w:cs="Times New Roman"/>
          <w:color w:val="202124"/>
          <w:szCs w:val="24"/>
          <w:shd w:val="clear" w:color="auto" w:fill="FFFFFF"/>
        </w:rPr>
        <w:t>do método de aprendizado</w:t>
      </w:r>
      <w:r>
        <w:rPr>
          <w:rFonts w:eastAsia="Times New Roman" w:cs="Times New Roman"/>
          <w:color w:val="202124"/>
          <w:szCs w:val="24"/>
          <w:shd w:val="clear" w:color="auto" w:fill="FFFFFF"/>
        </w:rPr>
        <w:t xml:space="preserve"> para problemas de </w:t>
      </w:r>
      <w:r w:rsidRPr="00C9528B">
        <w:rPr>
          <w:rFonts w:eastAsia="Times New Roman" w:cs="Times New Roman"/>
          <w:i/>
          <w:iCs/>
          <w:color w:val="202124"/>
          <w:szCs w:val="24"/>
          <w:shd w:val="clear" w:color="auto" w:fill="FFFFFF"/>
        </w:rPr>
        <w:t>benchmark</w:t>
      </w:r>
      <w:r>
        <w:rPr>
          <w:rFonts w:eastAsia="Times New Roman" w:cs="Times New Roman"/>
          <w:color w:val="202124"/>
          <w:szCs w:val="24"/>
          <w:shd w:val="clear" w:color="auto" w:fill="FFFFFF"/>
        </w:rPr>
        <w:t>;</w:t>
      </w:r>
    </w:p>
    <w:p w14:paraId="3236A7B4" w14:textId="28417BD3" w:rsidR="00C9528B" w:rsidRPr="00C9528B" w:rsidRDefault="00C9528B" w:rsidP="00C9528B">
      <w:pPr>
        <w:rPr>
          <w:rFonts w:eastAsia="Times New Roman" w:cs="Times New Roman"/>
          <w:szCs w:val="24"/>
        </w:rPr>
      </w:pPr>
      <w:r w:rsidRPr="00C9528B">
        <w:rPr>
          <w:rFonts w:eastAsia="Times New Roman" w:cs="Times New Roman"/>
          <w:color w:val="202124"/>
          <w:szCs w:val="24"/>
        </w:rPr>
        <w:t>c)</w:t>
      </w:r>
      <w:r w:rsidRPr="00C9528B">
        <w:rPr>
          <w:rFonts w:eastAsia="Times New Roman" w:cs="Times New Roman"/>
          <w:color w:val="202124"/>
          <w:szCs w:val="24"/>
          <w:shd w:val="clear" w:color="auto" w:fill="FFFFFF"/>
        </w:rPr>
        <w:t xml:space="preserve"> </w:t>
      </w:r>
      <w:r>
        <w:rPr>
          <w:rFonts w:eastAsia="Times New Roman" w:cs="Times New Roman"/>
          <w:color w:val="202124"/>
          <w:szCs w:val="24"/>
          <w:shd w:val="clear" w:color="auto" w:fill="FFFFFF"/>
        </w:rPr>
        <w:t>Treinamento</w:t>
      </w:r>
      <w:r w:rsidR="000674E0">
        <w:rPr>
          <w:rFonts w:eastAsia="Times New Roman" w:cs="Times New Roman"/>
          <w:color w:val="202124"/>
          <w:szCs w:val="24"/>
          <w:shd w:val="clear" w:color="auto" w:fill="FFFFFF"/>
        </w:rPr>
        <w:t xml:space="preserve"> do modelo</w:t>
      </w:r>
      <w:r>
        <w:rPr>
          <w:rFonts w:eastAsia="Times New Roman" w:cs="Times New Roman"/>
          <w:color w:val="202124"/>
          <w:szCs w:val="24"/>
          <w:shd w:val="clear" w:color="auto" w:fill="FFFFFF"/>
        </w:rPr>
        <w:t xml:space="preserve"> com o contexto de pavimentos asfálticos;</w:t>
      </w:r>
    </w:p>
    <w:p w14:paraId="3C12A0DB" w14:textId="10176134" w:rsidR="00C15AED" w:rsidRDefault="00C9528B" w:rsidP="00C9528B">
      <w:pPr>
        <w:rPr>
          <w:rFonts w:eastAsia="Times New Roman" w:cs="Times New Roman"/>
          <w:color w:val="202124"/>
          <w:szCs w:val="24"/>
          <w:shd w:val="clear" w:color="auto" w:fill="FFFFFF"/>
        </w:rPr>
      </w:pPr>
      <w:r w:rsidRPr="00C9528B">
        <w:rPr>
          <w:rFonts w:eastAsia="Times New Roman" w:cs="Times New Roman"/>
          <w:color w:val="202124"/>
          <w:szCs w:val="24"/>
        </w:rPr>
        <w:t>d)</w:t>
      </w:r>
      <w:r w:rsidRPr="00C9528B">
        <w:rPr>
          <w:rFonts w:eastAsia="Times New Roman" w:cs="Times New Roman"/>
          <w:color w:val="202124"/>
          <w:szCs w:val="24"/>
          <w:shd w:val="clear" w:color="auto" w:fill="FFFFFF"/>
        </w:rPr>
        <w:t xml:space="preserve"> </w:t>
      </w:r>
      <w:r>
        <w:rPr>
          <w:rFonts w:eastAsia="Times New Roman" w:cs="Times New Roman"/>
          <w:color w:val="202124"/>
          <w:szCs w:val="24"/>
          <w:shd w:val="clear" w:color="auto" w:fill="FFFFFF"/>
        </w:rPr>
        <w:t>Teste da base de dados.</w:t>
      </w:r>
    </w:p>
    <w:p w14:paraId="6BF8CFBF" w14:textId="25CEFF42" w:rsidR="000674E0" w:rsidRDefault="000674E0" w:rsidP="000674E0">
      <w:pPr>
        <w:ind w:firstLine="709"/>
      </w:pPr>
      <w:r>
        <w:lastRenderedPageBreak/>
        <w:t xml:space="preserve">O projeto de pesquisa será gerenciado utilizando técnicas de desenvolvimento ágil, portanto todas as etapas são controladas por meio de </w:t>
      </w:r>
      <w:r w:rsidRPr="000674E0">
        <w:rPr>
          <w:i/>
          <w:iCs/>
        </w:rPr>
        <w:t>sprints</w:t>
      </w:r>
      <w:r>
        <w:t xml:space="preserve">. </w:t>
      </w:r>
      <w:r w:rsidRPr="000674E0">
        <w:t xml:space="preserve">Nestes marcos os </w:t>
      </w:r>
      <w:r w:rsidRPr="000674E0">
        <w:rPr>
          <w:i/>
          <w:iCs/>
        </w:rPr>
        <w:t>sprints</w:t>
      </w:r>
      <w:r w:rsidRPr="000674E0">
        <w:t xml:space="preserve"> são agrupados de forma a cumprir cada uma das metas estabelecidas</w:t>
      </w:r>
      <w:r>
        <w:t xml:space="preserve"> com entregáveis</w:t>
      </w:r>
      <w:r w:rsidRPr="000674E0">
        <w:t xml:space="preserve">. </w:t>
      </w:r>
    </w:p>
    <w:p w14:paraId="6436604A" w14:textId="103FB3C3" w:rsidR="000674E0" w:rsidRPr="000674E0" w:rsidRDefault="000674E0" w:rsidP="000674E0">
      <w:pPr>
        <w:ind w:firstLine="709"/>
      </w:pPr>
      <w:r w:rsidRPr="000674E0">
        <w:t xml:space="preserve">O sistema de documentação dos </w:t>
      </w:r>
      <w:r w:rsidRPr="000674E0">
        <w:rPr>
          <w:i/>
          <w:iCs/>
        </w:rPr>
        <w:t>softwares</w:t>
      </w:r>
      <w:r w:rsidRPr="000674E0">
        <w:t xml:space="preserve"> desenvolvidos pelo grupo é uma variação do sistema PEP-8 desenvolvido para a linguagem Python. Adaptações foram realizadas de forma que esse sistema de estilo de codificação fosse estendido a outras linguagens.</w:t>
      </w:r>
    </w:p>
    <w:p w14:paraId="7DA992FC" w14:textId="3F2A892B" w:rsidR="00FF74C3" w:rsidRDefault="00FF74C3" w:rsidP="00FF74C3">
      <w:pPr>
        <w:pStyle w:val="Nvel2"/>
      </w:pPr>
      <w:r>
        <w:t>2.</w:t>
      </w:r>
      <w:r w:rsidR="00A31393">
        <w:t>2</w:t>
      </w:r>
      <w:r>
        <w:t xml:space="preserve"> </w:t>
      </w:r>
      <w:r>
        <w:t>Cronograma</w:t>
      </w:r>
    </w:p>
    <w:p w14:paraId="0F505FA9" w14:textId="21DE6140" w:rsidR="00886641" w:rsidRDefault="00387ACE">
      <w:pPr>
        <w:rPr>
          <w:color w:val="202124"/>
        </w:rPr>
      </w:pPr>
      <w:r>
        <w:rPr>
          <w:color w:val="202124"/>
        </w:rPr>
        <w:t>O cronograma da pesquisa encontra-se detalhado abaixo:</w:t>
      </w:r>
    </w:p>
    <w:p w14:paraId="69461045" w14:textId="04B45C21" w:rsidR="00387ACE" w:rsidRDefault="00387ACE" w:rsidP="00387ACE">
      <w:pPr>
        <w:pStyle w:val="Nvel2"/>
      </w:pPr>
      <w:r>
        <w:t>2.</w:t>
      </w:r>
      <w:r>
        <w:t>3</w:t>
      </w:r>
      <w:r>
        <w:t xml:space="preserve"> </w:t>
      </w:r>
      <w:r>
        <w:t>Orçamento</w:t>
      </w:r>
    </w:p>
    <w:p w14:paraId="0D068E79" w14:textId="3EE495E0" w:rsidR="00387ACE" w:rsidRDefault="00387ACE" w:rsidP="00387ACE">
      <w:pPr>
        <w:rPr>
          <w:color w:val="202124"/>
        </w:rPr>
      </w:pPr>
      <w:r>
        <w:rPr>
          <w:color w:val="202124"/>
        </w:rPr>
        <w:t xml:space="preserve">O </w:t>
      </w:r>
      <w:r>
        <w:rPr>
          <w:color w:val="202124"/>
        </w:rPr>
        <w:t>orçamento</w:t>
      </w:r>
      <w:r>
        <w:rPr>
          <w:color w:val="202124"/>
        </w:rPr>
        <w:t xml:space="preserve"> da pesquisa encontra-se detalhado abaixo:</w:t>
      </w:r>
    </w:p>
    <w:p w14:paraId="6B45A133" w14:textId="77777777" w:rsidR="00387ACE" w:rsidRDefault="00387ACE">
      <w:pPr>
        <w:rPr>
          <w:rFonts w:ascii="Josefin Sans" w:eastAsia="Josefin Sans" w:hAnsi="Josefin Sans" w:cs="Josefin Sans"/>
          <w:szCs w:val="24"/>
        </w:rPr>
      </w:pPr>
    </w:p>
    <w:p w14:paraId="1C5DE0C6" w14:textId="77777777" w:rsidR="00886641" w:rsidRDefault="007112AE" w:rsidP="00886641">
      <w:pPr>
        <w:pStyle w:val="Ttulo"/>
      </w:pPr>
      <w:r>
        <w:t>3 RESULTADOS ESPERADOS</w:t>
      </w:r>
    </w:p>
    <w:p w14:paraId="7E3E09D4" w14:textId="5D1F7F27" w:rsidR="007112AE" w:rsidRDefault="007112AE" w:rsidP="00886641">
      <w:r>
        <w:t>De forma geral esta pesquisa pretende contribuir com a consolidação da educação 4.0, tornando o estado de Goiás um grande exportador de tecnologia neste sentido.</w:t>
      </w:r>
    </w:p>
    <w:p w14:paraId="4069E9AE" w14:textId="6B71489B" w:rsidR="007112AE" w:rsidRPr="00886641" w:rsidRDefault="007112AE" w:rsidP="00886641">
      <w:pPr>
        <w:ind w:firstLine="709"/>
      </w:pPr>
      <w:r w:rsidRPr="00886641">
        <w:t xml:space="preserve">No aspecto de registro junto ao </w:t>
      </w:r>
      <w:hyperlink r:id="rId9" w:history="1">
        <w:r w:rsidRPr="00886641">
          <w:rPr>
            <w:rStyle w:val="Hyperlink"/>
            <w:color w:val="202124"/>
            <w:u w:val="none"/>
          </w:rPr>
          <w:t>Instituto Nacional da Propriedade Industrial</w:t>
        </w:r>
      </w:hyperlink>
      <w:r w:rsidRPr="00886641">
        <w:t xml:space="preserve"> (INPI) é previsto o registro de 6 </w:t>
      </w:r>
      <w:r w:rsidRPr="00886641">
        <w:rPr>
          <w:i/>
          <w:iCs/>
        </w:rPr>
        <w:t>softwares</w:t>
      </w:r>
      <w:r w:rsidRPr="00886641">
        <w:t xml:space="preserve"> que estão relacionados aos itens descritos na seção </w:t>
      </w:r>
      <w:r w:rsidRPr="00886641">
        <w:rPr>
          <w:b/>
          <w:bCs/>
        </w:rPr>
        <w:t>2.1.2</w:t>
      </w:r>
      <w:r w:rsidRPr="00886641">
        <w:t xml:space="preserve"> a </w:t>
      </w:r>
      <w:r w:rsidRPr="00886641">
        <w:rPr>
          <w:b/>
          <w:bCs/>
        </w:rPr>
        <w:t>2.1.4</w:t>
      </w:r>
      <w:r w:rsidRPr="00886641">
        <w:t xml:space="preserve"> sendo este aspecto muito relevante visto que o foco do trabalho não é somente </w:t>
      </w:r>
      <w:r w:rsidR="00886641" w:rsidRPr="00886641">
        <w:t>científico,</w:t>
      </w:r>
      <w:r w:rsidRPr="00886641">
        <w:t xml:space="preserve"> mas também tecnológico.</w:t>
      </w:r>
    </w:p>
    <w:p w14:paraId="5948FD02" w14:textId="77777777" w:rsidR="007112AE" w:rsidRDefault="007112AE" w:rsidP="00886641">
      <w:pPr>
        <w:ind w:firstLine="709"/>
      </w:pPr>
      <w:r>
        <w:t>Sobre a formação de recursos humanos o projeto prevê o pagamento de bolsas de iniciação científica que permitirão que o grupo se estruture em torno desta temática e possa então criar os recursos educacionais previstos. Em relação ao PPG que o proponente participa estão previstos alunos no ano de 2023 (2 alunos previstos 1 em cada linha de pesquisa) além de discentes de IC / IT selecionados para este projeto de pesquisa no ano de 2023 e 2024 também.</w:t>
      </w:r>
    </w:p>
    <w:p w14:paraId="235FD6F2" w14:textId="77777777" w:rsidR="007112AE" w:rsidRDefault="007112AE" w:rsidP="00886641">
      <w:pPr>
        <w:ind w:firstLine="709"/>
      </w:pPr>
      <w:r>
        <w:t xml:space="preserve">Em relação ao grupo de pesquisa esse trabalho virá a auxiliar na consolidação deste grupo que já trabalha a cerca de 2 anos na proposta de criação de simuladores. Permitindo assim que o grupo evolua nesta temática e então possa criar um centro de pesquisa relacionado à educação 4.0 no estado de Goiás. Com a consolidação desse grupo de pesquisa é possível que este centro auxílio start </w:t>
      </w:r>
      <w:proofErr w:type="spellStart"/>
      <w:r>
        <w:t>up</w:t>
      </w:r>
      <w:proofErr w:type="spellEnd"/>
      <w:r>
        <w:t xml:space="preserve"> ou empresas do setor evoluem nesta temática.</w:t>
      </w:r>
    </w:p>
    <w:p w14:paraId="2EC5B59E" w14:textId="77777777" w:rsidR="007112AE" w:rsidRDefault="007112AE" w:rsidP="00886641">
      <w:pPr>
        <w:ind w:firstLine="709"/>
      </w:pPr>
    </w:p>
    <w:p w14:paraId="71D52E9C" w14:textId="77777777" w:rsidR="007112AE" w:rsidRDefault="007112AE" w:rsidP="00886641">
      <w:pPr>
        <w:ind w:firstLine="709"/>
      </w:pPr>
      <w:r>
        <w:lastRenderedPageBreak/>
        <w:t xml:space="preserve">Em termos quantitativos estão previstos 2 artigos extrato A ou B com JCR e 6 registros de </w:t>
      </w:r>
      <w:r>
        <w:rPr>
          <w:i/>
          <w:iCs/>
        </w:rPr>
        <w:t>software</w:t>
      </w:r>
      <w:r>
        <w:t xml:space="preserve"> junto ao INPI. Além disso, está prevista a divulgação dos resultados desta pesquisa em um congresso de engenharia.</w:t>
      </w:r>
    </w:p>
    <w:p w14:paraId="7110D729" w14:textId="4E329FDF" w:rsidR="007112AE" w:rsidRDefault="007112AE" w:rsidP="00886641">
      <w:pPr>
        <w:ind w:firstLine="709"/>
      </w:pPr>
      <w:r>
        <w:t xml:space="preserve">Além disso, espera-se que os recursos deste edital permitam que o projeto possa ser regularmente desenvolvido, pois no estado </w:t>
      </w:r>
      <w:proofErr w:type="gramStart"/>
      <w:r>
        <w:t>o mesmo</w:t>
      </w:r>
      <w:proofErr w:type="gramEnd"/>
      <w:r>
        <w:t xml:space="preserve"> foi feito apenas em regime de iniciação e TCC voluntários. Neste momento o aporte financeiro no projeto seria de grande valia para alavancar a ideia e potencializar os resultados descritos anteriormente.</w:t>
      </w:r>
    </w:p>
    <w:p w14:paraId="072C0B3A" w14:textId="77777777" w:rsidR="00886641" w:rsidRDefault="00886641" w:rsidP="00886641">
      <w:pPr>
        <w:ind w:firstLine="709"/>
      </w:pPr>
    </w:p>
    <w:p w14:paraId="2E1B2772" w14:textId="77777777" w:rsidR="007112AE" w:rsidRDefault="007112AE" w:rsidP="00886641">
      <w:pPr>
        <w:pStyle w:val="Ttulo"/>
      </w:pPr>
      <w:r>
        <w:t>4 EQUIPE EXECUTORA</w:t>
      </w:r>
    </w:p>
    <w:p w14:paraId="62C51B73" w14:textId="12057601" w:rsidR="007112AE" w:rsidRDefault="007112AE" w:rsidP="00886641">
      <w:pPr>
        <w:ind w:firstLine="709"/>
      </w:pPr>
      <w:r w:rsidRPr="00886641">
        <w:t>A equipe executora é constituída por professores da universidade do proponente (UFCAT)</w:t>
      </w:r>
      <w:r w:rsidR="00886641">
        <w:t xml:space="preserve">. </w:t>
      </w:r>
      <w:r w:rsidRPr="00886641">
        <w:t>O Quadro 1 apresenta maiores detalhes da equipe executora</w:t>
      </w:r>
      <w:r w:rsidR="00886641">
        <w:t xml:space="preserve"> do projeto de pesquisa proposto.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886641" w:rsidRPr="00886641" w14:paraId="1B4A94BB" w14:textId="77777777" w:rsidTr="00886641">
        <w:tc>
          <w:tcPr>
            <w:tcW w:w="9019" w:type="dxa"/>
          </w:tcPr>
          <w:p w14:paraId="7EBFB333" w14:textId="2618B19E" w:rsidR="00886641" w:rsidRPr="00886641" w:rsidRDefault="00886641" w:rsidP="00BC45B8">
            <w:pPr>
              <w:spacing w:before="20" w:after="20" w:line="240" w:lineRule="auto"/>
              <w:jc w:val="center"/>
              <w:rPr>
                <w:rFonts w:cs="Times New Roman"/>
                <w:sz w:val="20"/>
                <w:szCs w:val="20"/>
              </w:rPr>
            </w:pPr>
            <w:r w:rsidRPr="00886641">
              <w:rPr>
                <w:rFonts w:cs="Times New Roman"/>
                <w:sz w:val="20"/>
                <w:szCs w:val="20"/>
              </w:rPr>
              <w:t xml:space="preserve">Quadro </w:t>
            </w:r>
            <w:r w:rsidRPr="00886641">
              <w:rPr>
                <w:rFonts w:cs="Times New Roman"/>
                <w:sz w:val="20"/>
                <w:szCs w:val="20"/>
              </w:rPr>
              <w:fldChar w:fldCharType="begin"/>
            </w:r>
            <w:r w:rsidRPr="00886641">
              <w:rPr>
                <w:rFonts w:cs="Times New Roman"/>
                <w:sz w:val="20"/>
                <w:szCs w:val="20"/>
              </w:rPr>
              <w:instrText xml:space="preserve"> SEQ Quadro \* ARABIC </w:instrText>
            </w:r>
            <w:r w:rsidRPr="00886641">
              <w:rPr>
                <w:rFonts w:cs="Times New Roman"/>
                <w:sz w:val="20"/>
                <w:szCs w:val="20"/>
              </w:rPr>
              <w:fldChar w:fldCharType="separate"/>
            </w:r>
            <w:r w:rsidRPr="00886641">
              <w:rPr>
                <w:rFonts w:cs="Times New Roman"/>
                <w:noProof/>
                <w:sz w:val="20"/>
                <w:szCs w:val="20"/>
              </w:rPr>
              <w:t>1</w:t>
            </w:r>
            <w:r w:rsidRPr="00886641">
              <w:rPr>
                <w:rFonts w:cs="Times New Roman"/>
                <w:sz w:val="20"/>
                <w:szCs w:val="20"/>
              </w:rPr>
              <w:fldChar w:fldCharType="end"/>
            </w:r>
            <w:r w:rsidRPr="00886641">
              <w:rPr>
                <w:rFonts w:cs="Times New Roman"/>
                <w:sz w:val="20"/>
                <w:szCs w:val="20"/>
              </w:rPr>
              <w:t>. Equipe executora</w:t>
            </w:r>
            <w:r>
              <w:rPr>
                <w:rFonts w:cs="Times New Roman"/>
                <w:sz w:val="20"/>
                <w:szCs w:val="20"/>
              </w:rPr>
              <w:t xml:space="preserve"> do projeto</w:t>
            </w:r>
            <w:r w:rsidRPr="00886641">
              <w:rPr>
                <w:rFonts w:cs="Times New Roman"/>
                <w:sz w:val="20"/>
                <w:szCs w:val="20"/>
              </w:rPr>
              <w:t>.</w:t>
            </w:r>
          </w:p>
        </w:tc>
      </w:tr>
      <w:tr w:rsidR="00886641" w:rsidRPr="00886641" w14:paraId="6D527543" w14:textId="77777777" w:rsidTr="00886641">
        <w:tc>
          <w:tcPr>
            <w:tcW w:w="9019"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6"/>
              <w:gridCol w:w="1211"/>
              <w:gridCol w:w="1112"/>
              <w:gridCol w:w="4974"/>
            </w:tblGrid>
            <w:tr w:rsidR="00886641" w:rsidRPr="00886641" w14:paraId="101E44B3" w14:textId="77777777" w:rsidTr="00886641">
              <w:trPr>
                <w:jc w:val="center"/>
              </w:trPr>
              <w:tc>
                <w:tcPr>
                  <w:tcW w:w="0" w:type="auto"/>
                  <w:shd w:val="clear" w:color="auto" w:fill="auto"/>
                  <w:tcMar>
                    <w:top w:w="100" w:type="dxa"/>
                    <w:left w:w="100" w:type="dxa"/>
                    <w:bottom w:w="100" w:type="dxa"/>
                    <w:right w:w="100" w:type="dxa"/>
                  </w:tcMar>
                  <w:vAlign w:val="center"/>
                  <w:hideMark/>
                </w:tcPr>
                <w:p w14:paraId="61CF2243" w14:textId="77777777" w:rsidR="00886641" w:rsidRPr="00886641" w:rsidRDefault="00886641" w:rsidP="00BC45B8">
                  <w:pPr>
                    <w:pStyle w:val="NormalWeb"/>
                    <w:spacing w:before="20" w:beforeAutospacing="0" w:after="20" w:afterAutospacing="0"/>
                    <w:jc w:val="center"/>
                    <w:rPr>
                      <w:sz w:val="20"/>
                      <w:szCs w:val="20"/>
                    </w:rPr>
                  </w:pPr>
                  <w:r w:rsidRPr="00886641">
                    <w:rPr>
                      <w:b/>
                      <w:bCs/>
                      <w:color w:val="202124"/>
                      <w:sz w:val="20"/>
                      <w:szCs w:val="20"/>
                    </w:rPr>
                    <w:t>Nome</w:t>
                  </w:r>
                </w:p>
              </w:tc>
              <w:tc>
                <w:tcPr>
                  <w:tcW w:w="0" w:type="auto"/>
                  <w:shd w:val="clear" w:color="auto" w:fill="auto"/>
                  <w:tcMar>
                    <w:top w:w="100" w:type="dxa"/>
                    <w:left w:w="100" w:type="dxa"/>
                    <w:bottom w:w="100" w:type="dxa"/>
                    <w:right w:w="100" w:type="dxa"/>
                  </w:tcMar>
                  <w:vAlign w:val="center"/>
                  <w:hideMark/>
                </w:tcPr>
                <w:p w14:paraId="626244D9" w14:textId="77777777" w:rsidR="00886641" w:rsidRPr="00886641" w:rsidRDefault="00886641" w:rsidP="00BC45B8">
                  <w:pPr>
                    <w:pStyle w:val="NormalWeb"/>
                    <w:spacing w:before="20" w:beforeAutospacing="0" w:after="20" w:afterAutospacing="0"/>
                    <w:jc w:val="center"/>
                    <w:rPr>
                      <w:sz w:val="20"/>
                      <w:szCs w:val="20"/>
                    </w:rPr>
                  </w:pPr>
                  <w:r w:rsidRPr="00886641">
                    <w:rPr>
                      <w:b/>
                      <w:bCs/>
                      <w:color w:val="202124"/>
                      <w:sz w:val="20"/>
                      <w:szCs w:val="20"/>
                    </w:rPr>
                    <w:t>Titulação máxima</w:t>
                  </w:r>
                </w:p>
              </w:tc>
              <w:tc>
                <w:tcPr>
                  <w:tcW w:w="0" w:type="auto"/>
                  <w:shd w:val="clear" w:color="auto" w:fill="auto"/>
                  <w:tcMar>
                    <w:top w:w="100" w:type="dxa"/>
                    <w:left w:w="100" w:type="dxa"/>
                    <w:bottom w:w="100" w:type="dxa"/>
                    <w:right w:w="100" w:type="dxa"/>
                  </w:tcMar>
                  <w:vAlign w:val="center"/>
                  <w:hideMark/>
                </w:tcPr>
                <w:p w14:paraId="6EF810DF" w14:textId="77777777" w:rsidR="00886641" w:rsidRPr="00886641" w:rsidRDefault="00886641" w:rsidP="00BC45B8">
                  <w:pPr>
                    <w:pStyle w:val="NormalWeb"/>
                    <w:spacing w:before="20" w:beforeAutospacing="0" w:after="20" w:afterAutospacing="0"/>
                    <w:jc w:val="center"/>
                    <w:rPr>
                      <w:sz w:val="20"/>
                      <w:szCs w:val="20"/>
                    </w:rPr>
                  </w:pPr>
                  <w:r w:rsidRPr="00886641">
                    <w:rPr>
                      <w:b/>
                      <w:bCs/>
                      <w:color w:val="202124"/>
                      <w:sz w:val="20"/>
                      <w:szCs w:val="20"/>
                    </w:rPr>
                    <w:t>Instituição</w:t>
                  </w:r>
                </w:p>
              </w:tc>
              <w:tc>
                <w:tcPr>
                  <w:tcW w:w="0" w:type="auto"/>
                  <w:shd w:val="clear" w:color="auto" w:fill="auto"/>
                  <w:tcMar>
                    <w:top w:w="100" w:type="dxa"/>
                    <w:left w:w="100" w:type="dxa"/>
                    <w:bottom w:w="100" w:type="dxa"/>
                    <w:right w:w="100" w:type="dxa"/>
                  </w:tcMar>
                  <w:vAlign w:val="center"/>
                  <w:hideMark/>
                </w:tcPr>
                <w:p w14:paraId="3DAC2543" w14:textId="77777777" w:rsidR="00886641" w:rsidRPr="00886641" w:rsidRDefault="00886641" w:rsidP="00BC45B8">
                  <w:pPr>
                    <w:pStyle w:val="NormalWeb"/>
                    <w:spacing w:before="20" w:beforeAutospacing="0" w:after="20" w:afterAutospacing="0"/>
                    <w:jc w:val="center"/>
                    <w:rPr>
                      <w:sz w:val="20"/>
                      <w:szCs w:val="20"/>
                    </w:rPr>
                  </w:pPr>
                  <w:r w:rsidRPr="00886641">
                    <w:rPr>
                      <w:b/>
                      <w:bCs/>
                      <w:color w:val="202124"/>
                      <w:sz w:val="20"/>
                      <w:szCs w:val="20"/>
                    </w:rPr>
                    <w:t>Responsabilidade</w:t>
                  </w:r>
                </w:p>
              </w:tc>
            </w:tr>
            <w:tr w:rsidR="00886641" w:rsidRPr="00886641" w14:paraId="02DE9878" w14:textId="77777777" w:rsidTr="00886641">
              <w:trPr>
                <w:jc w:val="center"/>
              </w:trPr>
              <w:tc>
                <w:tcPr>
                  <w:tcW w:w="0" w:type="auto"/>
                  <w:tcMar>
                    <w:top w:w="100" w:type="dxa"/>
                    <w:left w:w="100" w:type="dxa"/>
                    <w:bottom w:w="100" w:type="dxa"/>
                    <w:right w:w="100" w:type="dxa"/>
                  </w:tcMar>
                  <w:vAlign w:val="center"/>
                  <w:hideMark/>
                </w:tcPr>
                <w:p w14:paraId="743E33D5"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Wanderlei Malaquias Pereira Junior</w:t>
                  </w:r>
                </w:p>
              </w:tc>
              <w:tc>
                <w:tcPr>
                  <w:tcW w:w="0" w:type="auto"/>
                  <w:tcMar>
                    <w:top w:w="100" w:type="dxa"/>
                    <w:left w:w="100" w:type="dxa"/>
                    <w:bottom w:w="100" w:type="dxa"/>
                    <w:right w:w="100" w:type="dxa"/>
                  </w:tcMar>
                  <w:vAlign w:val="center"/>
                  <w:hideMark/>
                </w:tcPr>
                <w:p w14:paraId="1157640C"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Doutor</w:t>
                  </w:r>
                </w:p>
              </w:tc>
              <w:tc>
                <w:tcPr>
                  <w:tcW w:w="0" w:type="auto"/>
                  <w:tcMar>
                    <w:top w:w="100" w:type="dxa"/>
                    <w:left w:w="100" w:type="dxa"/>
                    <w:bottom w:w="100" w:type="dxa"/>
                    <w:right w:w="100" w:type="dxa"/>
                  </w:tcMar>
                  <w:vAlign w:val="center"/>
                  <w:hideMark/>
                </w:tcPr>
                <w:p w14:paraId="60A5E8F7"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UFCAT</w:t>
                  </w:r>
                </w:p>
              </w:tc>
              <w:tc>
                <w:tcPr>
                  <w:tcW w:w="0" w:type="auto"/>
                  <w:tcMar>
                    <w:top w:w="100" w:type="dxa"/>
                    <w:left w:w="100" w:type="dxa"/>
                    <w:bottom w:w="100" w:type="dxa"/>
                    <w:right w:w="100" w:type="dxa"/>
                  </w:tcMar>
                  <w:vAlign w:val="center"/>
                  <w:hideMark/>
                </w:tcPr>
                <w:p w14:paraId="0A5BE7F7" w14:textId="2FD5C7F7" w:rsidR="00886641" w:rsidRPr="00886641" w:rsidRDefault="00886641" w:rsidP="00BC45B8">
                  <w:pPr>
                    <w:pStyle w:val="NormalWeb"/>
                    <w:spacing w:before="20" w:beforeAutospacing="0" w:after="20" w:afterAutospacing="0"/>
                    <w:jc w:val="both"/>
                    <w:rPr>
                      <w:sz w:val="20"/>
                      <w:szCs w:val="20"/>
                    </w:rPr>
                  </w:pPr>
                  <w:r w:rsidRPr="00886641">
                    <w:rPr>
                      <w:color w:val="202124"/>
                      <w:sz w:val="20"/>
                      <w:szCs w:val="20"/>
                    </w:rPr>
                    <w:t>Coordenação geral do projeto e acompanhamento dos planos de trabalho da proposta.</w:t>
                  </w:r>
                  <w:r>
                    <w:rPr>
                      <w:color w:val="202124"/>
                      <w:sz w:val="20"/>
                      <w:szCs w:val="20"/>
                    </w:rPr>
                    <w:t xml:space="preserve"> </w:t>
                  </w:r>
                  <w:r w:rsidRPr="00886641">
                    <w:rPr>
                      <w:color w:val="202124"/>
                      <w:sz w:val="20"/>
                      <w:szCs w:val="20"/>
                    </w:rPr>
                    <w:t xml:space="preserve">Atuará como pesquisador orientando alunos do </w:t>
                  </w:r>
                  <w:r>
                    <w:rPr>
                      <w:color w:val="202124"/>
                      <w:sz w:val="20"/>
                      <w:szCs w:val="20"/>
                    </w:rPr>
                    <w:t xml:space="preserve">projeto. O </w:t>
                  </w:r>
                  <w:r w:rsidRPr="00886641">
                    <w:rPr>
                      <w:color w:val="202124"/>
                      <w:sz w:val="20"/>
                      <w:szCs w:val="20"/>
                    </w:rPr>
                    <w:t xml:space="preserve">foco será voltado </w:t>
                  </w:r>
                  <w:r>
                    <w:rPr>
                      <w:color w:val="202124"/>
                      <w:sz w:val="20"/>
                      <w:szCs w:val="20"/>
                    </w:rPr>
                    <w:t>no teste e implementação da rede neural profunda.</w:t>
                  </w:r>
                </w:p>
              </w:tc>
            </w:tr>
            <w:tr w:rsidR="00886641" w:rsidRPr="00886641" w14:paraId="751F4976" w14:textId="77777777" w:rsidTr="00886641">
              <w:trPr>
                <w:jc w:val="center"/>
              </w:trPr>
              <w:tc>
                <w:tcPr>
                  <w:tcW w:w="0" w:type="auto"/>
                  <w:tcMar>
                    <w:top w:w="100" w:type="dxa"/>
                    <w:left w:w="100" w:type="dxa"/>
                    <w:bottom w:w="100" w:type="dxa"/>
                    <w:right w:w="100" w:type="dxa"/>
                  </w:tcMar>
                  <w:vAlign w:val="center"/>
                  <w:hideMark/>
                </w:tcPr>
                <w:p w14:paraId="308BEDBD" w14:textId="4840DE97" w:rsidR="00886641" w:rsidRPr="00886641" w:rsidRDefault="00886641" w:rsidP="00BC45B8">
                  <w:pPr>
                    <w:pStyle w:val="NormalWeb"/>
                    <w:spacing w:before="20" w:beforeAutospacing="0" w:after="20" w:afterAutospacing="0"/>
                    <w:rPr>
                      <w:sz w:val="20"/>
                      <w:szCs w:val="20"/>
                    </w:rPr>
                  </w:pPr>
                  <w:r>
                    <w:rPr>
                      <w:color w:val="202124"/>
                      <w:sz w:val="20"/>
                      <w:szCs w:val="20"/>
                    </w:rPr>
                    <w:t>Antônio Nilson Zamuner</w:t>
                  </w:r>
                </w:p>
              </w:tc>
              <w:tc>
                <w:tcPr>
                  <w:tcW w:w="0" w:type="auto"/>
                  <w:tcMar>
                    <w:top w:w="100" w:type="dxa"/>
                    <w:left w:w="100" w:type="dxa"/>
                    <w:bottom w:w="100" w:type="dxa"/>
                    <w:right w:w="100" w:type="dxa"/>
                  </w:tcMar>
                  <w:vAlign w:val="center"/>
                  <w:hideMark/>
                </w:tcPr>
                <w:p w14:paraId="032C43B5"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Doutor</w:t>
                  </w:r>
                </w:p>
              </w:tc>
              <w:tc>
                <w:tcPr>
                  <w:tcW w:w="0" w:type="auto"/>
                  <w:tcMar>
                    <w:top w:w="100" w:type="dxa"/>
                    <w:left w:w="100" w:type="dxa"/>
                    <w:bottom w:w="100" w:type="dxa"/>
                    <w:right w:w="100" w:type="dxa"/>
                  </w:tcMar>
                  <w:vAlign w:val="center"/>
                  <w:hideMark/>
                </w:tcPr>
                <w:p w14:paraId="542E2B47"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UFCAT</w:t>
                  </w:r>
                </w:p>
              </w:tc>
              <w:tc>
                <w:tcPr>
                  <w:tcW w:w="0" w:type="auto"/>
                  <w:tcMar>
                    <w:top w:w="100" w:type="dxa"/>
                    <w:left w:w="100" w:type="dxa"/>
                    <w:bottom w:w="100" w:type="dxa"/>
                    <w:right w:w="100" w:type="dxa"/>
                  </w:tcMar>
                  <w:vAlign w:val="center"/>
                  <w:hideMark/>
                </w:tcPr>
                <w:p w14:paraId="505201E3" w14:textId="37651FBB" w:rsidR="00886641" w:rsidRPr="00886641" w:rsidRDefault="00886641" w:rsidP="00BC45B8">
                  <w:pPr>
                    <w:pStyle w:val="NormalWeb"/>
                    <w:spacing w:before="20" w:beforeAutospacing="0" w:after="20" w:afterAutospacing="0"/>
                    <w:jc w:val="both"/>
                    <w:rPr>
                      <w:sz w:val="20"/>
                      <w:szCs w:val="20"/>
                    </w:rPr>
                  </w:pPr>
                  <w:r w:rsidRPr="00886641">
                    <w:rPr>
                      <w:color w:val="202124"/>
                      <w:sz w:val="20"/>
                      <w:szCs w:val="20"/>
                    </w:rPr>
                    <w:t>Vice Coordenação geral do projeto e acompanhamento da parte administrativa do projeto como também geração de indicadores de desempenho do grupo.</w:t>
                  </w:r>
                </w:p>
              </w:tc>
            </w:tr>
            <w:tr w:rsidR="00886641" w:rsidRPr="00886641" w14:paraId="65949016" w14:textId="77777777" w:rsidTr="00886641">
              <w:trPr>
                <w:jc w:val="center"/>
              </w:trPr>
              <w:tc>
                <w:tcPr>
                  <w:tcW w:w="0" w:type="auto"/>
                  <w:tcMar>
                    <w:top w:w="100" w:type="dxa"/>
                    <w:left w:w="100" w:type="dxa"/>
                    <w:bottom w:w="100" w:type="dxa"/>
                    <w:right w:w="100" w:type="dxa"/>
                  </w:tcMar>
                  <w:vAlign w:val="center"/>
                  <w:hideMark/>
                </w:tcPr>
                <w:p w14:paraId="768818B6" w14:textId="6AA86868" w:rsidR="00886641" w:rsidRPr="00886641" w:rsidRDefault="00886641" w:rsidP="00BC45B8">
                  <w:pPr>
                    <w:pStyle w:val="NormalWeb"/>
                    <w:spacing w:before="20" w:beforeAutospacing="0" w:after="20" w:afterAutospacing="0"/>
                    <w:rPr>
                      <w:sz w:val="20"/>
                      <w:szCs w:val="20"/>
                    </w:rPr>
                  </w:pPr>
                  <w:r>
                    <w:rPr>
                      <w:color w:val="202124"/>
                      <w:sz w:val="20"/>
                      <w:szCs w:val="20"/>
                    </w:rPr>
                    <w:t>João Vitor Coelho Estrela</w:t>
                  </w:r>
                </w:p>
              </w:tc>
              <w:tc>
                <w:tcPr>
                  <w:tcW w:w="0" w:type="auto"/>
                  <w:tcMar>
                    <w:top w:w="100" w:type="dxa"/>
                    <w:left w:w="100" w:type="dxa"/>
                    <w:bottom w:w="100" w:type="dxa"/>
                    <w:right w:w="100" w:type="dxa"/>
                  </w:tcMar>
                  <w:vAlign w:val="center"/>
                  <w:hideMark/>
                </w:tcPr>
                <w:p w14:paraId="5E28E584" w14:textId="3AE090AB" w:rsidR="00886641" w:rsidRPr="00886641" w:rsidRDefault="00886641" w:rsidP="00BC45B8">
                  <w:pPr>
                    <w:pStyle w:val="NormalWeb"/>
                    <w:spacing w:before="20" w:beforeAutospacing="0" w:after="20" w:afterAutospacing="0"/>
                    <w:rPr>
                      <w:sz w:val="20"/>
                      <w:szCs w:val="20"/>
                    </w:rPr>
                  </w:pPr>
                  <w:r>
                    <w:rPr>
                      <w:color w:val="202124"/>
                      <w:sz w:val="20"/>
                      <w:szCs w:val="20"/>
                    </w:rPr>
                    <w:t>Graduação</w:t>
                  </w:r>
                </w:p>
              </w:tc>
              <w:tc>
                <w:tcPr>
                  <w:tcW w:w="0" w:type="auto"/>
                  <w:tcMar>
                    <w:top w:w="100" w:type="dxa"/>
                    <w:left w:w="100" w:type="dxa"/>
                    <w:bottom w:w="100" w:type="dxa"/>
                    <w:right w:w="100" w:type="dxa"/>
                  </w:tcMar>
                  <w:vAlign w:val="center"/>
                  <w:hideMark/>
                </w:tcPr>
                <w:p w14:paraId="61F9EC44"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UFCAT</w:t>
                  </w:r>
                </w:p>
              </w:tc>
              <w:tc>
                <w:tcPr>
                  <w:tcW w:w="0" w:type="auto"/>
                  <w:tcMar>
                    <w:top w:w="100" w:type="dxa"/>
                    <w:left w:w="100" w:type="dxa"/>
                    <w:bottom w:w="100" w:type="dxa"/>
                    <w:right w:w="100" w:type="dxa"/>
                  </w:tcMar>
                  <w:vAlign w:val="center"/>
                  <w:hideMark/>
                </w:tcPr>
                <w:p w14:paraId="4BE9DB72" w14:textId="3FAC4C28" w:rsidR="00886641" w:rsidRPr="00886641" w:rsidRDefault="00886641" w:rsidP="00BC45B8">
                  <w:pPr>
                    <w:pStyle w:val="NormalWeb"/>
                    <w:spacing w:before="20" w:beforeAutospacing="0" w:after="20" w:afterAutospacing="0"/>
                    <w:jc w:val="both"/>
                    <w:rPr>
                      <w:sz w:val="20"/>
                      <w:szCs w:val="20"/>
                    </w:rPr>
                  </w:pPr>
                  <w:r w:rsidRPr="00886641">
                    <w:rPr>
                      <w:color w:val="202124"/>
                      <w:sz w:val="20"/>
                      <w:szCs w:val="20"/>
                    </w:rPr>
                    <w:t xml:space="preserve">Discente de engenharia </w:t>
                  </w:r>
                  <w:r>
                    <w:rPr>
                      <w:color w:val="202124"/>
                      <w:sz w:val="20"/>
                      <w:szCs w:val="20"/>
                    </w:rPr>
                    <w:t>de minas</w:t>
                  </w:r>
                  <w:r w:rsidRPr="00886641">
                    <w:rPr>
                      <w:color w:val="202124"/>
                      <w:sz w:val="20"/>
                      <w:szCs w:val="20"/>
                    </w:rPr>
                    <w:t xml:space="preserve"> da UFCAT e atuará como colaborador no projeto visto sua experiência </w:t>
                  </w:r>
                  <w:r>
                    <w:rPr>
                      <w:color w:val="202124"/>
                      <w:sz w:val="20"/>
                      <w:szCs w:val="20"/>
                    </w:rPr>
                    <w:t xml:space="preserve">prévia </w:t>
                  </w:r>
                  <w:r w:rsidRPr="00886641">
                    <w:rPr>
                      <w:color w:val="202124"/>
                      <w:sz w:val="20"/>
                      <w:szCs w:val="20"/>
                    </w:rPr>
                    <w:t xml:space="preserve">na área de </w:t>
                  </w:r>
                  <w:r>
                    <w:rPr>
                      <w:color w:val="202124"/>
                      <w:sz w:val="20"/>
                      <w:szCs w:val="20"/>
                    </w:rPr>
                    <w:t>IA. Trabalhará com a aquisição de dados e montagem da redeu neural profunda.</w:t>
                  </w:r>
                </w:p>
              </w:tc>
            </w:tr>
            <w:tr w:rsidR="00886641" w:rsidRPr="00886641" w14:paraId="14CCC6EB" w14:textId="77777777" w:rsidTr="00886641">
              <w:trPr>
                <w:jc w:val="center"/>
              </w:trPr>
              <w:tc>
                <w:tcPr>
                  <w:tcW w:w="0" w:type="auto"/>
                  <w:tcMar>
                    <w:top w:w="100" w:type="dxa"/>
                    <w:left w:w="100" w:type="dxa"/>
                    <w:bottom w:w="100" w:type="dxa"/>
                    <w:right w:w="100" w:type="dxa"/>
                  </w:tcMar>
                  <w:vAlign w:val="center"/>
                  <w:hideMark/>
                </w:tcPr>
                <w:p w14:paraId="0F687682"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Alunos de graduação </w:t>
                  </w:r>
                </w:p>
              </w:tc>
              <w:tc>
                <w:tcPr>
                  <w:tcW w:w="0" w:type="auto"/>
                  <w:tcMar>
                    <w:top w:w="100" w:type="dxa"/>
                    <w:left w:w="100" w:type="dxa"/>
                    <w:bottom w:w="100" w:type="dxa"/>
                    <w:right w:w="100" w:type="dxa"/>
                  </w:tcMar>
                  <w:vAlign w:val="center"/>
                  <w:hideMark/>
                </w:tcPr>
                <w:p w14:paraId="35971CE3"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Graduação</w:t>
                  </w:r>
                </w:p>
              </w:tc>
              <w:tc>
                <w:tcPr>
                  <w:tcW w:w="0" w:type="auto"/>
                  <w:tcMar>
                    <w:top w:w="100" w:type="dxa"/>
                    <w:left w:w="100" w:type="dxa"/>
                    <w:bottom w:w="100" w:type="dxa"/>
                    <w:right w:w="100" w:type="dxa"/>
                  </w:tcMar>
                  <w:vAlign w:val="center"/>
                  <w:hideMark/>
                </w:tcPr>
                <w:p w14:paraId="013C0B22"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UFCAT</w:t>
                  </w:r>
                </w:p>
              </w:tc>
              <w:tc>
                <w:tcPr>
                  <w:tcW w:w="0" w:type="auto"/>
                  <w:tcMar>
                    <w:top w:w="100" w:type="dxa"/>
                    <w:left w:w="100" w:type="dxa"/>
                    <w:bottom w:w="100" w:type="dxa"/>
                    <w:right w:w="100" w:type="dxa"/>
                  </w:tcMar>
                  <w:vAlign w:val="center"/>
                  <w:hideMark/>
                </w:tcPr>
                <w:p w14:paraId="7783C295" w14:textId="29EEF60F" w:rsidR="00886641" w:rsidRPr="00886641" w:rsidRDefault="00886641" w:rsidP="00BC45B8">
                  <w:pPr>
                    <w:pStyle w:val="NormalWeb"/>
                    <w:keepNext/>
                    <w:spacing w:before="20" w:beforeAutospacing="0" w:after="20" w:afterAutospacing="0"/>
                    <w:jc w:val="both"/>
                    <w:rPr>
                      <w:sz w:val="20"/>
                      <w:szCs w:val="20"/>
                    </w:rPr>
                  </w:pPr>
                  <w:r w:rsidRPr="00886641">
                    <w:rPr>
                      <w:color w:val="202124"/>
                      <w:sz w:val="20"/>
                      <w:szCs w:val="20"/>
                    </w:rPr>
                    <w:t>Discentes voluntários ou bolsistas que atuarão no projeto desenvolvendo as ferramentas</w:t>
                  </w:r>
                  <w:r>
                    <w:rPr>
                      <w:color w:val="202124"/>
                      <w:sz w:val="20"/>
                      <w:szCs w:val="20"/>
                    </w:rPr>
                    <w:t xml:space="preserve"> computacionais.</w:t>
                  </w:r>
                </w:p>
              </w:tc>
            </w:tr>
          </w:tbl>
          <w:p w14:paraId="17387E50" w14:textId="70EC6EE9" w:rsidR="00886641" w:rsidRPr="00886641" w:rsidRDefault="00886641" w:rsidP="00BC45B8">
            <w:pPr>
              <w:pStyle w:val="Legenda"/>
              <w:spacing w:before="20" w:after="20"/>
              <w:rPr>
                <w:rFonts w:cs="Times New Roman"/>
                <w:sz w:val="20"/>
                <w:szCs w:val="20"/>
              </w:rPr>
            </w:pPr>
          </w:p>
        </w:tc>
      </w:tr>
    </w:tbl>
    <w:p w14:paraId="3D307C4B" w14:textId="77777777" w:rsidR="00387ACE" w:rsidRDefault="00387ACE" w:rsidP="00387ACE"/>
    <w:p w14:paraId="7311B205" w14:textId="127C14A3" w:rsidR="008B1E9D" w:rsidRDefault="008B1E9D" w:rsidP="008B1E9D">
      <w:pPr>
        <w:pStyle w:val="Ttulo"/>
      </w:pPr>
      <w:r>
        <w:t>REFERÊNCIAS</w:t>
      </w:r>
    </w:p>
    <w:p w14:paraId="795141A4" w14:textId="77777777" w:rsidR="00387ACE" w:rsidRPr="00387ACE" w:rsidRDefault="00387ACE" w:rsidP="00387ACE">
      <w:pPr>
        <w:pStyle w:val="Bibliografia"/>
        <w:rPr>
          <w:rFonts w:cs="Times New Roman"/>
        </w:rPr>
      </w:pPr>
      <w:r>
        <w:fldChar w:fldCharType="begin"/>
      </w:r>
      <w:r>
        <w:instrText xml:space="preserve"> ADDIN ZOTERO_BIBL {"uncited":[],"omitted":[],"custom":[]} CSL_BIBLIOGRAPHY </w:instrText>
      </w:r>
      <w:r>
        <w:fldChar w:fldCharType="separate"/>
      </w:r>
      <w:r w:rsidRPr="00387ACE">
        <w:rPr>
          <w:rFonts w:cs="Times New Roman"/>
        </w:rPr>
        <w:t xml:space="preserve">BADUGE, S. K. et al. </w:t>
      </w:r>
      <w:r w:rsidRPr="00387ACE">
        <w:rPr>
          <w:rFonts w:cs="Times New Roman"/>
          <w:lang w:val="en-US"/>
        </w:rPr>
        <w:t xml:space="preserve">Artificial intelligence and smart vision for building and construction 4.0: Machine and deep learning methods and applications. </w:t>
      </w:r>
      <w:r w:rsidRPr="00387ACE">
        <w:rPr>
          <w:rFonts w:cs="Times New Roman"/>
          <w:b/>
          <w:bCs/>
        </w:rPr>
        <w:t xml:space="preserve">Automation in </w:t>
      </w:r>
      <w:proofErr w:type="spellStart"/>
      <w:r w:rsidRPr="00387ACE">
        <w:rPr>
          <w:rFonts w:cs="Times New Roman"/>
          <w:b/>
          <w:bCs/>
        </w:rPr>
        <w:t>Construction</w:t>
      </w:r>
      <w:proofErr w:type="spellEnd"/>
      <w:r w:rsidRPr="00387ACE">
        <w:rPr>
          <w:rFonts w:cs="Times New Roman"/>
        </w:rPr>
        <w:t xml:space="preserve">, v. 141, p. 104440, 1 set. 2022. </w:t>
      </w:r>
    </w:p>
    <w:p w14:paraId="3D501DC0" w14:textId="77777777" w:rsidR="00387ACE" w:rsidRPr="00387ACE" w:rsidRDefault="00387ACE" w:rsidP="00387ACE">
      <w:pPr>
        <w:pStyle w:val="Bibliografia"/>
        <w:rPr>
          <w:rFonts w:cs="Times New Roman"/>
        </w:rPr>
      </w:pPr>
      <w:r w:rsidRPr="00387ACE">
        <w:rPr>
          <w:rFonts w:cs="Times New Roman"/>
        </w:rPr>
        <w:t xml:space="preserve">DE CASTRO, E. K. </w:t>
      </w:r>
      <w:r w:rsidRPr="00387ACE">
        <w:rPr>
          <w:rFonts w:cs="Times New Roman"/>
          <w:b/>
          <w:bCs/>
        </w:rPr>
        <w:t>Desenvolvimento de Metodologia para Manutenção de Estruturas de Concreto Armado</w:t>
      </w:r>
      <w:r w:rsidRPr="00387ACE">
        <w:rPr>
          <w:rFonts w:cs="Times New Roman"/>
        </w:rPr>
        <w:t>. Mestrado em Estruturas—Brasília: Universidade de Brasília, 1994.</w:t>
      </w:r>
    </w:p>
    <w:p w14:paraId="45921B40" w14:textId="77777777" w:rsidR="00387ACE" w:rsidRPr="00387ACE" w:rsidRDefault="00387ACE" w:rsidP="00387ACE">
      <w:pPr>
        <w:pStyle w:val="Bibliografia"/>
        <w:rPr>
          <w:rFonts w:cs="Times New Roman"/>
        </w:rPr>
      </w:pPr>
      <w:r w:rsidRPr="00387ACE">
        <w:rPr>
          <w:rFonts w:cs="Times New Roman"/>
        </w:rPr>
        <w:lastRenderedPageBreak/>
        <w:t xml:space="preserve">DONG, C.-Z.; CATBAS, F. N. A review </w:t>
      </w:r>
      <w:proofErr w:type="spellStart"/>
      <w:r w:rsidRPr="00387ACE">
        <w:rPr>
          <w:rFonts w:cs="Times New Roman"/>
        </w:rPr>
        <w:t>of</w:t>
      </w:r>
      <w:proofErr w:type="spellEnd"/>
      <w:r w:rsidRPr="00387ACE">
        <w:rPr>
          <w:rFonts w:cs="Times New Roman"/>
        </w:rPr>
        <w:t xml:space="preserve"> </w:t>
      </w:r>
      <w:proofErr w:type="spellStart"/>
      <w:r w:rsidRPr="00387ACE">
        <w:rPr>
          <w:rFonts w:cs="Times New Roman"/>
        </w:rPr>
        <w:t>computer</w:t>
      </w:r>
      <w:proofErr w:type="spellEnd"/>
      <w:r w:rsidRPr="00387ACE">
        <w:rPr>
          <w:rFonts w:cs="Times New Roman"/>
        </w:rPr>
        <w:t xml:space="preserve"> </w:t>
      </w:r>
      <w:proofErr w:type="spellStart"/>
      <w:r w:rsidRPr="00387ACE">
        <w:rPr>
          <w:rFonts w:cs="Times New Roman"/>
        </w:rPr>
        <w:t>vision</w:t>
      </w:r>
      <w:proofErr w:type="spellEnd"/>
      <w:r w:rsidRPr="00387ACE">
        <w:rPr>
          <w:rFonts w:cs="Times New Roman"/>
        </w:rPr>
        <w:t>–</w:t>
      </w:r>
      <w:proofErr w:type="spellStart"/>
      <w:r w:rsidRPr="00387ACE">
        <w:rPr>
          <w:rFonts w:cs="Times New Roman"/>
        </w:rPr>
        <w:t>based</w:t>
      </w:r>
      <w:proofErr w:type="spellEnd"/>
      <w:r w:rsidRPr="00387ACE">
        <w:rPr>
          <w:rFonts w:cs="Times New Roman"/>
        </w:rPr>
        <w:t xml:space="preserve"> </w:t>
      </w:r>
      <w:proofErr w:type="spellStart"/>
      <w:r w:rsidRPr="00387ACE">
        <w:rPr>
          <w:rFonts w:cs="Times New Roman"/>
        </w:rPr>
        <w:t>structural</w:t>
      </w:r>
      <w:proofErr w:type="spellEnd"/>
      <w:r w:rsidRPr="00387ACE">
        <w:rPr>
          <w:rFonts w:cs="Times New Roman"/>
        </w:rPr>
        <w:t xml:space="preserve"> </w:t>
      </w:r>
      <w:proofErr w:type="spellStart"/>
      <w:r w:rsidRPr="00387ACE">
        <w:rPr>
          <w:rFonts w:cs="Times New Roman"/>
        </w:rPr>
        <w:t>health</w:t>
      </w:r>
      <w:proofErr w:type="spellEnd"/>
      <w:r w:rsidRPr="00387ACE">
        <w:rPr>
          <w:rFonts w:cs="Times New Roman"/>
        </w:rPr>
        <w:t xml:space="preserve"> </w:t>
      </w:r>
      <w:proofErr w:type="spellStart"/>
      <w:r w:rsidRPr="00387ACE">
        <w:rPr>
          <w:rFonts w:cs="Times New Roman"/>
        </w:rPr>
        <w:t>monitoring</w:t>
      </w:r>
      <w:proofErr w:type="spellEnd"/>
      <w:r w:rsidRPr="00387ACE">
        <w:rPr>
          <w:rFonts w:cs="Times New Roman"/>
        </w:rPr>
        <w:t xml:space="preserve"> </w:t>
      </w:r>
      <w:proofErr w:type="spellStart"/>
      <w:r w:rsidRPr="00387ACE">
        <w:rPr>
          <w:rFonts w:cs="Times New Roman"/>
        </w:rPr>
        <w:t>at</w:t>
      </w:r>
      <w:proofErr w:type="spellEnd"/>
      <w:r w:rsidRPr="00387ACE">
        <w:rPr>
          <w:rFonts w:cs="Times New Roman"/>
        </w:rPr>
        <w:t xml:space="preserve"> local </w:t>
      </w:r>
      <w:proofErr w:type="spellStart"/>
      <w:r w:rsidRPr="00387ACE">
        <w:rPr>
          <w:rFonts w:cs="Times New Roman"/>
        </w:rPr>
        <w:t>and</w:t>
      </w:r>
      <w:proofErr w:type="spellEnd"/>
      <w:r w:rsidRPr="00387ACE">
        <w:rPr>
          <w:rFonts w:cs="Times New Roman"/>
        </w:rPr>
        <w:t xml:space="preserve"> global </w:t>
      </w:r>
      <w:proofErr w:type="spellStart"/>
      <w:r w:rsidRPr="00387ACE">
        <w:rPr>
          <w:rFonts w:cs="Times New Roman"/>
        </w:rPr>
        <w:t>levels</w:t>
      </w:r>
      <w:proofErr w:type="spellEnd"/>
      <w:r w:rsidRPr="00387ACE">
        <w:rPr>
          <w:rFonts w:cs="Times New Roman"/>
        </w:rPr>
        <w:t xml:space="preserve">. </w:t>
      </w:r>
      <w:proofErr w:type="spellStart"/>
      <w:r w:rsidRPr="00387ACE">
        <w:rPr>
          <w:rFonts w:cs="Times New Roman"/>
          <w:b/>
          <w:bCs/>
        </w:rPr>
        <w:t>Structural</w:t>
      </w:r>
      <w:proofErr w:type="spellEnd"/>
      <w:r w:rsidRPr="00387ACE">
        <w:rPr>
          <w:rFonts w:cs="Times New Roman"/>
          <w:b/>
          <w:bCs/>
        </w:rPr>
        <w:t xml:space="preserve"> Health </w:t>
      </w:r>
      <w:proofErr w:type="spellStart"/>
      <w:r w:rsidRPr="00387ACE">
        <w:rPr>
          <w:rFonts w:cs="Times New Roman"/>
          <w:b/>
          <w:bCs/>
        </w:rPr>
        <w:t>Monitoring</w:t>
      </w:r>
      <w:proofErr w:type="spellEnd"/>
      <w:r w:rsidRPr="00387ACE">
        <w:rPr>
          <w:rFonts w:cs="Times New Roman"/>
        </w:rPr>
        <w:t xml:space="preserve">, v. 20, n. 2, p. 692–743, mar. 2021. </w:t>
      </w:r>
    </w:p>
    <w:p w14:paraId="112C518D" w14:textId="77777777" w:rsidR="00387ACE" w:rsidRPr="00387ACE" w:rsidRDefault="00387ACE" w:rsidP="00387ACE">
      <w:pPr>
        <w:pStyle w:val="Bibliografia"/>
        <w:rPr>
          <w:rFonts w:cs="Times New Roman"/>
        </w:rPr>
      </w:pPr>
      <w:r w:rsidRPr="00387ACE">
        <w:rPr>
          <w:rFonts w:cs="Times New Roman"/>
        </w:rPr>
        <w:t xml:space="preserve">GIACOMELLI, D. V. </w:t>
      </w:r>
      <w:r w:rsidRPr="00387ACE">
        <w:rPr>
          <w:rFonts w:cs="Times New Roman"/>
          <w:b/>
          <w:bCs/>
        </w:rPr>
        <w:t>Principais patologias encontradas nos prédios da UFSM executados pelo programa REUNI - Campus sede</w:t>
      </w:r>
      <w:r w:rsidRPr="00387ACE">
        <w:rPr>
          <w:rFonts w:cs="Times New Roman"/>
        </w:rPr>
        <w:t>. Mestrado em Engenharia Civil—Santa Maria: Universidade Federal de Santa Maria, 2016.</w:t>
      </w:r>
    </w:p>
    <w:p w14:paraId="6C4145E4" w14:textId="77777777" w:rsidR="00387ACE" w:rsidRPr="00387ACE" w:rsidRDefault="00387ACE" w:rsidP="00387ACE">
      <w:pPr>
        <w:pStyle w:val="Bibliografia"/>
        <w:rPr>
          <w:rFonts w:cs="Times New Roman"/>
          <w:lang w:val="en-US"/>
        </w:rPr>
      </w:pPr>
      <w:r w:rsidRPr="00387ACE">
        <w:rPr>
          <w:rFonts w:cs="Times New Roman"/>
          <w:lang w:val="en-US"/>
        </w:rPr>
        <w:t xml:space="preserve">JAIN, A. K.; DUIN, P. W.; JIANCHANG MAO. Statistical pattern recognition: a review. </w:t>
      </w:r>
      <w:r w:rsidRPr="00387ACE">
        <w:rPr>
          <w:rFonts w:cs="Times New Roman"/>
          <w:b/>
          <w:bCs/>
          <w:lang w:val="en-US"/>
        </w:rPr>
        <w:t>IEEE Transactions on Pattern Analysis and Machine Intelligence</w:t>
      </w:r>
      <w:r w:rsidRPr="00387ACE">
        <w:rPr>
          <w:rFonts w:cs="Times New Roman"/>
          <w:lang w:val="en-US"/>
        </w:rPr>
        <w:t xml:space="preserve">, v. 22, n. 1, p. 4–37, </w:t>
      </w:r>
      <w:proofErr w:type="spellStart"/>
      <w:r w:rsidRPr="00387ACE">
        <w:rPr>
          <w:rFonts w:cs="Times New Roman"/>
          <w:lang w:val="en-US"/>
        </w:rPr>
        <w:t>jan.</w:t>
      </w:r>
      <w:proofErr w:type="spellEnd"/>
      <w:r w:rsidRPr="00387ACE">
        <w:rPr>
          <w:rFonts w:cs="Times New Roman"/>
          <w:lang w:val="en-US"/>
        </w:rPr>
        <w:t xml:space="preserve"> 2000. </w:t>
      </w:r>
    </w:p>
    <w:p w14:paraId="1F233A76" w14:textId="77777777" w:rsidR="00387ACE" w:rsidRPr="00387ACE" w:rsidRDefault="00387ACE" w:rsidP="00387ACE">
      <w:pPr>
        <w:pStyle w:val="Bibliografia"/>
        <w:rPr>
          <w:rFonts w:cs="Times New Roman"/>
        </w:rPr>
      </w:pPr>
      <w:r w:rsidRPr="00387ACE">
        <w:rPr>
          <w:rFonts w:cs="Times New Roman"/>
          <w:lang w:val="en-US"/>
        </w:rPr>
        <w:t xml:space="preserve">WAHAB, A. et al. Review on microwave nondestructive testing techniques and its applications in concrete technology. </w:t>
      </w:r>
      <w:proofErr w:type="spellStart"/>
      <w:r w:rsidRPr="00387ACE">
        <w:rPr>
          <w:rFonts w:cs="Times New Roman"/>
          <w:b/>
          <w:bCs/>
        </w:rPr>
        <w:t>Construction</w:t>
      </w:r>
      <w:proofErr w:type="spellEnd"/>
      <w:r w:rsidRPr="00387ACE">
        <w:rPr>
          <w:rFonts w:cs="Times New Roman"/>
          <w:b/>
          <w:bCs/>
        </w:rPr>
        <w:t xml:space="preserve"> </w:t>
      </w:r>
      <w:proofErr w:type="spellStart"/>
      <w:r w:rsidRPr="00387ACE">
        <w:rPr>
          <w:rFonts w:cs="Times New Roman"/>
          <w:b/>
          <w:bCs/>
        </w:rPr>
        <w:t>and</w:t>
      </w:r>
      <w:proofErr w:type="spellEnd"/>
      <w:r w:rsidRPr="00387ACE">
        <w:rPr>
          <w:rFonts w:cs="Times New Roman"/>
          <w:b/>
          <w:bCs/>
        </w:rPr>
        <w:t xml:space="preserve"> Building </w:t>
      </w:r>
      <w:proofErr w:type="spellStart"/>
      <w:r w:rsidRPr="00387ACE">
        <w:rPr>
          <w:rFonts w:cs="Times New Roman"/>
          <w:b/>
          <w:bCs/>
        </w:rPr>
        <w:t>Materials</w:t>
      </w:r>
      <w:proofErr w:type="spellEnd"/>
      <w:r w:rsidRPr="00387ACE">
        <w:rPr>
          <w:rFonts w:cs="Times New Roman"/>
        </w:rPr>
        <w:t xml:space="preserve">, v. 209, p. 135–146, jun. 2019. </w:t>
      </w:r>
    </w:p>
    <w:p w14:paraId="7A3AAB9A" w14:textId="3207A732" w:rsidR="00C15AED" w:rsidRDefault="00387ACE" w:rsidP="00387ACE">
      <w:r>
        <w:fldChar w:fldCharType="end"/>
      </w:r>
    </w:p>
    <w:sectPr w:rsidR="00C15AE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E4927" w14:textId="77777777" w:rsidR="005D6DFC" w:rsidRDefault="005D6DFC">
      <w:pPr>
        <w:spacing w:line="240" w:lineRule="auto"/>
      </w:pPr>
      <w:r>
        <w:separator/>
      </w:r>
    </w:p>
  </w:endnote>
  <w:endnote w:type="continuationSeparator" w:id="0">
    <w:p w14:paraId="08560067" w14:textId="77777777" w:rsidR="005D6DFC" w:rsidRDefault="005D6D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Josefin Sans">
    <w:altName w:val="Josefin Sans"/>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DCAB8" w14:textId="77777777" w:rsidR="005D6DFC" w:rsidRDefault="005D6DFC">
      <w:pPr>
        <w:spacing w:line="240" w:lineRule="auto"/>
      </w:pPr>
      <w:r>
        <w:separator/>
      </w:r>
    </w:p>
  </w:footnote>
  <w:footnote w:type="continuationSeparator" w:id="0">
    <w:p w14:paraId="017A2DED" w14:textId="77777777" w:rsidR="005D6DFC" w:rsidRDefault="005D6D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4D0B" w14:textId="77777777" w:rsidR="00C15AED" w:rsidRDefault="00C15AED">
    <w:pPr>
      <w:rPr>
        <w:rFonts w:ascii="Josefin Sans" w:eastAsia="Josefin Sans" w:hAnsi="Josefin Sans" w:cs="Josefin Sans"/>
        <w:b/>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D43AB"/>
    <w:multiLevelType w:val="multilevel"/>
    <w:tmpl w:val="8BB63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F1038C"/>
    <w:multiLevelType w:val="multilevel"/>
    <w:tmpl w:val="95AA4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7393928">
    <w:abstractNumId w:val="1"/>
  </w:num>
  <w:num w:numId="2" w16cid:durableId="53755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AED"/>
    <w:rsid w:val="0001360B"/>
    <w:rsid w:val="000674E0"/>
    <w:rsid w:val="00087151"/>
    <w:rsid w:val="00147354"/>
    <w:rsid w:val="00217713"/>
    <w:rsid w:val="0029090D"/>
    <w:rsid w:val="003866EF"/>
    <w:rsid w:val="00387ACE"/>
    <w:rsid w:val="0053112B"/>
    <w:rsid w:val="00571C0B"/>
    <w:rsid w:val="005D6DFC"/>
    <w:rsid w:val="007112AE"/>
    <w:rsid w:val="007A0477"/>
    <w:rsid w:val="00886641"/>
    <w:rsid w:val="008B1E9D"/>
    <w:rsid w:val="008B2640"/>
    <w:rsid w:val="008B6577"/>
    <w:rsid w:val="00A146BF"/>
    <w:rsid w:val="00A31393"/>
    <w:rsid w:val="00A902F5"/>
    <w:rsid w:val="00B728B1"/>
    <w:rsid w:val="00B7296C"/>
    <w:rsid w:val="00BC45B8"/>
    <w:rsid w:val="00BE3CAE"/>
    <w:rsid w:val="00BF081F"/>
    <w:rsid w:val="00C15AED"/>
    <w:rsid w:val="00C73FD3"/>
    <w:rsid w:val="00C9528B"/>
    <w:rsid w:val="00CB26D6"/>
    <w:rsid w:val="00CC40BA"/>
    <w:rsid w:val="00D23BD6"/>
    <w:rsid w:val="00E11FD9"/>
    <w:rsid w:val="00F75144"/>
    <w:rsid w:val="00F81763"/>
    <w:rsid w:val="00F87B04"/>
    <w:rsid w:val="00FE385D"/>
    <w:rsid w:val="00FF74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F377"/>
  <w15:docId w15:val="{89701BFD-B8BA-4B04-B17E-DF3EC2F5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C73FD3"/>
    <w:pPr>
      <w:spacing w:before="120" w:after="120" w:line="360" w:lineRule="auto"/>
      <w:jc w:val="both"/>
    </w:pPr>
    <w:rPr>
      <w:rFonts w:ascii="Times New Roman" w:hAnsi="Times New Roman"/>
      <w:sz w:val="24"/>
    </w:rPr>
  </w:style>
  <w:style w:type="paragraph" w:styleId="Ttulo1">
    <w:name w:val="heading 1"/>
    <w:aliases w:val="TITULO"/>
    <w:basedOn w:val="Normal"/>
    <w:next w:val="Normal"/>
    <w:autoRedefine/>
    <w:uiPriority w:val="9"/>
    <w:rsid w:val="0029090D"/>
    <w:pPr>
      <w:keepNext/>
      <w:keepLines/>
      <w:spacing w:before="240" w:after="240" w:line="240" w:lineRule="auto"/>
      <w:outlineLvl w:val="0"/>
    </w:pPr>
    <w:rPr>
      <w:rFonts w:ascii="Josefin Sans" w:hAnsi="Josefin Sans"/>
      <w:sz w:val="28"/>
      <w:szCs w:val="40"/>
    </w:rPr>
  </w:style>
  <w:style w:type="paragraph" w:styleId="Ttulo2">
    <w:name w:val="heading 2"/>
    <w:basedOn w:val="Normal"/>
    <w:next w:val="Normal"/>
    <w:uiPriority w:val="9"/>
    <w:unhideWhenUsed/>
    <w:qFormat/>
    <w:pPr>
      <w:keepNext/>
      <w:keepLines/>
      <w:spacing w:before="36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Nível 1"/>
    <w:basedOn w:val="Ttulo1"/>
    <w:next w:val="Ttulo1"/>
    <w:autoRedefine/>
    <w:uiPriority w:val="10"/>
    <w:qFormat/>
    <w:rsid w:val="0029090D"/>
    <w:pPr>
      <w:spacing w:before="120" w:after="120"/>
    </w:pPr>
    <w:rPr>
      <w:b/>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Nvel2">
    <w:name w:val="Nível 2"/>
    <w:basedOn w:val="Ttulo1"/>
    <w:link w:val="Nvel2Char"/>
    <w:autoRedefine/>
    <w:qFormat/>
    <w:rsid w:val="00A902F5"/>
    <w:pPr>
      <w:spacing w:before="120" w:after="120"/>
    </w:pPr>
    <w:rPr>
      <w:b/>
      <w:bCs/>
      <w:color w:val="202124"/>
    </w:rPr>
  </w:style>
  <w:style w:type="paragraph" w:styleId="NormalWeb">
    <w:name w:val="Normal (Web)"/>
    <w:basedOn w:val="Normal"/>
    <w:uiPriority w:val="99"/>
    <w:unhideWhenUsed/>
    <w:rsid w:val="00147354"/>
    <w:pPr>
      <w:spacing w:before="100" w:beforeAutospacing="1" w:after="100" w:afterAutospacing="1" w:line="240" w:lineRule="auto"/>
      <w:jc w:val="left"/>
    </w:pPr>
    <w:rPr>
      <w:rFonts w:eastAsia="Times New Roman" w:cs="Times New Roman"/>
      <w:szCs w:val="24"/>
    </w:rPr>
  </w:style>
  <w:style w:type="character" w:customStyle="1" w:styleId="Nvel2Char">
    <w:name w:val="Nível 2 Char"/>
    <w:basedOn w:val="Fontepargpadro"/>
    <w:link w:val="Nvel2"/>
    <w:rsid w:val="00A902F5"/>
    <w:rPr>
      <w:rFonts w:ascii="Josefin Sans" w:hAnsi="Josefin Sans"/>
      <w:b/>
      <w:bCs/>
      <w:color w:val="202124"/>
      <w:sz w:val="28"/>
      <w:szCs w:val="40"/>
    </w:rPr>
  </w:style>
  <w:style w:type="character" w:styleId="Hyperlink">
    <w:name w:val="Hyperlink"/>
    <w:basedOn w:val="Fontepargpadro"/>
    <w:uiPriority w:val="99"/>
    <w:semiHidden/>
    <w:unhideWhenUsed/>
    <w:rsid w:val="007112AE"/>
    <w:rPr>
      <w:color w:val="0000FF"/>
      <w:u w:val="single"/>
    </w:rPr>
  </w:style>
  <w:style w:type="table" w:styleId="Tabelacomgrade">
    <w:name w:val="Table Grid"/>
    <w:basedOn w:val="Tabelanormal"/>
    <w:uiPriority w:val="39"/>
    <w:rsid w:val="008866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86641"/>
    <w:pPr>
      <w:spacing w:before="0" w:after="200" w:line="240" w:lineRule="auto"/>
    </w:pPr>
    <w:rPr>
      <w:i/>
      <w:iCs/>
      <w:color w:val="1F497D" w:themeColor="text2"/>
      <w:sz w:val="18"/>
      <w:szCs w:val="18"/>
    </w:rPr>
  </w:style>
  <w:style w:type="paragraph" w:styleId="Bibliografia">
    <w:name w:val="Bibliography"/>
    <w:basedOn w:val="Normal"/>
    <w:next w:val="Normal"/>
    <w:uiPriority w:val="37"/>
    <w:unhideWhenUsed/>
    <w:rsid w:val="00387ACE"/>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47159">
      <w:bodyDiv w:val="1"/>
      <w:marLeft w:val="0"/>
      <w:marRight w:val="0"/>
      <w:marTop w:val="0"/>
      <w:marBottom w:val="0"/>
      <w:divBdr>
        <w:top w:val="none" w:sz="0" w:space="0" w:color="auto"/>
        <w:left w:val="none" w:sz="0" w:space="0" w:color="auto"/>
        <w:bottom w:val="none" w:sz="0" w:space="0" w:color="auto"/>
        <w:right w:val="none" w:sz="0" w:space="0" w:color="auto"/>
      </w:divBdr>
    </w:div>
    <w:div w:id="1214537629">
      <w:bodyDiv w:val="1"/>
      <w:marLeft w:val="0"/>
      <w:marRight w:val="0"/>
      <w:marTop w:val="0"/>
      <w:marBottom w:val="0"/>
      <w:divBdr>
        <w:top w:val="none" w:sz="0" w:space="0" w:color="auto"/>
        <w:left w:val="none" w:sz="0" w:space="0" w:color="auto"/>
        <w:bottom w:val="none" w:sz="0" w:space="0" w:color="auto"/>
        <w:right w:val="none" w:sz="0" w:space="0" w:color="auto"/>
      </w:divBdr>
    </w:div>
    <w:div w:id="1252859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v.br/inpi/pt-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72880-97A4-4ED5-BCFD-90B79461D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3006</Words>
  <Characters>16237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wanderlei malaquias pereira junior</cp:lastModifiedBy>
  <cp:revision>7</cp:revision>
  <dcterms:created xsi:type="dcterms:W3CDTF">2022-08-21T15:38:00Z</dcterms:created>
  <dcterms:modified xsi:type="dcterms:W3CDTF">2022-08-21T20:18:00Z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id="zVBXDgr9"/&gt;&lt;style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