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4E8B0" w14:textId="408787F6" w:rsidR="00736086" w:rsidRDefault="002D2203" w:rsidP="002D2203">
      <w:pPr>
        <w:jc w:val="center"/>
      </w:pPr>
      <w:r>
        <w:rPr>
          <w:noProof/>
        </w:rPr>
        <w:drawing>
          <wp:inline distT="0" distB="0" distL="0" distR="0" wp14:anchorId="33BB8F69" wp14:editId="381609ED">
            <wp:extent cx="3487145" cy="893929"/>
            <wp:effectExtent l="0" t="0" r="0" b="1905"/>
            <wp:docPr id="2" name="Imagem 2" descr="https://upload.wikimedia.org/wikipedia/commons/8/8c/SENAI_S%C3%A3o_Paulo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8/8c/SENAI_S%C3%A3o_Paulo_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05890" cy="1001274"/>
                    </a:xfrm>
                    <a:prstGeom prst="rect">
                      <a:avLst/>
                    </a:prstGeom>
                    <a:noFill/>
                    <a:ln>
                      <a:noFill/>
                    </a:ln>
                  </pic:spPr>
                </pic:pic>
              </a:graphicData>
            </a:graphic>
          </wp:inline>
        </w:drawing>
      </w:r>
    </w:p>
    <w:p w14:paraId="2A77D16B" w14:textId="51A9C2AC" w:rsidR="004130D1" w:rsidRDefault="004130D1" w:rsidP="002D2203">
      <w:pPr>
        <w:jc w:val="center"/>
      </w:pPr>
    </w:p>
    <w:p w14:paraId="789E214A" w14:textId="29C40A1D" w:rsidR="004130D1" w:rsidRPr="006E356E" w:rsidRDefault="00E566DC" w:rsidP="004130D1">
      <w:pPr>
        <w:jc w:val="center"/>
        <w:rPr>
          <w:rFonts w:cstheme="minorHAnsi"/>
          <w:b/>
        </w:rPr>
      </w:pPr>
      <w:r w:rsidRPr="006E356E">
        <w:rPr>
          <w:rFonts w:cstheme="minorHAnsi"/>
          <w:b/>
        </w:rPr>
        <w:t>PROJETO INTEGRADOR INTERDISCIPLINAR</w:t>
      </w:r>
    </w:p>
    <w:p w14:paraId="046A65B3" w14:textId="74DE748D" w:rsidR="00E566DC" w:rsidRPr="006E356E" w:rsidRDefault="00E566DC" w:rsidP="004130D1">
      <w:pPr>
        <w:jc w:val="center"/>
        <w:rPr>
          <w:rFonts w:cstheme="minorHAnsi"/>
          <w:b/>
        </w:rPr>
      </w:pPr>
      <w:r w:rsidRPr="006E356E">
        <w:rPr>
          <w:rFonts w:cstheme="minorHAnsi"/>
          <w:b/>
        </w:rPr>
        <w:t>FACULDADE SENAI DE TECNOLOGIA MECATRÔNICA</w:t>
      </w:r>
    </w:p>
    <w:p w14:paraId="2F392776" w14:textId="10BF0378" w:rsidR="00E566DC" w:rsidRPr="006E356E" w:rsidRDefault="00E566DC" w:rsidP="004130D1">
      <w:pPr>
        <w:jc w:val="center"/>
        <w:rPr>
          <w:rFonts w:cstheme="minorHAnsi"/>
          <w:b/>
        </w:rPr>
      </w:pPr>
      <w:r w:rsidRPr="006E356E">
        <w:rPr>
          <w:rFonts w:cstheme="minorHAnsi"/>
          <w:b/>
        </w:rPr>
        <w:t>CURSO SUPERIOR DE TECNOLOGIA EM CIÊNCIA DE DADOS</w:t>
      </w:r>
    </w:p>
    <w:p w14:paraId="01A9FC41" w14:textId="6DB8372E" w:rsidR="00E566DC" w:rsidRPr="006E356E" w:rsidRDefault="00E566DC" w:rsidP="004130D1">
      <w:pPr>
        <w:jc w:val="center"/>
        <w:rPr>
          <w:rFonts w:cstheme="minorHAnsi"/>
          <w:b/>
        </w:rPr>
      </w:pPr>
      <w:r w:rsidRPr="006E356E">
        <w:rPr>
          <w:rFonts w:cstheme="minorHAnsi"/>
          <w:b/>
        </w:rPr>
        <w:t>ESCOLA SENAI “PAULO ANTONIO SKAF”</w:t>
      </w:r>
    </w:p>
    <w:p w14:paraId="7DFD0784" w14:textId="4F29CE28" w:rsidR="004130D1" w:rsidRPr="006E356E" w:rsidRDefault="004130D1" w:rsidP="004130D1">
      <w:pPr>
        <w:jc w:val="center"/>
        <w:rPr>
          <w:rFonts w:cstheme="minorHAnsi"/>
        </w:rPr>
      </w:pPr>
    </w:p>
    <w:p w14:paraId="1DB1E53B" w14:textId="4CB3C9EC" w:rsidR="00E566DC" w:rsidRPr="006E356E" w:rsidRDefault="00E566DC" w:rsidP="001D28FE">
      <w:pPr>
        <w:rPr>
          <w:rFonts w:cstheme="minorHAnsi"/>
        </w:rPr>
      </w:pPr>
    </w:p>
    <w:p w14:paraId="28563322" w14:textId="0DF4755F" w:rsidR="00E566DC" w:rsidRPr="006E356E" w:rsidRDefault="00E566DC" w:rsidP="004130D1">
      <w:pPr>
        <w:jc w:val="center"/>
        <w:rPr>
          <w:rFonts w:cstheme="minorHAnsi"/>
        </w:rPr>
      </w:pPr>
    </w:p>
    <w:p w14:paraId="76478511" w14:textId="77777777" w:rsidR="00E566DC" w:rsidRPr="006E356E" w:rsidRDefault="00E566DC" w:rsidP="004130D1">
      <w:pPr>
        <w:jc w:val="center"/>
        <w:rPr>
          <w:rFonts w:cstheme="minorHAnsi"/>
        </w:rPr>
      </w:pPr>
    </w:p>
    <w:p w14:paraId="15E7F6F4" w14:textId="1A8141BE" w:rsidR="004130D1" w:rsidRPr="006E356E" w:rsidRDefault="004130D1" w:rsidP="004130D1">
      <w:pPr>
        <w:jc w:val="center"/>
        <w:rPr>
          <w:rFonts w:cstheme="minorHAnsi"/>
          <w:b/>
          <w:sz w:val="32"/>
        </w:rPr>
      </w:pPr>
      <w:r w:rsidRPr="006E356E">
        <w:rPr>
          <w:rFonts w:cstheme="minorHAnsi"/>
          <w:b/>
          <w:sz w:val="32"/>
        </w:rPr>
        <w:t>INVENTARIO DE EMISSÃO DE GASES DE EFEITO ESTUFA</w:t>
      </w:r>
      <w:r w:rsidR="0043670C" w:rsidRPr="006E356E">
        <w:rPr>
          <w:rFonts w:cstheme="minorHAnsi"/>
          <w:b/>
          <w:sz w:val="32"/>
        </w:rPr>
        <w:t xml:space="preserve"> E CO</w:t>
      </w:r>
      <w:r w:rsidR="001156A3" w:rsidRPr="006E356E">
        <w:rPr>
          <w:rFonts w:cstheme="minorHAnsi"/>
          <w:b/>
          <w:sz w:val="32"/>
          <w:vertAlign w:val="superscript"/>
        </w:rPr>
        <w:t>2</w:t>
      </w:r>
    </w:p>
    <w:p w14:paraId="52270D88" w14:textId="6BC3C5E6" w:rsidR="00736086" w:rsidRPr="006E356E" w:rsidRDefault="00736086" w:rsidP="004130D1">
      <w:pPr>
        <w:jc w:val="center"/>
        <w:rPr>
          <w:rFonts w:cstheme="minorHAnsi"/>
        </w:rPr>
      </w:pPr>
    </w:p>
    <w:p w14:paraId="6F3AEEE4" w14:textId="77777777" w:rsidR="00736086" w:rsidRPr="006E356E" w:rsidRDefault="00736086" w:rsidP="004130D1">
      <w:pPr>
        <w:jc w:val="center"/>
        <w:rPr>
          <w:rFonts w:cstheme="minorHAnsi"/>
        </w:rPr>
      </w:pPr>
    </w:p>
    <w:p w14:paraId="257AF289" w14:textId="1921E013" w:rsidR="001D28FE" w:rsidRPr="006E356E" w:rsidRDefault="001D28FE" w:rsidP="004130D1">
      <w:pPr>
        <w:tabs>
          <w:tab w:val="left" w:pos="1020"/>
        </w:tabs>
        <w:jc w:val="center"/>
        <w:rPr>
          <w:rFonts w:cstheme="minorHAnsi"/>
          <w:b/>
        </w:rPr>
      </w:pPr>
      <w:r w:rsidRPr="006E356E">
        <w:rPr>
          <w:rFonts w:cstheme="minorHAnsi"/>
          <w:b/>
        </w:rPr>
        <w:t>Nome dos Integrantes:</w:t>
      </w:r>
    </w:p>
    <w:p w14:paraId="5EB762AD" w14:textId="498BAF13" w:rsidR="00B85E20" w:rsidRPr="006E356E" w:rsidRDefault="00B85E20" w:rsidP="004130D1">
      <w:pPr>
        <w:tabs>
          <w:tab w:val="left" w:pos="1020"/>
        </w:tabs>
        <w:jc w:val="center"/>
        <w:rPr>
          <w:rFonts w:cstheme="minorHAnsi"/>
        </w:rPr>
      </w:pPr>
      <w:r w:rsidRPr="006E356E">
        <w:rPr>
          <w:rFonts w:cstheme="minorHAnsi"/>
        </w:rPr>
        <w:t xml:space="preserve">Abner Siqueira </w:t>
      </w:r>
      <w:proofErr w:type="spellStart"/>
      <w:r w:rsidRPr="006E356E">
        <w:rPr>
          <w:rFonts w:cstheme="minorHAnsi"/>
        </w:rPr>
        <w:t>Aprigio</w:t>
      </w:r>
      <w:proofErr w:type="spellEnd"/>
      <w:r w:rsidRPr="006E356E">
        <w:rPr>
          <w:rFonts w:cstheme="minorHAnsi"/>
        </w:rPr>
        <w:t xml:space="preserve"> Dias 1</w:t>
      </w:r>
    </w:p>
    <w:p w14:paraId="725BA9EA" w14:textId="32035466" w:rsidR="00B85E20" w:rsidRPr="006E356E" w:rsidRDefault="00B85E20" w:rsidP="004130D1">
      <w:pPr>
        <w:tabs>
          <w:tab w:val="left" w:pos="1020"/>
        </w:tabs>
        <w:jc w:val="center"/>
        <w:rPr>
          <w:rFonts w:cstheme="minorHAnsi"/>
        </w:rPr>
      </w:pPr>
      <w:r w:rsidRPr="006E356E">
        <w:rPr>
          <w:rFonts w:cstheme="minorHAnsi"/>
        </w:rPr>
        <w:t xml:space="preserve">Carlos Eduardo Soares </w:t>
      </w:r>
      <w:r w:rsidRPr="006E356E">
        <w:rPr>
          <w:rFonts w:cstheme="minorHAnsi"/>
        </w:rPr>
        <w:t>2</w:t>
      </w:r>
    </w:p>
    <w:p w14:paraId="28D6BDEC" w14:textId="043D3196" w:rsidR="00B85E20" w:rsidRPr="006E356E" w:rsidRDefault="00B85E20" w:rsidP="004130D1">
      <w:pPr>
        <w:tabs>
          <w:tab w:val="left" w:pos="1020"/>
        </w:tabs>
        <w:jc w:val="center"/>
        <w:rPr>
          <w:rFonts w:cstheme="minorHAnsi"/>
        </w:rPr>
      </w:pPr>
      <w:r w:rsidRPr="006E356E">
        <w:rPr>
          <w:rFonts w:cstheme="minorHAnsi"/>
        </w:rPr>
        <w:t xml:space="preserve"> Clodoaldo Batista dos Santos </w:t>
      </w:r>
      <w:r w:rsidRPr="006E356E">
        <w:rPr>
          <w:rFonts w:cstheme="minorHAnsi"/>
        </w:rPr>
        <w:t>3</w:t>
      </w:r>
    </w:p>
    <w:p w14:paraId="3FBAE72C" w14:textId="40D422C6" w:rsidR="00B85E20" w:rsidRPr="006E356E" w:rsidRDefault="00B85E20" w:rsidP="004130D1">
      <w:pPr>
        <w:tabs>
          <w:tab w:val="left" w:pos="1020"/>
        </w:tabs>
        <w:jc w:val="center"/>
        <w:rPr>
          <w:rFonts w:cstheme="minorHAnsi"/>
        </w:rPr>
      </w:pPr>
      <w:r w:rsidRPr="006E356E">
        <w:rPr>
          <w:rFonts w:cstheme="minorHAnsi"/>
        </w:rPr>
        <w:t xml:space="preserve"> Eliane Barbosa dos Santos </w:t>
      </w:r>
      <w:r w:rsidRPr="006E356E">
        <w:rPr>
          <w:rFonts w:cstheme="minorHAnsi"/>
        </w:rPr>
        <w:t>4</w:t>
      </w:r>
    </w:p>
    <w:p w14:paraId="318F505F" w14:textId="2A3183AE" w:rsidR="00B85E20" w:rsidRPr="006E356E" w:rsidRDefault="00B85E20" w:rsidP="004130D1">
      <w:pPr>
        <w:tabs>
          <w:tab w:val="left" w:pos="1020"/>
        </w:tabs>
        <w:jc w:val="center"/>
        <w:rPr>
          <w:rFonts w:cstheme="minorHAnsi"/>
        </w:rPr>
      </w:pPr>
      <w:r w:rsidRPr="006E356E">
        <w:rPr>
          <w:rFonts w:cstheme="minorHAnsi"/>
        </w:rPr>
        <w:t xml:space="preserve"> Mauricio de Almeida Fernandes </w:t>
      </w:r>
      <w:r w:rsidRPr="006E356E">
        <w:rPr>
          <w:rFonts w:cstheme="minorHAnsi"/>
        </w:rPr>
        <w:t>5</w:t>
      </w:r>
    </w:p>
    <w:p w14:paraId="5882D024" w14:textId="29FDA3A6" w:rsidR="001D28FE" w:rsidRPr="006E356E" w:rsidRDefault="001D28FE" w:rsidP="004130D1">
      <w:pPr>
        <w:tabs>
          <w:tab w:val="left" w:pos="1020"/>
        </w:tabs>
        <w:jc w:val="center"/>
        <w:rPr>
          <w:rFonts w:cstheme="minorHAnsi"/>
        </w:rPr>
      </w:pPr>
    </w:p>
    <w:p w14:paraId="22486C64" w14:textId="4F72F6E5" w:rsidR="00736086" w:rsidRPr="006E356E" w:rsidRDefault="00736086" w:rsidP="004130D1">
      <w:pPr>
        <w:tabs>
          <w:tab w:val="left" w:pos="1020"/>
        </w:tabs>
        <w:jc w:val="center"/>
        <w:rPr>
          <w:rFonts w:cstheme="minorHAnsi"/>
        </w:rPr>
      </w:pPr>
    </w:p>
    <w:p w14:paraId="08767C5F" w14:textId="448DFF6F" w:rsidR="00736086" w:rsidRPr="006E356E" w:rsidRDefault="00736086" w:rsidP="004130D1">
      <w:pPr>
        <w:tabs>
          <w:tab w:val="left" w:pos="1020"/>
        </w:tabs>
        <w:jc w:val="center"/>
        <w:rPr>
          <w:rFonts w:cstheme="minorHAnsi"/>
        </w:rPr>
      </w:pPr>
    </w:p>
    <w:p w14:paraId="168D24A3" w14:textId="3FC3367D" w:rsidR="00736086" w:rsidRPr="006E356E" w:rsidRDefault="00736086" w:rsidP="004130D1">
      <w:pPr>
        <w:tabs>
          <w:tab w:val="left" w:pos="1020"/>
        </w:tabs>
        <w:jc w:val="center"/>
        <w:rPr>
          <w:rFonts w:cstheme="minorHAnsi"/>
        </w:rPr>
      </w:pPr>
    </w:p>
    <w:p w14:paraId="1B0712B2" w14:textId="7964F813" w:rsidR="00E566DC" w:rsidRPr="006E356E" w:rsidRDefault="00E566DC" w:rsidP="004130D1">
      <w:pPr>
        <w:tabs>
          <w:tab w:val="left" w:pos="1020"/>
        </w:tabs>
        <w:jc w:val="center"/>
        <w:rPr>
          <w:rFonts w:cstheme="minorHAnsi"/>
        </w:rPr>
      </w:pPr>
    </w:p>
    <w:p w14:paraId="1D303405" w14:textId="5D486CB8" w:rsidR="00E566DC" w:rsidRPr="006E356E" w:rsidRDefault="00E566DC" w:rsidP="00E566DC">
      <w:pPr>
        <w:tabs>
          <w:tab w:val="left" w:pos="1020"/>
        </w:tabs>
        <w:rPr>
          <w:rFonts w:cstheme="minorHAnsi"/>
        </w:rPr>
      </w:pPr>
    </w:p>
    <w:p w14:paraId="52DC220E" w14:textId="04B6325A" w:rsidR="00E566DC" w:rsidRPr="006E356E" w:rsidRDefault="00E566DC" w:rsidP="004130D1">
      <w:pPr>
        <w:tabs>
          <w:tab w:val="left" w:pos="1020"/>
        </w:tabs>
        <w:jc w:val="center"/>
        <w:rPr>
          <w:rFonts w:cstheme="minorHAnsi"/>
        </w:rPr>
      </w:pPr>
      <w:r w:rsidRPr="006E356E">
        <w:rPr>
          <w:rFonts w:cstheme="minorHAnsi"/>
        </w:rPr>
        <w:t xml:space="preserve">São Caetano do Sul </w:t>
      </w:r>
    </w:p>
    <w:p w14:paraId="1E811450" w14:textId="58A78E06" w:rsidR="00E566DC" w:rsidRPr="006E356E" w:rsidRDefault="00E566DC" w:rsidP="00E566DC">
      <w:pPr>
        <w:tabs>
          <w:tab w:val="left" w:pos="1020"/>
        </w:tabs>
        <w:jc w:val="center"/>
        <w:rPr>
          <w:rFonts w:cstheme="minorHAnsi"/>
        </w:rPr>
      </w:pPr>
      <w:r w:rsidRPr="006E356E">
        <w:rPr>
          <w:rFonts w:cstheme="minorHAnsi"/>
        </w:rPr>
        <w:t>2024</w:t>
      </w:r>
    </w:p>
    <w:p w14:paraId="0AB1A689" w14:textId="5C4E9289" w:rsidR="00E566DC" w:rsidRPr="006E356E" w:rsidRDefault="00E566DC" w:rsidP="00E566DC">
      <w:pPr>
        <w:tabs>
          <w:tab w:val="left" w:pos="1020"/>
        </w:tabs>
        <w:rPr>
          <w:rFonts w:cstheme="minorHAnsi"/>
        </w:rPr>
      </w:pPr>
    </w:p>
    <w:sdt>
      <w:sdtPr>
        <w:rPr>
          <w:rFonts w:asciiTheme="minorHAnsi" w:eastAsiaTheme="minorHAnsi" w:hAnsiTheme="minorHAnsi" w:cstheme="minorHAnsi"/>
          <w:b w:val="0"/>
          <w:i w:val="0"/>
          <w:sz w:val="22"/>
          <w:szCs w:val="22"/>
          <w:lang w:eastAsia="en-US"/>
        </w:rPr>
        <w:id w:val="-1366985254"/>
        <w:docPartObj>
          <w:docPartGallery w:val="Table of Contents"/>
          <w:docPartUnique/>
        </w:docPartObj>
      </w:sdtPr>
      <w:sdtEndPr>
        <w:rPr>
          <w:bCs/>
        </w:rPr>
      </w:sdtEndPr>
      <w:sdtContent>
        <w:p w14:paraId="168A78AB" w14:textId="363BAF1D" w:rsidR="00E566DC" w:rsidRPr="006E356E" w:rsidRDefault="00E566DC">
          <w:pPr>
            <w:pStyle w:val="CabealhodoSumrio"/>
            <w:rPr>
              <w:rFonts w:asciiTheme="minorHAnsi" w:hAnsiTheme="minorHAnsi" w:cstheme="minorHAnsi"/>
            </w:rPr>
          </w:pPr>
          <w:r w:rsidRPr="006E356E">
            <w:rPr>
              <w:rFonts w:asciiTheme="minorHAnsi" w:hAnsiTheme="minorHAnsi" w:cstheme="minorHAnsi"/>
            </w:rPr>
            <w:t>Sumário</w:t>
          </w:r>
        </w:p>
        <w:p w14:paraId="17ECFBA3" w14:textId="2D4319A7" w:rsidR="00F21657" w:rsidRPr="006E356E" w:rsidRDefault="00C73B86">
          <w:pPr>
            <w:pStyle w:val="Sumrio1"/>
            <w:tabs>
              <w:tab w:val="right" w:leader="dot" w:pos="8494"/>
            </w:tabs>
            <w:rPr>
              <w:rFonts w:eastAsiaTheme="minorEastAsia" w:cstheme="minorHAnsi"/>
              <w:noProof/>
              <w:lang w:eastAsia="pt-BR"/>
            </w:rPr>
          </w:pPr>
          <w:r w:rsidRPr="006E356E">
            <w:rPr>
              <w:rFonts w:cstheme="minorHAnsi"/>
            </w:rPr>
            <w:fldChar w:fldCharType="begin"/>
          </w:r>
          <w:r w:rsidRPr="006E356E">
            <w:rPr>
              <w:rFonts w:cstheme="minorHAnsi"/>
            </w:rPr>
            <w:instrText xml:space="preserve"> TOC \o "1-3" \h \z \u </w:instrText>
          </w:r>
          <w:r w:rsidRPr="006E356E">
            <w:rPr>
              <w:rFonts w:cstheme="minorHAnsi"/>
            </w:rPr>
            <w:fldChar w:fldCharType="separate"/>
          </w:r>
          <w:hyperlink w:anchor="_Toc168518317" w:history="1">
            <w:r w:rsidR="00F21657" w:rsidRPr="006E356E">
              <w:rPr>
                <w:rStyle w:val="Hyperlink"/>
                <w:rFonts w:cstheme="minorHAnsi"/>
                <w:noProof/>
              </w:rPr>
              <w:t>Resumo</w:t>
            </w:r>
            <w:r w:rsidR="00F21657" w:rsidRPr="006E356E">
              <w:rPr>
                <w:rFonts w:cstheme="minorHAnsi"/>
                <w:noProof/>
                <w:webHidden/>
              </w:rPr>
              <w:tab/>
            </w:r>
            <w:r w:rsidR="00F21657" w:rsidRPr="006E356E">
              <w:rPr>
                <w:rFonts w:cstheme="minorHAnsi"/>
                <w:noProof/>
                <w:webHidden/>
              </w:rPr>
              <w:fldChar w:fldCharType="begin"/>
            </w:r>
            <w:r w:rsidR="00F21657" w:rsidRPr="006E356E">
              <w:rPr>
                <w:rFonts w:cstheme="minorHAnsi"/>
                <w:noProof/>
                <w:webHidden/>
              </w:rPr>
              <w:instrText xml:space="preserve"> PAGEREF _Toc168518317 \h </w:instrText>
            </w:r>
            <w:r w:rsidR="00F21657" w:rsidRPr="006E356E">
              <w:rPr>
                <w:rFonts w:cstheme="minorHAnsi"/>
                <w:noProof/>
                <w:webHidden/>
              </w:rPr>
            </w:r>
            <w:r w:rsidR="00F21657" w:rsidRPr="006E356E">
              <w:rPr>
                <w:rFonts w:cstheme="minorHAnsi"/>
                <w:noProof/>
                <w:webHidden/>
              </w:rPr>
              <w:fldChar w:fldCharType="separate"/>
            </w:r>
            <w:r w:rsidR="00F21657" w:rsidRPr="006E356E">
              <w:rPr>
                <w:rFonts w:cstheme="minorHAnsi"/>
                <w:noProof/>
                <w:webHidden/>
              </w:rPr>
              <w:t>3</w:t>
            </w:r>
            <w:r w:rsidR="00F21657" w:rsidRPr="006E356E">
              <w:rPr>
                <w:rFonts w:cstheme="minorHAnsi"/>
                <w:noProof/>
                <w:webHidden/>
              </w:rPr>
              <w:fldChar w:fldCharType="end"/>
            </w:r>
          </w:hyperlink>
        </w:p>
        <w:p w14:paraId="797E4CEA" w14:textId="141C7FE5" w:rsidR="00F21657" w:rsidRPr="006E356E" w:rsidRDefault="00D37AC9">
          <w:pPr>
            <w:pStyle w:val="Sumrio1"/>
            <w:tabs>
              <w:tab w:val="right" w:leader="dot" w:pos="8494"/>
            </w:tabs>
            <w:rPr>
              <w:rFonts w:eastAsiaTheme="minorEastAsia" w:cstheme="minorHAnsi"/>
              <w:noProof/>
              <w:lang w:eastAsia="pt-BR"/>
            </w:rPr>
          </w:pPr>
          <w:hyperlink w:anchor="_Toc168518318" w:history="1">
            <w:r w:rsidR="00F21657" w:rsidRPr="006E356E">
              <w:rPr>
                <w:rStyle w:val="Hyperlink"/>
                <w:rFonts w:cstheme="minorHAnsi"/>
                <w:noProof/>
              </w:rPr>
              <w:t>Introdução</w:t>
            </w:r>
            <w:r w:rsidR="00F21657" w:rsidRPr="006E356E">
              <w:rPr>
                <w:rFonts w:cstheme="minorHAnsi"/>
                <w:noProof/>
                <w:webHidden/>
              </w:rPr>
              <w:tab/>
            </w:r>
            <w:r w:rsidR="00F21657" w:rsidRPr="006E356E">
              <w:rPr>
                <w:rFonts w:cstheme="minorHAnsi"/>
                <w:noProof/>
                <w:webHidden/>
              </w:rPr>
              <w:fldChar w:fldCharType="begin"/>
            </w:r>
            <w:r w:rsidR="00F21657" w:rsidRPr="006E356E">
              <w:rPr>
                <w:rFonts w:cstheme="minorHAnsi"/>
                <w:noProof/>
                <w:webHidden/>
              </w:rPr>
              <w:instrText xml:space="preserve"> PAGEREF _Toc168518318 \h </w:instrText>
            </w:r>
            <w:r w:rsidR="00F21657" w:rsidRPr="006E356E">
              <w:rPr>
                <w:rFonts w:cstheme="minorHAnsi"/>
                <w:noProof/>
                <w:webHidden/>
              </w:rPr>
            </w:r>
            <w:r w:rsidR="00F21657" w:rsidRPr="006E356E">
              <w:rPr>
                <w:rFonts w:cstheme="minorHAnsi"/>
                <w:noProof/>
                <w:webHidden/>
              </w:rPr>
              <w:fldChar w:fldCharType="separate"/>
            </w:r>
            <w:r w:rsidR="00F21657" w:rsidRPr="006E356E">
              <w:rPr>
                <w:rFonts w:cstheme="minorHAnsi"/>
                <w:noProof/>
                <w:webHidden/>
              </w:rPr>
              <w:t>3</w:t>
            </w:r>
            <w:r w:rsidR="00F21657" w:rsidRPr="006E356E">
              <w:rPr>
                <w:rFonts w:cstheme="minorHAnsi"/>
                <w:noProof/>
                <w:webHidden/>
              </w:rPr>
              <w:fldChar w:fldCharType="end"/>
            </w:r>
          </w:hyperlink>
        </w:p>
        <w:p w14:paraId="7D59AFC1" w14:textId="6F5BAFA6" w:rsidR="00F21657" w:rsidRPr="006E356E" w:rsidRDefault="00D37AC9">
          <w:pPr>
            <w:pStyle w:val="Sumrio1"/>
            <w:tabs>
              <w:tab w:val="right" w:leader="dot" w:pos="8494"/>
            </w:tabs>
            <w:rPr>
              <w:rFonts w:eastAsiaTheme="minorEastAsia" w:cstheme="minorHAnsi"/>
              <w:noProof/>
              <w:lang w:eastAsia="pt-BR"/>
            </w:rPr>
          </w:pPr>
          <w:hyperlink w:anchor="_Toc168518319" w:history="1">
            <w:r w:rsidR="00F21657" w:rsidRPr="006E356E">
              <w:rPr>
                <w:rStyle w:val="Hyperlink"/>
                <w:rFonts w:cstheme="minorHAnsi"/>
                <w:noProof/>
              </w:rPr>
              <w:t>Definição de Abrangência</w:t>
            </w:r>
            <w:r w:rsidR="00F21657" w:rsidRPr="006E356E">
              <w:rPr>
                <w:rFonts w:cstheme="minorHAnsi"/>
                <w:noProof/>
                <w:webHidden/>
              </w:rPr>
              <w:tab/>
            </w:r>
            <w:r w:rsidR="00F21657" w:rsidRPr="006E356E">
              <w:rPr>
                <w:rFonts w:cstheme="minorHAnsi"/>
                <w:noProof/>
                <w:webHidden/>
              </w:rPr>
              <w:fldChar w:fldCharType="begin"/>
            </w:r>
            <w:r w:rsidR="00F21657" w:rsidRPr="006E356E">
              <w:rPr>
                <w:rFonts w:cstheme="minorHAnsi"/>
                <w:noProof/>
                <w:webHidden/>
              </w:rPr>
              <w:instrText xml:space="preserve"> PAGEREF _Toc168518319 \h </w:instrText>
            </w:r>
            <w:r w:rsidR="00F21657" w:rsidRPr="006E356E">
              <w:rPr>
                <w:rFonts w:cstheme="minorHAnsi"/>
                <w:noProof/>
                <w:webHidden/>
              </w:rPr>
            </w:r>
            <w:r w:rsidR="00F21657" w:rsidRPr="006E356E">
              <w:rPr>
                <w:rFonts w:cstheme="minorHAnsi"/>
                <w:noProof/>
                <w:webHidden/>
              </w:rPr>
              <w:fldChar w:fldCharType="separate"/>
            </w:r>
            <w:r w:rsidR="00F21657" w:rsidRPr="006E356E">
              <w:rPr>
                <w:rFonts w:cstheme="minorHAnsi"/>
                <w:noProof/>
                <w:webHidden/>
              </w:rPr>
              <w:t>4</w:t>
            </w:r>
            <w:r w:rsidR="00F21657" w:rsidRPr="006E356E">
              <w:rPr>
                <w:rFonts w:cstheme="minorHAnsi"/>
                <w:noProof/>
                <w:webHidden/>
              </w:rPr>
              <w:fldChar w:fldCharType="end"/>
            </w:r>
          </w:hyperlink>
        </w:p>
        <w:p w14:paraId="74B87DF7" w14:textId="5C790A7B" w:rsidR="00F21657" w:rsidRPr="006E356E" w:rsidRDefault="00D37AC9">
          <w:pPr>
            <w:pStyle w:val="Sumrio1"/>
            <w:tabs>
              <w:tab w:val="right" w:leader="dot" w:pos="8494"/>
            </w:tabs>
            <w:rPr>
              <w:rFonts w:eastAsiaTheme="minorEastAsia" w:cstheme="minorHAnsi"/>
              <w:noProof/>
              <w:lang w:eastAsia="pt-BR"/>
            </w:rPr>
          </w:pPr>
          <w:hyperlink w:anchor="_Toc168518320" w:history="1">
            <w:r w:rsidR="00F21657" w:rsidRPr="006E356E">
              <w:rPr>
                <w:rStyle w:val="Hyperlink"/>
                <w:rFonts w:cstheme="minorHAnsi"/>
                <w:noProof/>
              </w:rPr>
              <w:t>Definição do Período de Referência e Ano-Base</w:t>
            </w:r>
            <w:r w:rsidR="00F21657" w:rsidRPr="006E356E">
              <w:rPr>
                <w:rFonts w:cstheme="minorHAnsi"/>
                <w:noProof/>
                <w:webHidden/>
              </w:rPr>
              <w:tab/>
            </w:r>
            <w:r w:rsidR="00F21657" w:rsidRPr="006E356E">
              <w:rPr>
                <w:rFonts w:cstheme="minorHAnsi"/>
                <w:noProof/>
                <w:webHidden/>
              </w:rPr>
              <w:fldChar w:fldCharType="begin"/>
            </w:r>
            <w:r w:rsidR="00F21657" w:rsidRPr="006E356E">
              <w:rPr>
                <w:rFonts w:cstheme="minorHAnsi"/>
                <w:noProof/>
                <w:webHidden/>
              </w:rPr>
              <w:instrText xml:space="preserve"> PAGEREF _Toc168518320 \h </w:instrText>
            </w:r>
            <w:r w:rsidR="00F21657" w:rsidRPr="006E356E">
              <w:rPr>
                <w:rFonts w:cstheme="minorHAnsi"/>
                <w:noProof/>
                <w:webHidden/>
              </w:rPr>
            </w:r>
            <w:r w:rsidR="00F21657" w:rsidRPr="006E356E">
              <w:rPr>
                <w:rFonts w:cstheme="minorHAnsi"/>
                <w:noProof/>
                <w:webHidden/>
              </w:rPr>
              <w:fldChar w:fldCharType="separate"/>
            </w:r>
            <w:r w:rsidR="00F21657" w:rsidRPr="006E356E">
              <w:rPr>
                <w:rFonts w:cstheme="minorHAnsi"/>
                <w:noProof/>
                <w:webHidden/>
              </w:rPr>
              <w:t>4</w:t>
            </w:r>
            <w:r w:rsidR="00F21657" w:rsidRPr="006E356E">
              <w:rPr>
                <w:rFonts w:cstheme="minorHAnsi"/>
                <w:noProof/>
                <w:webHidden/>
              </w:rPr>
              <w:fldChar w:fldCharType="end"/>
            </w:r>
          </w:hyperlink>
        </w:p>
        <w:p w14:paraId="64C55A80" w14:textId="307C78BE" w:rsidR="00F21657" w:rsidRPr="006E356E" w:rsidRDefault="00D37AC9">
          <w:pPr>
            <w:pStyle w:val="Sumrio2"/>
            <w:tabs>
              <w:tab w:val="right" w:leader="dot" w:pos="8494"/>
            </w:tabs>
            <w:rPr>
              <w:rFonts w:eastAsiaTheme="minorEastAsia" w:cstheme="minorHAnsi"/>
              <w:noProof/>
              <w:lang w:eastAsia="pt-BR"/>
            </w:rPr>
          </w:pPr>
          <w:hyperlink w:anchor="_Toc168518321" w:history="1">
            <w:r w:rsidR="00F21657" w:rsidRPr="006E356E">
              <w:rPr>
                <w:rStyle w:val="Hyperlink"/>
                <w:rFonts w:cstheme="minorHAnsi"/>
                <w:noProof/>
              </w:rPr>
              <w:t>Período de Referência (Fronteira Temporal):</w:t>
            </w:r>
            <w:r w:rsidR="00F21657" w:rsidRPr="006E356E">
              <w:rPr>
                <w:rFonts w:cstheme="minorHAnsi"/>
                <w:noProof/>
                <w:webHidden/>
              </w:rPr>
              <w:tab/>
            </w:r>
            <w:r w:rsidR="00F21657" w:rsidRPr="006E356E">
              <w:rPr>
                <w:rFonts w:cstheme="minorHAnsi"/>
                <w:noProof/>
                <w:webHidden/>
              </w:rPr>
              <w:fldChar w:fldCharType="begin"/>
            </w:r>
            <w:r w:rsidR="00F21657" w:rsidRPr="006E356E">
              <w:rPr>
                <w:rFonts w:cstheme="minorHAnsi"/>
                <w:noProof/>
                <w:webHidden/>
              </w:rPr>
              <w:instrText xml:space="preserve"> PAGEREF _Toc168518321 \h </w:instrText>
            </w:r>
            <w:r w:rsidR="00F21657" w:rsidRPr="006E356E">
              <w:rPr>
                <w:rFonts w:cstheme="minorHAnsi"/>
                <w:noProof/>
                <w:webHidden/>
              </w:rPr>
            </w:r>
            <w:r w:rsidR="00F21657" w:rsidRPr="006E356E">
              <w:rPr>
                <w:rFonts w:cstheme="minorHAnsi"/>
                <w:noProof/>
                <w:webHidden/>
              </w:rPr>
              <w:fldChar w:fldCharType="separate"/>
            </w:r>
            <w:r w:rsidR="00F21657" w:rsidRPr="006E356E">
              <w:rPr>
                <w:rFonts w:cstheme="minorHAnsi"/>
                <w:noProof/>
                <w:webHidden/>
              </w:rPr>
              <w:t>4</w:t>
            </w:r>
            <w:r w:rsidR="00F21657" w:rsidRPr="006E356E">
              <w:rPr>
                <w:rFonts w:cstheme="minorHAnsi"/>
                <w:noProof/>
                <w:webHidden/>
              </w:rPr>
              <w:fldChar w:fldCharType="end"/>
            </w:r>
          </w:hyperlink>
        </w:p>
        <w:p w14:paraId="022DBE64" w14:textId="026A8278" w:rsidR="00F21657" w:rsidRPr="006E356E" w:rsidRDefault="00D37AC9">
          <w:pPr>
            <w:pStyle w:val="Sumrio2"/>
            <w:tabs>
              <w:tab w:val="right" w:leader="dot" w:pos="8494"/>
            </w:tabs>
            <w:rPr>
              <w:rFonts w:eastAsiaTheme="minorEastAsia" w:cstheme="minorHAnsi"/>
              <w:noProof/>
              <w:lang w:eastAsia="pt-BR"/>
            </w:rPr>
          </w:pPr>
          <w:hyperlink w:anchor="_Toc168518322" w:history="1">
            <w:r w:rsidR="00F21657" w:rsidRPr="006E356E">
              <w:rPr>
                <w:rStyle w:val="Hyperlink"/>
                <w:rFonts w:cstheme="minorHAnsi"/>
                <w:noProof/>
              </w:rPr>
              <w:t>Ano-Base:</w:t>
            </w:r>
            <w:r w:rsidR="00F21657" w:rsidRPr="006E356E">
              <w:rPr>
                <w:rFonts w:cstheme="minorHAnsi"/>
                <w:noProof/>
                <w:webHidden/>
              </w:rPr>
              <w:tab/>
            </w:r>
            <w:r w:rsidR="00F21657" w:rsidRPr="006E356E">
              <w:rPr>
                <w:rFonts w:cstheme="minorHAnsi"/>
                <w:noProof/>
                <w:webHidden/>
              </w:rPr>
              <w:fldChar w:fldCharType="begin"/>
            </w:r>
            <w:r w:rsidR="00F21657" w:rsidRPr="006E356E">
              <w:rPr>
                <w:rFonts w:cstheme="minorHAnsi"/>
                <w:noProof/>
                <w:webHidden/>
              </w:rPr>
              <w:instrText xml:space="preserve"> PAGEREF _Toc168518322 \h </w:instrText>
            </w:r>
            <w:r w:rsidR="00F21657" w:rsidRPr="006E356E">
              <w:rPr>
                <w:rFonts w:cstheme="minorHAnsi"/>
                <w:noProof/>
                <w:webHidden/>
              </w:rPr>
            </w:r>
            <w:r w:rsidR="00F21657" w:rsidRPr="006E356E">
              <w:rPr>
                <w:rFonts w:cstheme="minorHAnsi"/>
                <w:noProof/>
                <w:webHidden/>
              </w:rPr>
              <w:fldChar w:fldCharType="separate"/>
            </w:r>
            <w:r w:rsidR="00F21657" w:rsidRPr="006E356E">
              <w:rPr>
                <w:rFonts w:cstheme="minorHAnsi"/>
                <w:noProof/>
                <w:webHidden/>
              </w:rPr>
              <w:t>4</w:t>
            </w:r>
            <w:r w:rsidR="00F21657" w:rsidRPr="006E356E">
              <w:rPr>
                <w:rFonts w:cstheme="minorHAnsi"/>
                <w:noProof/>
                <w:webHidden/>
              </w:rPr>
              <w:fldChar w:fldCharType="end"/>
            </w:r>
          </w:hyperlink>
        </w:p>
        <w:p w14:paraId="2FEDA64C" w14:textId="017EC15E" w:rsidR="00F21657" w:rsidRPr="006E356E" w:rsidRDefault="00D37AC9">
          <w:pPr>
            <w:pStyle w:val="Sumrio1"/>
            <w:tabs>
              <w:tab w:val="right" w:leader="dot" w:pos="8494"/>
            </w:tabs>
            <w:rPr>
              <w:rFonts w:eastAsiaTheme="minorEastAsia" w:cstheme="minorHAnsi"/>
              <w:noProof/>
              <w:lang w:eastAsia="pt-BR"/>
            </w:rPr>
          </w:pPr>
          <w:hyperlink w:anchor="_Toc168518323" w:history="1">
            <w:r w:rsidR="00F21657" w:rsidRPr="006E356E">
              <w:rPr>
                <w:rStyle w:val="Hyperlink"/>
                <w:rFonts w:cstheme="minorHAnsi"/>
                <w:noProof/>
              </w:rPr>
              <w:t>Identificação de Fontes e Sumidouros</w:t>
            </w:r>
            <w:r w:rsidR="00F21657" w:rsidRPr="006E356E">
              <w:rPr>
                <w:rFonts w:cstheme="minorHAnsi"/>
                <w:noProof/>
                <w:webHidden/>
              </w:rPr>
              <w:tab/>
            </w:r>
            <w:r w:rsidR="00F21657" w:rsidRPr="006E356E">
              <w:rPr>
                <w:rFonts w:cstheme="minorHAnsi"/>
                <w:noProof/>
                <w:webHidden/>
              </w:rPr>
              <w:fldChar w:fldCharType="begin"/>
            </w:r>
            <w:r w:rsidR="00F21657" w:rsidRPr="006E356E">
              <w:rPr>
                <w:rFonts w:cstheme="minorHAnsi"/>
                <w:noProof/>
                <w:webHidden/>
              </w:rPr>
              <w:instrText xml:space="preserve"> PAGEREF _Toc168518323 \h </w:instrText>
            </w:r>
            <w:r w:rsidR="00F21657" w:rsidRPr="006E356E">
              <w:rPr>
                <w:rFonts w:cstheme="minorHAnsi"/>
                <w:noProof/>
                <w:webHidden/>
              </w:rPr>
            </w:r>
            <w:r w:rsidR="00F21657" w:rsidRPr="006E356E">
              <w:rPr>
                <w:rFonts w:cstheme="minorHAnsi"/>
                <w:noProof/>
                <w:webHidden/>
              </w:rPr>
              <w:fldChar w:fldCharType="separate"/>
            </w:r>
            <w:r w:rsidR="00F21657" w:rsidRPr="006E356E">
              <w:rPr>
                <w:rFonts w:cstheme="minorHAnsi"/>
                <w:noProof/>
                <w:webHidden/>
              </w:rPr>
              <w:t>5</w:t>
            </w:r>
            <w:r w:rsidR="00F21657" w:rsidRPr="006E356E">
              <w:rPr>
                <w:rFonts w:cstheme="minorHAnsi"/>
                <w:noProof/>
                <w:webHidden/>
              </w:rPr>
              <w:fldChar w:fldCharType="end"/>
            </w:r>
          </w:hyperlink>
        </w:p>
        <w:p w14:paraId="4B116C48" w14:textId="65FF3D0D" w:rsidR="00F21657" w:rsidRPr="006E356E" w:rsidRDefault="00D37AC9">
          <w:pPr>
            <w:pStyle w:val="Sumrio1"/>
            <w:tabs>
              <w:tab w:val="right" w:leader="dot" w:pos="8494"/>
            </w:tabs>
            <w:rPr>
              <w:rFonts w:eastAsiaTheme="minorEastAsia" w:cstheme="minorHAnsi"/>
              <w:noProof/>
              <w:lang w:eastAsia="pt-BR"/>
            </w:rPr>
          </w:pPr>
          <w:hyperlink w:anchor="_Toc168518324" w:history="1">
            <w:r w:rsidR="00F21657" w:rsidRPr="006E356E">
              <w:rPr>
                <w:rStyle w:val="Hyperlink"/>
                <w:rFonts w:cstheme="minorHAnsi"/>
                <w:noProof/>
              </w:rPr>
              <w:t>Coleta de Informações</w:t>
            </w:r>
            <w:r w:rsidR="00F21657" w:rsidRPr="006E356E">
              <w:rPr>
                <w:rFonts w:cstheme="minorHAnsi"/>
                <w:noProof/>
                <w:webHidden/>
              </w:rPr>
              <w:tab/>
            </w:r>
            <w:r w:rsidR="00F21657" w:rsidRPr="006E356E">
              <w:rPr>
                <w:rFonts w:cstheme="minorHAnsi"/>
                <w:noProof/>
                <w:webHidden/>
              </w:rPr>
              <w:fldChar w:fldCharType="begin"/>
            </w:r>
            <w:r w:rsidR="00F21657" w:rsidRPr="006E356E">
              <w:rPr>
                <w:rFonts w:cstheme="minorHAnsi"/>
                <w:noProof/>
                <w:webHidden/>
              </w:rPr>
              <w:instrText xml:space="preserve"> PAGEREF _Toc168518324 \h </w:instrText>
            </w:r>
            <w:r w:rsidR="00F21657" w:rsidRPr="006E356E">
              <w:rPr>
                <w:rFonts w:cstheme="minorHAnsi"/>
                <w:noProof/>
                <w:webHidden/>
              </w:rPr>
            </w:r>
            <w:r w:rsidR="00F21657" w:rsidRPr="006E356E">
              <w:rPr>
                <w:rFonts w:cstheme="minorHAnsi"/>
                <w:noProof/>
                <w:webHidden/>
              </w:rPr>
              <w:fldChar w:fldCharType="separate"/>
            </w:r>
            <w:r w:rsidR="00F21657" w:rsidRPr="006E356E">
              <w:rPr>
                <w:rFonts w:cstheme="minorHAnsi"/>
                <w:noProof/>
                <w:webHidden/>
              </w:rPr>
              <w:t>5</w:t>
            </w:r>
            <w:r w:rsidR="00F21657" w:rsidRPr="006E356E">
              <w:rPr>
                <w:rFonts w:cstheme="minorHAnsi"/>
                <w:noProof/>
                <w:webHidden/>
              </w:rPr>
              <w:fldChar w:fldCharType="end"/>
            </w:r>
          </w:hyperlink>
        </w:p>
        <w:p w14:paraId="7673D940" w14:textId="17397944" w:rsidR="00F21657" w:rsidRPr="006E356E" w:rsidRDefault="00D37AC9">
          <w:pPr>
            <w:pStyle w:val="Sumrio1"/>
            <w:tabs>
              <w:tab w:val="right" w:leader="dot" w:pos="8494"/>
            </w:tabs>
            <w:rPr>
              <w:rFonts w:eastAsiaTheme="minorEastAsia" w:cstheme="minorHAnsi"/>
              <w:noProof/>
              <w:lang w:eastAsia="pt-BR"/>
            </w:rPr>
          </w:pPr>
          <w:hyperlink w:anchor="_Toc168518325" w:history="1">
            <w:r w:rsidR="00F21657" w:rsidRPr="006E356E">
              <w:rPr>
                <w:rStyle w:val="Hyperlink"/>
                <w:rFonts w:cstheme="minorHAnsi"/>
                <w:noProof/>
              </w:rPr>
              <w:t>Emissões e Remoções</w:t>
            </w:r>
            <w:r w:rsidR="00F21657" w:rsidRPr="006E356E">
              <w:rPr>
                <w:rFonts w:cstheme="minorHAnsi"/>
                <w:noProof/>
                <w:webHidden/>
              </w:rPr>
              <w:tab/>
            </w:r>
            <w:r w:rsidR="00F21657" w:rsidRPr="006E356E">
              <w:rPr>
                <w:rFonts w:cstheme="minorHAnsi"/>
                <w:noProof/>
                <w:webHidden/>
              </w:rPr>
              <w:fldChar w:fldCharType="begin"/>
            </w:r>
            <w:r w:rsidR="00F21657" w:rsidRPr="006E356E">
              <w:rPr>
                <w:rFonts w:cstheme="minorHAnsi"/>
                <w:noProof/>
                <w:webHidden/>
              </w:rPr>
              <w:instrText xml:space="preserve"> PAGEREF _Toc168518325 \h </w:instrText>
            </w:r>
            <w:r w:rsidR="00F21657" w:rsidRPr="006E356E">
              <w:rPr>
                <w:rFonts w:cstheme="minorHAnsi"/>
                <w:noProof/>
                <w:webHidden/>
              </w:rPr>
            </w:r>
            <w:r w:rsidR="00F21657" w:rsidRPr="006E356E">
              <w:rPr>
                <w:rFonts w:cstheme="minorHAnsi"/>
                <w:noProof/>
                <w:webHidden/>
              </w:rPr>
              <w:fldChar w:fldCharType="separate"/>
            </w:r>
            <w:r w:rsidR="00F21657" w:rsidRPr="006E356E">
              <w:rPr>
                <w:rFonts w:cstheme="minorHAnsi"/>
                <w:noProof/>
                <w:webHidden/>
              </w:rPr>
              <w:t>5</w:t>
            </w:r>
            <w:r w:rsidR="00F21657" w:rsidRPr="006E356E">
              <w:rPr>
                <w:rFonts w:cstheme="minorHAnsi"/>
                <w:noProof/>
                <w:webHidden/>
              </w:rPr>
              <w:fldChar w:fldCharType="end"/>
            </w:r>
          </w:hyperlink>
        </w:p>
        <w:p w14:paraId="556256F2" w14:textId="598754D6" w:rsidR="00F21657" w:rsidRPr="006E356E" w:rsidRDefault="00D37AC9">
          <w:pPr>
            <w:pStyle w:val="Sumrio1"/>
            <w:tabs>
              <w:tab w:val="right" w:leader="dot" w:pos="8494"/>
            </w:tabs>
            <w:rPr>
              <w:rFonts w:eastAsiaTheme="minorEastAsia" w:cstheme="minorHAnsi"/>
              <w:noProof/>
              <w:lang w:eastAsia="pt-BR"/>
            </w:rPr>
          </w:pPr>
          <w:hyperlink w:anchor="_Toc168518326" w:history="1">
            <w:r w:rsidR="00F21657" w:rsidRPr="006E356E">
              <w:rPr>
                <w:rStyle w:val="Hyperlink"/>
                <w:rFonts w:cstheme="minorHAnsi"/>
                <w:noProof/>
              </w:rPr>
              <w:t>Incertezas</w:t>
            </w:r>
            <w:r w:rsidR="00F21657" w:rsidRPr="006E356E">
              <w:rPr>
                <w:rFonts w:cstheme="minorHAnsi"/>
                <w:noProof/>
                <w:webHidden/>
              </w:rPr>
              <w:tab/>
            </w:r>
            <w:r w:rsidR="00F21657" w:rsidRPr="006E356E">
              <w:rPr>
                <w:rFonts w:cstheme="minorHAnsi"/>
                <w:noProof/>
                <w:webHidden/>
              </w:rPr>
              <w:fldChar w:fldCharType="begin"/>
            </w:r>
            <w:r w:rsidR="00F21657" w:rsidRPr="006E356E">
              <w:rPr>
                <w:rFonts w:cstheme="minorHAnsi"/>
                <w:noProof/>
                <w:webHidden/>
              </w:rPr>
              <w:instrText xml:space="preserve"> PAGEREF _Toc168518326 \h </w:instrText>
            </w:r>
            <w:r w:rsidR="00F21657" w:rsidRPr="006E356E">
              <w:rPr>
                <w:rFonts w:cstheme="minorHAnsi"/>
                <w:noProof/>
                <w:webHidden/>
              </w:rPr>
            </w:r>
            <w:r w:rsidR="00F21657" w:rsidRPr="006E356E">
              <w:rPr>
                <w:rFonts w:cstheme="minorHAnsi"/>
                <w:noProof/>
                <w:webHidden/>
              </w:rPr>
              <w:fldChar w:fldCharType="separate"/>
            </w:r>
            <w:r w:rsidR="00F21657" w:rsidRPr="006E356E">
              <w:rPr>
                <w:rFonts w:cstheme="minorHAnsi"/>
                <w:noProof/>
                <w:webHidden/>
              </w:rPr>
              <w:t>5</w:t>
            </w:r>
            <w:r w:rsidR="00F21657" w:rsidRPr="006E356E">
              <w:rPr>
                <w:rFonts w:cstheme="minorHAnsi"/>
                <w:noProof/>
                <w:webHidden/>
              </w:rPr>
              <w:fldChar w:fldCharType="end"/>
            </w:r>
          </w:hyperlink>
        </w:p>
        <w:p w14:paraId="38AE74EE" w14:textId="473FA45E" w:rsidR="00F21657" w:rsidRPr="006E356E" w:rsidRDefault="00D37AC9">
          <w:pPr>
            <w:pStyle w:val="Sumrio1"/>
            <w:tabs>
              <w:tab w:val="right" w:leader="dot" w:pos="8494"/>
            </w:tabs>
            <w:rPr>
              <w:rFonts w:eastAsiaTheme="minorEastAsia" w:cstheme="minorHAnsi"/>
              <w:noProof/>
              <w:lang w:eastAsia="pt-BR"/>
            </w:rPr>
          </w:pPr>
          <w:hyperlink w:anchor="_Toc168518327" w:history="1">
            <w:r w:rsidR="00F21657" w:rsidRPr="006E356E">
              <w:rPr>
                <w:rStyle w:val="Hyperlink"/>
                <w:rFonts w:cstheme="minorHAnsi"/>
                <w:noProof/>
              </w:rPr>
              <w:t>Apresentação dos Resultados</w:t>
            </w:r>
            <w:r w:rsidR="00F21657" w:rsidRPr="006E356E">
              <w:rPr>
                <w:rFonts w:cstheme="minorHAnsi"/>
                <w:noProof/>
                <w:webHidden/>
              </w:rPr>
              <w:tab/>
            </w:r>
            <w:r w:rsidR="00F21657" w:rsidRPr="006E356E">
              <w:rPr>
                <w:rFonts w:cstheme="minorHAnsi"/>
                <w:noProof/>
                <w:webHidden/>
              </w:rPr>
              <w:fldChar w:fldCharType="begin"/>
            </w:r>
            <w:r w:rsidR="00F21657" w:rsidRPr="006E356E">
              <w:rPr>
                <w:rFonts w:cstheme="minorHAnsi"/>
                <w:noProof/>
                <w:webHidden/>
              </w:rPr>
              <w:instrText xml:space="preserve"> PAGEREF _Toc168518327 \h </w:instrText>
            </w:r>
            <w:r w:rsidR="00F21657" w:rsidRPr="006E356E">
              <w:rPr>
                <w:rFonts w:cstheme="minorHAnsi"/>
                <w:noProof/>
                <w:webHidden/>
              </w:rPr>
            </w:r>
            <w:r w:rsidR="00F21657" w:rsidRPr="006E356E">
              <w:rPr>
                <w:rFonts w:cstheme="minorHAnsi"/>
                <w:noProof/>
                <w:webHidden/>
              </w:rPr>
              <w:fldChar w:fldCharType="separate"/>
            </w:r>
            <w:r w:rsidR="00F21657" w:rsidRPr="006E356E">
              <w:rPr>
                <w:rFonts w:cstheme="minorHAnsi"/>
                <w:noProof/>
                <w:webHidden/>
              </w:rPr>
              <w:t>5</w:t>
            </w:r>
            <w:r w:rsidR="00F21657" w:rsidRPr="006E356E">
              <w:rPr>
                <w:rFonts w:cstheme="minorHAnsi"/>
                <w:noProof/>
                <w:webHidden/>
              </w:rPr>
              <w:fldChar w:fldCharType="end"/>
            </w:r>
          </w:hyperlink>
        </w:p>
        <w:p w14:paraId="17C8A156" w14:textId="090DD32F" w:rsidR="00F21657" w:rsidRPr="006E356E" w:rsidRDefault="00D37AC9">
          <w:pPr>
            <w:pStyle w:val="Sumrio2"/>
            <w:tabs>
              <w:tab w:val="right" w:leader="dot" w:pos="8494"/>
            </w:tabs>
            <w:rPr>
              <w:rFonts w:eastAsiaTheme="minorEastAsia" w:cstheme="minorHAnsi"/>
              <w:noProof/>
              <w:lang w:eastAsia="pt-BR"/>
            </w:rPr>
          </w:pPr>
          <w:hyperlink w:anchor="_Toc168518328" w:history="1">
            <w:r w:rsidR="00F21657" w:rsidRPr="006E356E">
              <w:rPr>
                <w:rStyle w:val="Hyperlink"/>
                <w:rFonts w:cstheme="minorHAnsi"/>
                <w:noProof/>
              </w:rPr>
              <w:t>Tabela de Comparação</w:t>
            </w:r>
            <w:r w:rsidR="00F21657" w:rsidRPr="006E356E">
              <w:rPr>
                <w:rFonts w:cstheme="minorHAnsi"/>
                <w:noProof/>
                <w:webHidden/>
              </w:rPr>
              <w:tab/>
            </w:r>
            <w:r w:rsidR="00F21657" w:rsidRPr="006E356E">
              <w:rPr>
                <w:rFonts w:cstheme="minorHAnsi"/>
                <w:noProof/>
                <w:webHidden/>
              </w:rPr>
              <w:fldChar w:fldCharType="begin"/>
            </w:r>
            <w:r w:rsidR="00F21657" w:rsidRPr="006E356E">
              <w:rPr>
                <w:rFonts w:cstheme="minorHAnsi"/>
                <w:noProof/>
                <w:webHidden/>
              </w:rPr>
              <w:instrText xml:space="preserve"> PAGEREF _Toc168518328 \h </w:instrText>
            </w:r>
            <w:r w:rsidR="00F21657" w:rsidRPr="006E356E">
              <w:rPr>
                <w:rFonts w:cstheme="minorHAnsi"/>
                <w:noProof/>
                <w:webHidden/>
              </w:rPr>
            </w:r>
            <w:r w:rsidR="00F21657" w:rsidRPr="006E356E">
              <w:rPr>
                <w:rFonts w:cstheme="minorHAnsi"/>
                <w:noProof/>
                <w:webHidden/>
              </w:rPr>
              <w:fldChar w:fldCharType="separate"/>
            </w:r>
            <w:r w:rsidR="00F21657" w:rsidRPr="006E356E">
              <w:rPr>
                <w:rFonts w:cstheme="minorHAnsi"/>
                <w:noProof/>
                <w:webHidden/>
              </w:rPr>
              <w:t>5</w:t>
            </w:r>
            <w:r w:rsidR="00F21657" w:rsidRPr="006E356E">
              <w:rPr>
                <w:rFonts w:cstheme="minorHAnsi"/>
                <w:noProof/>
                <w:webHidden/>
              </w:rPr>
              <w:fldChar w:fldCharType="end"/>
            </w:r>
          </w:hyperlink>
        </w:p>
        <w:p w14:paraId="06E20FAD" w14:textId="092EED16" w:rsidR="00F21657" w:rsidRPr="006E356E" w:rsidRDefault="00D37AC9">
          <w:pPr>
            <w:pStyle w:val="Sumrio2"/>
            <w:tabs>
              <w:tab w:val="right" w:leader="dot" w:pos="8494"/>
            </w:tabs>
            <w:rPr>
              <w:rFonts w:eastAsiaTheme="minorEastAsia" w:cstheme="minorHAnsi"/>
              <w:noProof/>
              <w:lang w:eastAsia="pt-BR"/>
            </w:rPr>
          </w:pPr>
          <w:hyperlink w:anchor="_Toc168518329" w:history="1">
            <w:r w:rsidR="00F21657" w:rsidRPr="006E356E">
              <w:rPr>
                <w:rStyle w:val="Hyperlink"/>
                <w:rFonts w:cstheme="minorHAnsi"/>
                <w:noProof/>
              </w:rPr>
              <w:t>Gráficos</w:t>
            </w:r>
            <w:r w:rsidR="00F21657" w:rsidRPr="006E356E">
              <w:rPr>
                <w:rFonts w:cstheme="minorHAnsi"/>
                <w:noProof/>
                <w:webHidden/>
              </w:rPr>
              <w:tab/>
            </w:r>
            <w:r w:rsidR="00F21657" w:rsidRPr="006E356E">
              <w:rPr>
                <w:rFonts w:cstheme="minorHAnsi"/>
                <w:noProof/>
                <w:webHidden/>
              </w:rPr>
              <w:fldChar w:fldCharType="begin"/>
            </w:r>
            <w:r w:rsidR="00F21657" w:rsidRPr="006E356E">
              <w:rPr>
                <w:rFonts w:cstheme="minorHAnsi"/>
                <w:noProof/>
                <w:webHidden/>
              </w:rPr>
              <w:instrText xml:space="preserve"> PAGEREF _Toc168518329 \h </w:instrText>
            </w:r>
            <w:r w:rsidR="00F21657" w:rsidRPr="006E356E">
              <w:rPr>
                <w:rFonts w:cstheme="minorHAnsi"/>
                <w:noProof/>
                <w:webHidden/>
              </w:rPr>
            </w:r>
            <w:r w:rsidR="00F21657" w:rsidRPr="006E356E">
              <w:rPr>
                <w:rFonts w:cstheme="minorHAnsi"/>
                <w:noProof/>
                <w:webHidden/>
              </w:rPr>
              <w:fldChar w:fldCharType="separate"/>
            </w:r>
            <w:r w:rsidR="00F21657" w:rsidRPr="006E356E">
              <w:rPr>
                <w:rFonts w:cstheme="minorHAnsi"/>
                <w:noProof/>
                <w:webHidden/>
              </w:rPr>
              <w:t>5</w:t>
            </w:r>
            <w:r w:rsidR="00F21657" w:rsidRPr="006E356E">
              <w:rPr>
                <w:rFonts w:cstheme="minorHAnsi"/>
                <w:noProof/>
                <w:webHidden/>
              </w:rPr>
              <w:fldChar w:fldCharType="end"/>
            </w:r>
          </w:hyperlink>
        </w:p>
        <w:p w14:paraId="29801280" w14:textId="6CB99971" w:rsidR="00F21657" w:rsidRPr="006E356E" w:rsidRDefault="00D37AC9">
          <w:pPr>
            <w:pStyle w:val="Sumrio2"/>
            <w:tabs>
              <w:tab w:val="right" w:leader="dot" w:pos="8494"/>
            </w:tabs>
            <w:rPr>
              <w:rFonts w:eastAsiaTheme="minorEastAsia" w:cstheme="minorHAnsi"/>
              <w:noProof/>
              <w:lang w:eastAsia="pt-BR"/>
            </w:rPr>
          </w:pPr>
          <w:hyperlink w:anchor="_Toc168518330" w:history="1">
            <w:r w:rsidR="00F21657" w:rsidRPr="006E356E">
              <w:rPr>
                <w:rStyle w:val="Hyperlink"/>
                <w:rFonts w:cstheme="minorHAnsi"/>
                <w:noProof/>
              </w:rPr>
              <w:t>Parecer</w:t>
            </w:r>
            <w:r w:rsidR="00F21657" w:rsidRPr="006E356E">
              <w:rPr>
                <w:rFonts w:cstheme="minorHAnsi"/>
                <w:noProof/>
                <w:webHidden/>
              </w:rPr>
              <w:tab/>
            </w:r>
            <w:r w:rsidR="00F21657" w:rsidRPr="006E356E">
              <w:rPr>
                <w:rFonts w:cstheme="minorHAnsi"/>
                <w:noProof/>
                <w:webHidden/>
              </w:rPr>
              <w:fldChar w:fldCharType="begin"/>
            </w:r>
            <w:r w:rsidR="00F21657" w:rsidRPr="006E356E">
              <w:rPr>
                <w:rFonts w:cstheme="minorHAnsi"/>
                <w:noProof/>
                <w:webHidden/>
              </w:rPr>
              <w:instrText xml:space="preserve"> PAGEREF _Toc168518330 \h </w:instrText>
            </w:r>
            <w:r w:rsidR="00F21657" w:rsidRPr="006E356E">
              <w:rPr>
                <w:rFonts w:cstheme="minorHAnsi"/>
                <w:noProof/>
                <w:webHidden/>
              </w:rPr>
            </w:r>
            <w:r w:rsidR="00F21657" w:rsidRPr="006E356E">
              <w:rPr>
                <w:rFonts w:cstheme="minorHAnsi"/>
                <w:noProof/>
                <w:webHidden/>
              </w:rPr>
              <w:fldChar w:fldCharType="separate"/>
            </w:r>
            <w:r w:rsidR="00F21657" w:rsidRPr="006E356E">
              <w:rPr>
                <w:rFonts w:cstheme="minorHAnsi"/>
                <w:noProof/>
                <w:webHidden/>
              </w:rPr>
              <w:t>5</w:t>
            </w:r>
            <w:r w:rsidR="00F21657" w:rsidRPr="006E356E">
              <w:rPr>
                <w:rFonts w:cstheme="minorHAnsi"/>
                <w:noProof/>
                <w:webHidden/>
              </w:rPr>
              <w:fldChar w:fldCharType="end"/>
            </w:r>
          </w:hyperlink>
        </w:p>
        <w:p w14:paraId="31528A3F" w14:textId="6942C6F1" w:rsidR="00F21657" w:rsidRPr="006E356E" w:rsidRDefault="00D37AC9">
          <w:pPr>
            <w:pStyle w:val="Sumrio1"/>
            <w:tabs>
              <w:tab w:val="right" w:leader="dot" w:pos="8494"/>
            </w:tabs>
            <w:rPr>
              <w:rFonts w:eastAsiaTheme="minorEastAsia" w:cstheme="minorHAnsi"/>
              <w:noProof/>
              <w:lang w:eastAsia="pt-BR"/>
            </w:rPr>
          </w:pPr>
          <w:hyperlink w:anchor="_Toc168518331" w:history="1">
            <w:r w:rsidR="00F21657" w:rsidRPr="006E356E">
              <w:rPr>
                <w:rStyle w:val="Hyperlink"/>
                <w:rFonts w:cstheme="minorHAnsi"/>
                <w:noProof/>
                <w:lang w:val="en-US"/>
              </w:rPr>
              <w:t>Referências</w:t>
            </w:r>
            <w:r w:rsidR="00F21657" w:rsidRPr="006E356E">
              <w:rPr>
                <w:rFonts w:cstheme="minorHAnsi"/>
                <w:noProof/>
                <w:webHidden/>
              </w:rPr>
              <w:tab/>
            </w:r>
            <w:r w:rsidR="00F21657" w:rsidRPr="006E356E">
              <w:rPr>
                <w:rFonts w:cstheme="minorHAnsi"/>
                <w:noProof/>
                <w:webHidden/>
              </w:rPr>
              <w:fldChar w:fldCharType="begin"/>
            </w:r>
            <w:r w:rsidR="00F21657" w:rsidRPr="006E356E">
              <w:rPr>
                <w:rFonts w:cstheme="minorHAnsi"/>
                <w:noProof/>
                <w:webHidden/>
              </w:rPr>
              <w:instrText xml:space="preserve"> PAGEREF _Toc168518331 \h </w:instrText>
            </w:r>
            <w:r w:rsidR="00F21657" w:rsidRPr="006E356E">
              <w:rPr>
                <w:rFonts w:cstheme="minorHAnsi"/>
                <w:noProof/>
                <w:webHidden/>
              </w:rPr>
            </w:r>
            <w:r w:rsidR="00F21657" w:rsidRPr="006E356E">
              <w:rPr>
                <w:rFonts w:cstheme="minorHAnsi"/>
                <w:noProof/>
                <w:webHidden/>
              </w:rPr>
              <w:fldChar w:fldCharType="separate"/>
            </w:r>
            <w:r w:rsidR="00F21657" w:rsidRPr="006E356E">
              <w:rPr>
                <w:rFonts w:cstheme="minorHAnsi"/>
                <w:noProof/>
                <w:webHidden/>
              </w:rPr>
              <w:t>6</w:t>
            </w:r>
            <w:r w:rsidR="00F21657" w:rsidRPr="006E356E">
              <w:rPr>
                <w:rFonts w:cstheme="minorHAnsi"/>
                <w:noProof/>
                <w:webHidden/>
              </w:rPr>
              <w:fldChar w:fldCharType="end"/>
            </w:r>
          </w:hyperlink>
        </w:p>
        <w:p w14:paraId="5943F03E" w14:textId="67E3597D" w:rsidR="00E566DC" w:rsidRPr="006E356E" w:rsidRDefault="00C73B86">
          <w:pPr>
            <w:rPr>
              <w:rFonts w:cstheme="minorHAnsi"/>
            </w:rPr>
          </w:pPr>
          <w:r w:rsidRPr="006E356E">
            <w:rPr>
              <w:rFonts w:cstheme="minorHAnsi"/>
              <w:b/>
              <w:bCs/>
              <w:noProof/>
            </w:rPr>
            <w:fldChar w:fldCharType="end"/>
          </w:r>
        </w:p>
      </w:sdtContent>
    </w:sdt>
    <w:p w14:paraId="4D587786" w14:textId="478B45D4" w:rsidR="00E566DC" w:rsidRPr="006E356E" w:rsidRDefault="00E566DC" w:rsidP="00E566DC">
      <w:pPr>
        <w:tabs>
          <w:tab w:val="left" w:pos="1020"/>
        </w:tabs>
        <w:rPr>
          <w:rFonts w:cstheme="minorHAnsi"/>
        </w:rPr>
      </w:pPr>
    </w:p>
    <w:p w14:paraId="4502A2D1" w14:textId="112D0CBC" w:rsidR="00E566DC" w:rsidRPr="006E356E" w:rsidRDefault="00E566DC" w:rsidP="00E566DC">
      <w:pPr>
        <w:tabs>
          <w:tab w:val="left" w:pos="1020"/>
        </w:tabs>
        <w:rPr>
          <w:rFonts w:cstheme="minorHAnsi"/>
        </w:rPr>
      </w:pPr>
    </w:p>
    <w:p w14:paraId="084E55DA" w14:textId="40403F99" w:rsidR="00E566DC" w:rsidRPr="006E356E" w:rsidRDefault="00E566DC" w:rsidP="00E566DC">
      <w:pPr>
        <w:tabs>
          <w:tab w:val="left" w:pos="1020"/>
        </w:tabs>
        <w:rPr>
          <w:rFonts w:cstheme="minorHAnsi"/>
        </w:rPr>
      </w:pPr>
    </w:p>
    <w:p w14:paraId="7BD49B48" w14:textId="26561D08" w:rsidR="00E566DC" w:rsidRPr="006E356E" w:rsidRDefault="00E566DC" w:rsidP="00E566DC">
      <w:pPr>
        <w:tabs>
          <w:tab w:val="left" w:pos="1020"/>
        </w:tabs>
        <w:rPr>
          <w:rFonts w:cstheme="minorHAnsi"/>
        </w:rPr>
      </w:pPr>
    </w:p>
    <w:p w14:paraId="50A489C2" w14:textId="5345A6C0" w:rsidR="00E566DC" w:rsidRPr="006E356E" w:rsidRDefault="00E566DC" w:rsidP="00E566DC">
      <w:pPr>
        <w:tabs>
          <w:tab w:val="left" w:pos="1020"/>
        </w:tabs>
        <w:rPr>
          <w:rFonts w:cstheme="minorHAnsi"/>
        </w:rPr>
      </w:pPr>
    </w:p>
    <w:p w14:paraId="321AF455" w14:textId="4F1C3FE3" w:rsidR="00E566DC" w:rsidRPr="006E356E" w:rsidRDefault="00E566DC" w:rsidP="00E566DC">
      <w:pPr>
        <w:tabs>
          <w:tab w:val="left" w:pos="1020"/>
        </w:tabs>
        <w:rPr>
          <w:rFonts w:cstheme="minorHAnsi"/>
        </w:rPr>
      </w:pPr>
    </w:p>
    <w:p w14:paraId="09CBCD99" w14:textId="6A9B09CC" w:rsidR="00E566DC" w:rsidRPr="006E356E" w:rsidRDefault="00E566DC" w:rsidP="00E566DC">
      <w:pPr>
        <w:tabs>
          <w:tab w:val="left" w:pos="1020"/>
        </w:tabs>
        <w:rPr>
          <w:rFonts w:cstheme="minorHAnsi"/>
        </w:rPr>
      </w:pPr>
    </w:p>
    <w:p w14:paraId="58D3BF2F" w14:textId="4E5A5360" w:rsidR="00E566DC" w:rsidRPr="006E356E" w:rsidRDefault="00E566DC" w:rsidP="00E566DC">
      <w:pPr>
        <w:tabs>
          <w:tab w:val="left" w:pos="1020"/>
        </w:tabs>
        <w:rPr>
          <w:rFonts w:cstheme="minorHAnsi"/>
        </w:rPr>
      </w:pPr>
    </w:p>
    <w:p w14:paraId="7A3D79E4" w14:textId="237A0EE0" w:rsidR="00E566DC" w:rsidRPr="006E356E" w:rsidRDefault="00E566DC" w:rsidP="00E566DC">
      <w:pPr>
        <w:tabs>
          <w:tab w:val="left" w:pos="1020"/>
        </w:tabs>
        <w:rPr>
          <w:rFonts w:cstheme="minorHAnsi"/>
        </w:rPr>
      </w:pPr>
    </w:p>
    <w:p w14:paraId="1C996259" w14:textId="435EA1EF" w:rsidR="00E566DC" w:rsidRPr="006E356E" w:rsidRDefault="00E566DC" w:rsidP="00E566DC">
      <w:pPr>
        <w:tabs>
          <w:tab w:val="left" w:pos="1020"/>
        </w:tabs>
        <w:rPr>
          <w:rFonts w:cstheme="minorHAnsi"/>
        </w:rPr>
      </w:pPr>
    </w:p>
    <w:p w14:paraId="2077311B" w14:textId="17A3A623" w:rsidR="00E566DC" w:rsidRPr="006E356E" w:rsidRDefault="00E566DC" w:rsidP="00E566DC">
      <w:pPr>
        <w:tabs>
          <w:tab w:val="left" w:pos="1020"/>
        </w:tabs>
        <w:rPr>
          <w:rFonts w:cstheme="minorHAnsi"/>
        </w:rPr>
      </w:pPr>
    </w:p>
    <w:p w14:paraId="7C295192" w14:textId="582B4B78" w:rsidR="00E566DC" w:rsidRPr="006E356E" w:rsidRDefault="00E566DC" w:rsidP="00E566DC">
      <w:pPr>
        <w:tabs>
          <w:tab w:val="left" w:pos="1020"/>
        </w:tabs>
        <w:rPr>
          <w:rFonts w:cstheme="minorHAnsi"/>
        </w:rPr>
      </w:pPr>
    </w:p>
    <w:p w14:paraId="0FFB1722" w14:textId="2EB33357" w:rsidR="00E566DC" w:rsidRPr="006E356E" w:rsidRDefault="00E566DC" w:rsidP="00E566DC">
      <w:pPr>
        <w:tabs>
          <w:tab w:val="left" w:pos="1020"/>
        </w:tabs>
        <w:rPr>
          <w:rFonts w:cstheme="minorHAnsi"/>
        </w:rPr>
      </w:pPr>
    </w:p>
    <w:p w14:paraId="2BC56F17" w14:textId="5043A111" w:rsidR="00E566DC" w:rsidRPr="006E356E" w:rsidRDefault="00E566DC">
      <w:pPr>
        <w:rPr>
          <w:rFonts w:cstheme="minorHAnsi"/>
        </w:rPr>
      </w:pPr>
      <w:r w:rsidRPr="006E356E">
        <w:rPr>
          <w:rFonts w:cstheme="minorHAnsi"/>
        </w:rPr>
        <w:br w:type="page"/>
      </w:r>
    </w:p>
    <w:p w14:paraId="3C060AF5" w14:textId="77777777" w:rsidR="001D28FE" w:rsidRPr="006E356E" w:rsidRDefault="001D28FE" w:rsidP="00E566DC">
      <w:pPr>
        <w:tabs>
          <w:tab w:val="left" w:pos="1020"/>
        </w:tabs>
        <w:rPr>
          <w:rFonts w:cstheme="minorHAnsi"/>
        </w:rPr>
      </w:pPr>
    </w:p>
    <w:p w14:paraId="4CD796F4" w14:textId="4EDF2761" w:rsidR="00E566DC" w:rsidRPr="006E356E" w:rsidRDefault="001D28FE" w:rsidP="00306CB8">
      <w:pPr>
        <w:pStyle w:val="Ttulo1"/>
        <w:rPr>
          <w:rFonts w:asciiTheme="minorHAnsi" w:hAnsiTheme="minorHAnsi" w:cstheme="minorHAnsi"/>
        </w:rPr>
      </w:pPr>
      <w:bookmarkStart w:id="0" w:name="_Toc168518317"/>
      <w:r w:rsidRPr="006E356E">
        <w:rPr>
          <w:rFonts w:asciiTheme="minorHAnsi" w:hAnsiTheme="minorHAnsi" w:cstheme="minorHAnsi"/>
        </w:rPr>
        <w:t>Resumo</w:t>
      </w:r>
      <w:bookmarkEnd w:id="0"/>
    </w:p>
    <w:p w14:paraId="40BB374B" w14:textId="11FF783A" w:rsidR="00AB0F9E" w:rsidRPr="006E356E" w:rsidRDefault="001156A3" w:rsidP="008B4E8F">
      <w:pPr>
        <w:jc w:val="both"/>
        <w:rPr>
          <w:rFonts w:cstheme="minorHAnsi"/>
        </w:rPr>
      </w:pPr>
      <w:r w:rsidRPr="006E356E">
        <w:rPr>
          <w:rFonts w:cstheme="minorHAnsi"/>
        </w:rPr>
        <w:t xml:space="preserve">O inventário de gases de efeito estufa (GEE) é uma ferramenta fundamental para a análise e gestão das emissões que contribuem para as mudanças climáticas. Este estudo apresenta a elaboração de um inventário de GEE, com base em dados extraídos de um data </w:t>
      </w:r>
      <w:proofErr w:type="spellStart"/>
      <w:r w:rsidRPr="006E356E">
        <w:rPr>
          <w:rFonts w:cstheme="minorHAnsi"/>
        </w:rPr>
        <w:t>lake</w:t>
      </w:r>
      <w:proofErr w:type="spellEnd"/>
      <w:r w:rsidRPr="006E356E">
        <w:rPr>
          <w:rFonts w:cstheme="minorHAnsi"/>
        </w:rPr>
        <w:t xml:space="preserve"> público, visando fornecer uma avaliação detalhada das emissões em diferentes regiões geográficas</w:t>
      </w:r>
      <w:r w:rsidR="00F81469" w:rsidRPr="006E356E">
        <w:rPr>
          <w:rFonts w:cstheme="minorHAnsi"/>
        </w:rPr>
        <w:t xml:space="preserve"> e em épocas diferentes</w:t>
      </w:r>
      <w:r w:rsidRPr="006E356E">
        <w:rPr>
          <w:rFonts w:cstheme="minorHAnsi"/>
        </w:rPr>
        <w:t>.</w:t>
      </w:r>
    </w:p>
    <w:p w14:paraId="528BFB61" w14:textId="3C75FE62" w:rsidR="00304F71" w:rsidRPr="006E356E" w:rsidRDefault="00AB0F9E" w:rsidP="00304F71">
      <w:pPr>
        <w:jc w:val="both"/>
        <w:rPr>
          <w:rFonts w:cstheme="minorHAnsi"/>
        </w:rPr>
      </w:pPr>
      <w:r w:rsidRPr="006E356E">
        <w:rPr>
          <w:rFonts w:cstheme="minorHAnsi"/>
        </w:rPr>
        <w:t xml:space="preserve">A metodologia empregada neste estudo consiste na integração e análise de dados provenientes de várias fontes, todas disponíveis em nosso data </w:t>
      </w:r>
      <w:proofErr w:type="spellStart"/>
      <w:r w:rsidRPr="006E356E">
        <w:rPr>
          <w:rFonts w:cstheme="minorHAnsi"/>
        </w:rPr>
        <w:t>lake</w:t>
      </w:r>
      <w:proofErr w:type="spellEnd"/>
      <w:r w:rsidRPr="006E356E">
        <w:rPr>
          <w:rFonts w:cstheme="minorHAnsi"/>
        </w:rPr>
        <w:t>. Esses dados incluem informações detalhadas sobre as emissões de gases de efeito estufa (medidas em toneladas) de diversos países, abrangendo um período extenso de tempo.</w:t>
      </w:r>
      <w:r w:rsidRPr="006E356E">
        <w:rPr>
          <w:rFonts w:cstheme="minorHAnsi"/>
        </w:rPr>
        <w:t xml:space="preserve"> </w:t>
      </w:r>
      <w:r w:rsidR="00304F71" w:rsidRPr="006E356E">
        <w:rPr>
          <w:rFonts w:cstheme="minorHAnsi"/>
        </w:rPr>
        <w:t>Decidimos focar especificamente nas emissões ocorridas entre 1970 e 2010. Os países de interesse para este estudo são o Brasil e a Suécia. A escolha desses dois países se deve ao fato de que, até 1980, ambos apresentaram padrões semelhantes de emissões. No entanto, após esse ano, observamos uma divergência significativa: enquanto as emissões do Brasil dispararam, a Suécia conseguiu manter um aumento controlado em suas emissões. Esta análise comparativa oferece uma perspectiva intrigante sobre as políticas e práticas ambientais desses dois paíse</w:t>
      </w:r>
      <w:r w:rsidR="00304F71" w:rsidRPr="006E356E">
        <w:rPr>
          <w:rFonts w:cstheme="minorHAnsi"/>
        </w:rPr>
        <w:t>s.</w:t>
      </w:r>
    </w:p>
    <w:p w14:paraId="237C96C3" w14:textId="7F7BFC53" w:rsidR="001156A3" w:rsidRPr="006E356E" w:rsidRDefault="001156A3" w:rsidP="00304F71">
      <w:pPr>
        <w:jc w:val="both"/>
        <w:rPr>
          <w:rFonts w:cstheme="minorHAnsi"/>
        </w:rPr>
      </w:pPr>
      <w:r w:rsidRPr="006E356E">
        <w:rPr>
          <w:rFonts w:cstheme="minorHAnsi"/>
        </w:rPr>
        <w:t xml:space="preserve">A primeira etapa do processo consistiu na extração e pré-processamento dos dados, utilizando técnicas de </w:t>
      </w:r>
      <w:r w:rsidR="0079657C" w:rsidRPr="006E356E">
        <w:rPr>
          <w:rFonts w:cstheme="minorHAnsi"/>
        </w:rPr>
        <w:t xml:space="preserve">análise de dados por meio da linguagem de programação </w:t>
      </w:r>
      <w:proofErr w:type="spellStart"/>
      <w:r w:rsidR="0079657C" w:rsidRPr="006E356E">
        <w:rPr>
          <w:rFonts w:cstheme="minorHAnsi"/>
        </w:rPr>
        <w:t>python</w:t>
      </w:r>
      <w:proofErr w:type="spellEnd"/>
      <w:r w:rsidR="0079657C" w:rsidRPr="006E356E">
        <w:rPr>
          <w:rFonts w:cstheme="minorHAnsi"/>
        </w:rPr>
        <w:t xml:space="preserve"> </w:t>
      </w:r>
      <w:r w:rsidRPr="006E356E">
        <w:rPr>
          <w:rFonts w:cstheme="minorHAnsi"/>
        </w:rPr>
        <w:t xml:space="preserve">para assegurar a qualidade e a consistência das informações. Em seguida, aplicou-se uma modelagem para calcular as emissões </w:t>
      </w:r>
      <w:r w:rsidR="0079657C" w:rsidRPr="006E356E">
        <w:rPr>
          <w:rFonts w:cstheme="minorHAnsi"/>
        </w:rPr>
        <w:t>desses gases</w:t>
      </w:r>
      <w:r w:rsidR="00403E82" w:rsidRPr="006E356E">
        <w:rPr>
          <w:rFonts w:cstheme="minorHAnsi"/>
        </w:rPr>
        <w:t xml:space="preserve">, logo após isso foi gerado um </w:t>
      </w:r>
      <w:proofErr w:type="spellStart"/>
      <w:r w:rsidR="00403E82" w:rsidRPr="006E356E">
        <w:rPr>
          <w:rFonts w:cstheme="minorHAnsi"/>
        </w:rPr>
        <w:t>dataset</w:t>
      </w:r>
      <w:proofErr w:type="spellEnd"/>
      <w:r w:rsidR="00403E82" w:rsidRPr="006E356E">
        <w:rPr>
          <w:rFonts w:cstheme="minorHAnsi"/>
        </w:rPr>
        <w:t xml:space="preserve"> dos dados mais relevantes e foram plotados gráficos para salientar alguns pontos principais.</w:t>
      </w:r>
    </w:p>
    <w:p w14:paraId="5CC4DFF4" w14:textId="38CB7DEE" w:rsidR="00F81469" w:rsidRPr="006E356E" w:rsidRDefault="00F81469" w:rsidP="008B4E8F">
      <w:pPr>
        <w:jc w:val="both"/>
        <w:rPr>
          <w:rFonts w:cstheme="minorHAnsi"/>
        </w:rPr>
      </w:pPr>
      <w:r w:rsidRPr="006E356E">
        <w:rPr>
          <w:rFonts w:cstheme="minorHAnsi"/>
        </w:rPr>
        <w:t xml:space="preserve">Além disso, o estudo destaca a importância do uso de data </w:t>
      </w:r>
      <w:proofErr w:type="spellStart"/>
      <w:r w:rsidRPr="006E356E">
        <w:rPr>
          <w:rFonts w:cstheme="minorHAnsi"/>
        </w:rPr>
        <w:t>lakes</w:t>
      </w:r>
      <w:proofErr w:type="spellEnd"/>
      <w:r w:rsidRPr="006E356E">
        <w:rPr>
          <w:rFonts w:cstheme="minorHAnsi"/>
        </w:rPr>
        <w:t xml:space="preserve"> públicos para a construção de inventários de GEE mais abrangentes e precisos. A capacidade de acessar grandes volumes de dados de diferentes fontes e períodos temporais permite uma análise longitudinal e comparativa das emissões, proporcionando insights valiosos para políticas de mitigação e adaptação às mudanças climáticas.</w:t>
      </w:r>
    </w:p>
    <w:p w14:paraId="71AAF76A" w14:textId="455ADB3F" w:rsidR="0079657C" w:rsidRPr="006E356E" w:rsidRDefault="0079657C" w:rsidP="008B4E8F">
      <w:pPr>
        <w:jc w:val="both"/>
        <w:rPr>
          <w:rFonts w:cstheme="minorHAnsi"/>
        </w:rPr>
      </w:pPr>
      <w:r w:rsidRPr="006E356E">
        <w:rPr>
          <w:rFonts w:cstheme="minorHAnsi"/>
        </w:rPr>
        <w:t xml:space="preserve">Em conclusão, o inventário de GEE baseado em dados de um data </w:t>
      </w:r>
      <w:proofErr w:type="spellStart"/>
      <w:r w:rsidRPr="006E356E">
        <w:rPr>
          <w:rFonts w:cstheme="minorHAnsi"/>
        </w:rPr>
        <w:t>lake</w:t>
      </w:r>
      <w:proofErr w:type="spellEnd"/>
      <w:r w:rsidRPr="006E356E">
        <w:rPr>
          <w:rFonts w:cstheme="minorHAnsi"/>
        </w:rPr>
        <w:t xml:space="preserve"> público oferece uma visão abrangente e detalhada das emissões, essencial para o desenvolvimento de estratégias eficazes de redução de GEE.</w:t>
      </w:r>
    </w:p>
    <w:p w14:paraId="4FAE0ACC" w14:textId="6DDDB837" w:rsidR="001D28FE" w:rsidRPr="006E356E" w:rsidRDefault="001D28FE" w:rsidP="006E356E">
      <w:pPr>
        <w:pStyle w:val="Ttulo1"/>
        <w:spacing w:line="360" w:lineRule="auto"/>
        <w:jc w:val="both"/>
        <w:rPr>
          <w:rFonts w:asciiTheme="minorHAnsi" w:hAnsiTheme="minorHAnsi" w:cstheme="minorHAnsi"/>
        </w:rPr>
      </w:pPr>
      <w:bookmarkStart w:id="1" w:name="_Toc168518318"/>
      <w:r w:rsidRPr="006E356E">
        <w:rPr>
          <w:rFonts w:asciiTheme="minorHAnsi" w:hAnsiTheme="minorHAnsi" w:cstheme="minorHAnsi"/>
        </w:rPr>
        <w:t>Introdução</w:t>
      </w:r>
      <w:bookmarkEnd w:id="1"/>
    </w:p>
    <w:p w14:paraId="347F4B85" w14:textId="77777777" w:rsidR="00AD5E5C" w:rsidRPr="00E24654" w:rsidRDefault="00AD5E5C" w:rsidP="006E356E">
      <w:pPr>
        <w:pStyle w:val="NormalWeb"/>
        <w:spacing w:line="360" w:lineRule="auto"/>
        <w:jc w:val="both"/>
        <w:rPr>
          <w:rFonts w:asciiTheme="minorHAnsi" w:hAnsiTheme="minorHAnsi" w:cstheme="minorHAnsi"/>
          <w:sz w:val="22"/>
          <w:szCs w:val="22"/>
        </w:rPr>
      </w:pPr>
      <w:r w:rsidRPr="00E24654">
        <w:rPr>
          <w:rFonts w:asciiTheme="minorHAnsi" w:hAnsiTheme="minorHAnsi" w:cstheme="minorHAnsi"/>
          <w:sz w:val="22"/>
          <w:szCs w:val="22"/>
        </w:rPr>
        <w:t>Os gases de efeito estufa (GEE) são compostos químicos presentes na atmosfera que possuem a capacidade de absorver e emitir radiação infravermelha, um processo essencial para manter a temperatura da Terra em níveis adequados para a vida. Contudo, o aumento das concentrações desses gases, resultante principalmente de atividades humanas como a queima de combustíveis fósseis e o desmatamento, está conduzindo a um aquecimento global preocupante (IPCC, 2021).</w:t>
      </w:r>
    </w:p>
    <w:p w14:paraId="1280F6D4" w14:textId="77777777" w:rsidR="00AD5E5C" w:rsidRPr="00E24654" w:rsidRDefault="00AD5E5C" w:rsidP="006E356E">
      <w:pPr>
        <w:pStyle w:val="NormalWeb"/>
        <w:spacing w:line="360" w:lineRule="auto"/>
        <w:jc w:val="both"/>
        <w:rPr>
          <w:rFonts w:asciiTheme="minorHAnsi" w:hAnsiTheme="minorHAnsi" w:cstheme="minorHAnsi"/>
          <w:sz w:val="22"/>
          <w:szCs w:val="22"/>
        </w:rPr>
      </w:pPr>
      <w:r w:rsidRPr="00E24654">
        <w:rPr>
          <w:rFonts w:asciiTheme="minorHAnsi" w:hAnsiTheme="minorHAnsi" w:cstheme="minorHAnsi"/>
          <w:sz w:val="22"/>
          <w:szCs w:val="22"/>
        </w:rPr>
        <w:lastRenderedPageBreak/>
        <w:t>A elevação das concentrações de GEE, incluindo dióxido de carbono (CO2), metano (CH4) e óxidos de nitrogênio (</w:t>
      </w:r>
      <w:proofErr w:type="spellStart"/>
      <w:r w:rsidRPr="00E24654">
        <w:rPr>
          <w:rFonts w:asciiTheme="minorHAnsi" w:hAnsiTheme="minorHAnsi" w:cstheme="minorHAnsi"/>
          <w:sz w:val="22"/>
          <w:szCs w:val="22"/>
        </w:rPr>
        <w:t>NOx</w:t>
      </w:r>
      <w:proofErr w:type="spellEnd"/>
      <w:r w:rsidRPr="00E24654">
        <w:rPr>
          <w:rFonts w:asciiTheme="minorHAnsi" w:hAnsiTheme="minorHAnsi" w:cstheme="minorHAnsi"/>
          <w:sz w:val="22"/>
          <w:szCs w:val="22"/>
        </w:rPr>
        <w:t>), está causando uma série de impactos ambientais e sociais. Desde a era pré-industrial, a temperatura média da superfície terrestre aumentou cerca de 1,1°C, ocasionando mudanças climáticas significativas (NASA, 2022). Este aquecimento está acelerando o derretimento das calotas polares e geleiras, contribuindo para a elevação do nível do mar (IPCC, 2019). Além disso, observa-se um aumento na frequência e intensidade de eventos climáticos extremos, como furacões, secas e inundações (NOAA, 2020). Essas alterações também afetam a biodiversidade, colocando muitas espécies em risco de extinção devido às mudanças em seus habitats naturais (WWF, 2020).</w:t>
      </w:r>
    </w:p>
    <w:p w14:paraId="2F93C32E" w14:textId="201CCC6E" w:rsidR="00FA511E" w:rsidRPr="00E24654" w:rsidRDefault="00AD5E5C" w:rsidP="006E356E">
      <w:pPr>
        <w:pStyle w:val="NormalWeb"/>
        <w:spacing w:line="360" w:lineRule="auto"/>
        <w:jc w:val="both"/>
        <w:rPr>
          <w:rFonts w:asciiTheme="minorHAnsi" w:hAnsiTheme="minorHAnsi" w:cstheme="minorHAnsi"/>
          <w:sz w:val="22"/>
          <w:szCs w:val="22"/>
        </w:rPr>
      </w:pPr>
      <w:r w:rsidRPr="00E24654">
        <w:rPr>
          <w:rFonts w:asciiTheme="minorHAnsi" w:hAnsiTheme="minorHAnsi" w:cstheme="minorHAnsi"/>
          <w:sz w:val="22"/>
          <w:szCs w:val="22"/>
        </w:rPr>
        <w:t>Para enfrentar esses desafios, é essencial gerenciar as emissões de GEE de maneira eficaz. Uma das ferramentas mais importantes para isso são os inventários de emissão, que permitem monitorar com precisão as emissões de GEE, facilitando a elaboração de relatórios e a verificação dos níveis de emissão (UNFCCC, 2015). Ademais, os inventários auxiliam no estabelecimento de metas de redução de emissões, fundamentais para a formulação de políticas climáticas eficazes (IPCC, 2018). Os dados fornecidos por esses inventários são indispensáveis para desenvolver políticas públicas e regulamentações ambientais (EPA, 2021), promovendo transparência e responsabilidade, e incentivando ações concretas para reduzir as emissões de GEE (GHGP, 2015).</w:t>
      </w:r>
    </w:p>
    <w:p w14:paraId="4D270349" w14:textId="1E23BD59" w:rsidR="00FA511E" w:rsidRPr="006E356E" w:rsidRDefault="00FA511E" w:rsidP="00306CB8">
      <w:pPr>
        <w:pStyle w:val="Ttulo1"/>
        <w:rPr>
          <w:rFonts w:asciiTheme="minorHAnsi" w:hAnsiTheme="minorHAnsi" w:cstheme="minorHAnsi"/>
        </w:rPr>
      </w:pPr>
      <w:bookmarkStart w:id="2" w:name="_Toc168518319"/>
      <w:r w:rsidRPr="006E356E">
        <w:rPr>
          <w:rFonts w:asciiTheme="minorHAnsi" w:hAnsiTheme="minorHAnsi" w:cstheme="minorHAnsi"/>
        </w:rPr>
        <w:t>Definição de Abrangência</w:t>
      </w:r>
      <w:bookmarkEnd w:id="2"/>
      <w:r w:rsidRPr="006E356E">
        <w:rPr>
          <w:rFonts w:asciiTheme="minorHAnsi" w:hAnsiTheme="minorHAnsi" w:cstheme="minorHAnsi"/>
        </w:rPr>
        <w:t xml:space="preserve"> </w:t>
      </w:r>
    </w:p>
    <w:p w14:paraId="5841B6B6" w14:textId="3A1C1C03" w:rsidR="00EB49A4" w:rsidRPr="006E356E" w:rsidRDefault="00A637E1" w:rsidP="006E356E">
      <w:pPr>
        <w:tabs>
          <w:tab w:val="left" w:pos="1020"/>
        </w:tabs>
        <w:spacing w:line="360" w:lineRule="auto"/>
        <w:jc w:val="both"/>
        <w:rPr>
          <w:rFonts w:cstheme="minorHAnsi"/>
        </w:rPr>
      </w:pPr>
      <w:r w:rsidRPr="006E356E">
        <w:rPr>
          <w:rFonts w:cstheme="minorHAnsi"/>
        </w:rPr>
        <w:t xml:space="preserve">A abrangência, em termos gerais, se refere aos limites geográficos, temporais e setoriais que o inventário irá cobrir. Ela define quais áreas, períodos e fontes de emissões serão considerados no levantamento dos dados de GEE. Para esse inventário específico, os dados foram obtidos a partir de um data </w:t>
      </w:r>
      <w:proofErr w:type="spellStart"/>
      <w:r w:rsidRPr="006E356E">
        <w:rPr>
          <w:rFonts w:cstheme="minorHAnsi"/>
        </w:rPr>
        <w:t>lake</w:t>
      </w:r>
      <w:proofErr w:type="spellEnd"/>
      <w:r w:rsidRPr="006E356E">
        <w:rPr>
          <w:rFonts w:cstheme="minorHAnsi"/>
        </w:rPr>
        <w:t xml:space="preserve"> público, que é um vasto repositório de informações estruturadas e não estruturadas. Este data </w:t>
      </w:r>
      <w:proofErr w:type="spellStart"/>
      <w:r w:rsidRPr="006E356E">
        <w:rPr>
          <w:rFonts w:cstheme="minorHAnsi"/>
        </w:rPr>
        <w:t>lake</w:t>
      </w:r>
      <w:proofErr w:type="spellEnd"/>
      <w:r w:rsidRPr="006E356E">
        <w:rPr>
          <w:rFonts w:cstheme="minorHAnsi"/>
        </w:rPr>
        <w:t xml:space="preserve"> inclui informações detalhadas sobre as emissões de gases de efeito estufa, organizadas por país e ano. escolha de utilizar um data </w:t>
      </w:r>
      <w:proofErr w:type="spellStart"/>
      <w:r w:rsidRPr="006E356E">
        <w:rPr>
          <w:rFonts w:cstheme="minorHAnsi"/>
        </w:rPr>
        <w:t>lake</w:t>
      </w:r>
      <w:proofErr w:type="spellEnd"/>
      <w:r w:rsidRPr="006E356E">
        <w:rPr>
          <w:rFonts w:cstheme="minorHAnsi"/>
        </w:rPr>
        <w:t xml:space="preserve"> como fonte de dados proporciona uma série de vantagens, incluindo a capacidade de armazenar grandes volumes de dados diversos e a flexibilidade de integrar informações de diferentes fontes e formatos.</w:t>
      </w:r>
    </w:p>
    <w:p w14:paraId="54CF0ED7" w14:textId="680D5E89" w:rsidR="0077064E" w:rsidRPr="006E356E" w:rsidRDefault="00A637E1" w:rsidP="00E24654">
      <w:pPr>
        <w:tabs>
          <w:tab w:val="left" w:pos="1020"/>
        </w:tabs>
        <w:spacing w:line="360" w:lineRule="auto"/>
        <w:jc w:val="both"/>
        <w:rPr>
          <w:rFonts w:cstheme="minorHAnsi"/>
        </w:rPr>
      </w:pPr>
      <w:r w:rsidRPr="006E356E">
        <w:rPr>
          <w:rFonts w:cstheme="minorHAnsi"/>
          <w:b/>
        </w:rPr>
        <w:t xml:space="preserve">Limite Geográfico: </w:t>
      </w:r>
      <w:r w:rsidRPr="006E356E">
        <w:rPr>
          <w:rFonts w:cstheme="minorHAnsi"/>
        </w:rPr>
        <w:t xml:space="preserve">O inventário </w:t>
      </w:r>
      <w:r w:rsidR="00FE7488" w:rsidRPr="006E356E">
        <w:rPr>
          <w:rFonts w:cstheme="minorHAnsi"/>
        </w:rPr>
        <w:t xml:space="preserve">analisa </w:t>
      </w:r>
      <w:r w:rsidRPr="006E356E">
        <w:rPr>
          <w:rFonts w:cstheme="minorHAnsi"/>
        </w:rPr>
        <w:t xml:space="preserve">os dados </w:t>
      </w:r>
      <w:r w:rsidR="00304F71" w:rsidRPr="006E356E">
        <w:rPr>
          <w:rFonts w:cstheme="minorHAnsi"/>
        </w:rPr>
        <w:t xml:space="preserve">das </w:t>
      </w:r>
      <w:r w:rsidRPr="006E356E">
        <w:rPr>
          <w:rFonts w:cstheme="minorHAnsi"/>
        </w:rPr>
        <w:t>emissões</w:t>
      </w:r>
      <w:r w:rsidR="00304F71" w:rsidRPr="006E356E">
        <w:rPr>
          <w:rFonts w:cstheme="minorHAnsi"/>
        </w:rPr>
        <w:t xml:space="preserve"> de CO2</w:t>
      </w:r>
      <w:r w:rsidRPr="006E356E">
        <w:rPr>
          <w:rFonts w:cstheme="minorHAnsi"/>
        </w:rPr>
        <w:t xml:space="preserve"> </w:t>
      </w:r>
      <w:r w:rsidR="0077064E" w:rsidRPr="006E356E">
        <w:rPr>
          <w:rFonts w:cstheme="minorHAnsi"/>
        </w:rPr>
        <w:t>do Brasil e Suécia.</w:t>
      </w:r>
    </w:p>
    <w:p w14:paraId="37397B85" w14:textId="034785FD" w:rsidR="00EB49A4" w:rsidRPr="006E356E" w:rsidRDefault="00A637E1" w:rsidP="00E566DC">
      <w:pPr>
        <w:tabs>
          <w:tab w:val="left" w:pos="1020"/>
        </w:tabs>
        <w:rPr>
          <w:rFonts w:cstheme="minorHAnsi"/>
        </w:rPr>
      </w:pPr>
      <w:r w:rsidRPr="006E356E">
        <w:rPr>
          <w:rFonts w:cstheme="minorHAnsi"/>
        </w:rPr>
        <w:t xml:space="preserve">O data </w:t>
      </w:r>
      <w:proofErr w:type="spellStart"/>
      <w:r w:rsidRPr="006E356E">
        <w:rPr>
          <w:rFonts w:cstheme="minorHAnsi"/>
        </w:rPr>
        <w:t>lake</w:t>
      </w:r>
      <w:proofErr w:type="spellEnd"/>
      <w:r w:rsidRPr="006E356E">
        <w:rPr>
          <w:rFonts w:cstheme="minorHAnsi"/>
        </w:rPr>
        <w:t xml:space="preserve"> citado pode ser encontrado no link abaixo:</w:t>
      </w:r>
    </w:p>
    <w:bookmarkStart w:id="3" w:name="_Hlk168948546"/>
    <w:p w14:paraId="3DA03ECD" w14:textId="0D6A0917" w:rsidR="00FA511E" w:rsidRPr="006E356E" w:rsidRDefault="0077064E" w:rsidP="00E566DC">
      <w:pPr>
        <w:tabs>
          <w:tab w:val="left" w:pos="1020"/>
        </w:tabs>
        <w:rPr>
          <w:rFonts w:cstheme="minorHAnsi"/>
        </w:rPr>
      </w:pPr>
      <w:r w:rsidRPr="006E356E">
        <w:rPr>
          <w:rFonts w:cstheme="minorHAnsi"/>
        </w:rPr>
        <w:fldChar w:fldCharType="begin"/>
      </w:r>
      <w:r w:rsidRPr="006E356E">
        <w:rPr>
          <w:rFonts w:cstheme="minorHAnsi"/>
        </w:rPr>
        <w:instrText xml:space="preserve"> HYPERLINK "</w:instrText>
      </w:r>
      <w:r w:rsidRPr="006E356E">
        <w:rPr>
          <w:rFonts w:cstheme="minorHAnsi"/>
        </w:rPr>
        <w:instrText>https://www.kaggle.com/datasets/srikantsahu/co2-and-ghg-emission-data?resource=download</w:instrText>
      </w:r>
      <w:r w:rsidRPr="006E356E">
        <w:rPr>
          <w:rFonts w:cstheme="minorHAnsi"/>
        </w:rPr>
        <w:instrText xml:space="preserve">" </w:instrText>
      </w:r>
      <w:r w:rsidRPr="006E356E">
        <w:rPr>
          <w:rFonts w:cstheme="minorHAnsi"/>
        </w:rPr>
        <w:fldChar w:fldCharType="separate"/>
      </w:r>
      <w:r w:rsidRPr="006E356E">
        <w:rPr>
          <w:rStyle w:val="Hyperlink"/>
          <w:rFonts w:cstheme="minorHAnsi"/>
        </w:rPr>
        <w:t>https://www.kaggle.com/datasets/srikantsahu/co2-and-ghg-emission-data?resource=download</w:t>
      </w:r>
      <w:r w:rsidRPr="006E356E">
        <w:rPr>
          <w:rFonts w:cstheme="minorHAnsi"/>
        </w:rPr>
        <w:fldChar w:fldCharType="end"/>
      </w:r>
    </w:p>
    <w:p w14:paraId="660CB144" w14:textId="4A6CAFD1" w:rsidR="00FA511E" w:rsidRPr="006E356E" w:rsidRDefault="00FA511E" w:rsidP="00306CB8">
      <w:pPr>
        <w:pStyle w:val="Ttulo1"/>
        <w:rPr>
          <w:rFonts w:asciiTheme="minorHAnsi" w:hAnsiTheme="minorHAnsi" w:cstheme="minorHAnsi"/>
        </w:rPr>
      </w:pPr>
      <w:bookmarkStart w:id="4" w:name="_Toc168518320"/>
      <w:bookmarkEnd w:id="3"/>
      <w:r w:rsidRPr="006E356E">
        <w:rPr>
          <w:rFonts w:asciiTheme="minorHAnsi" w:hAnsiTheme="minorHAnsi" w:cstheme="minorHAnsi"/>
        </w:rPr>
        <w:lastRenderedPageBreak/>
        <w:t>Definição do Período de Referência e Ano-Base</w:t>
      </w:r>
      <w:bookmarkEnd w:id="4"/>
    </w:p>
    <w:p w14:paraId="69964F60" w14:textId="77777777" w:rsidR="005D588B" w:rsidRPr="006E356E" w:rsidRDefault="005D588B" w:rsidP="005D588B">
      <w:pPr>
        <w:pStyle w:val="Ttulo2"/>
        <w:rPr>
          <w:rFonts w:asciiTheme="minorHAnsi" w:hAnsiTheme="minorHAnsi" w:cstheme="minorHAnsi"/>
        </w:rPr>
      </w:pPr>
      <w:bookmarkStart w:id="5" w:name="_Toc168518321"/>
      <w:r w:rsidRPr="006E356E">
        <w:rPr>
          <w:rFonts w:asciiTheme="minorHAnsi" w:hAnsiTheme="minorHAnsi" w:cstheme="minorHAnsi"/>
        </w:rPr>
        <w:t>Período de Referência (Fronteira Temporal):</w:t>
      </w:r>
      <w:bookmarkEnd w:id="5"/>
    </w:p>
    <w:p w14:paraId="466FF4F5" w14:textId="1F761128" w:rsidR="005D588B" w:rsidRPr="006E356E" w:rsidRDefault="005D588B" w:rsidP="00E24654">
      <w:pPr>
        <w:tabs>
          <w:tab w:val="left" w:pos="1020"/>
        </w:tabs>
        <w:spacing w:line="360" w:lineRule="auto"/>
        <w:jc w:val="both"/>
        <w:rPr>
          <w:rFonts w:cstheme="minorHAnsi"/>
        </w:rPr>
      </w:pPr>
      <w:r w:rsidRPr="006E356E">
        <w:rPr>
          <w:rFonts w:cstheme="minorHAnsi"/>
        </w:rPr>
        <w:t xml:space="preserve">O período de referência é o intervalo de tempo durante o qual as emissões de GEE são quantificadas. Sendo assim, no presente projeto optou-se pelo foco nas emissões compreendidas do ano de </w:t>
      </w:r>
      <w:r w:rsidR="00304F71" w:rsidRPr="006E356E">
        <w:rPr>
          <w:rFonts w:cstheme="minorHAnsi"/>
        </w:rPr>
        <w:t>1970</w:t>
      </w:r>
      <w:r w:rsidRPr="006E356E">
        <w:rPr>
          <w:rFonts w:cstheme="minorHAnsi"/>
        </w:rPr>
        <w:t xml:space="preserve"> até </w:t>
      </w:r>
      <w:r w:rsidR="00304F71" w:rsidRPr="006E356E">
        <w:rPr>
          <w:rFonts w:cstheme="minorHAnsi"/>
        </w:rPr>
        <w:t>2010</w:t>
      </w:r>
      <w:r w:rsidRPr="006E356E">
        <w:rPr>
          <w:rFonts w:cstheme="minorHAnsi"/>
        </w:rPr>
        <w:t xml:space="preserve">, </w:t>
      </w:r>
      <w:r w:rsidR="00304F71" w:rsidRPr="006E356E">
        <w:rPr>
          <w:rFonts w:cstheme="minorHAnsi"/>
        </w:rPr>
        <w:t>tendo em vista a mudança de comportamento dos países ao longo dos anos.</w:t>
      </w:r>
    </w:p>
    <w:p w14:paraId="50154819" w14:textId="77777777" w:rsidR="005D588B" w:rsidRPr="006E356E" w:rsidRDefault="005D588B" w:rsidP="005D588B">
      <w:pPr>
        <w:pStyle w:val="Ttulo2"/>
        <w:rPr>
          <w:rFonts w:asciiTheme="minorHAnsi" w:hAnsiTheme="minorHAnsi" w:cstheme="minorHAnsi"/>
        </w:rPr>
      </w:pPr>
      <w:bookmarkStart w:id="6" w:name="_Toc168518322"/>
      <w:r w:rsidRPr="006E356E">
        <w:rPr>
          <w:rFonts w:asciiTheme="minorHAnsi" w:hAnsiTheme="minorHAnsi" w:cstheme="minorHAnsi"/>
        </w:rPr>
        <w:t>Ano-Base:</w:t>
      </w:r>
      <w:bookmarkEnd w:id="6"/>
    </w:p>
    <w:p w14:paraId="5F66AEDD" w14:textId="1009593C" w:rsidR="00FA511E" w:rsidRPr="006E356E" w:rsidRDefault="005D588B" w:rsidP="00E24654">
      <w:pPr>
        <w:tabs>
          <w:tab w:val="left" w:pos="1020"/>
        </w:tabs>
        <w:spacing w:line="360" w:lineRule="auto"/>
        <w:jc w:val="both"/>
        <w:rPr>
          <w:rFonts w:cstheme="minorHAnsi"/>
        </w:rPr>
      </w:pPr>
      <w:r w:rsidRPr="006E356E">
        <w:rPr>
          <w:rFonts w:cstheme="minorHAnsi"/>
        </w:rPr>
        <w:t xml:space="preserve">O Ano-Base é o inventário utilizado como referência para acompanhar a evolução das emissões ao longo do tempo. Sendo assim, comparar as emissões e remoções de GEE, utilizou-se como Ano-Base o ano de </w:t>
      </w:r>
      <w:r w:rsidR="00CB638A" w:rsidRPr="006E356E">
        <w:rPr>
          <w:rFonts w:cstheme="minorHAnsi"/>
        </w:rPr>
        <w:t>1980</w:t>
      </w:r>
      <w:r w:rsidRPr="006E356E">
        <w:rPr>
          <w:rFonts w:cstheme="minorHAnsi"/>
        </w:rPr>
        <w:t>.</w:t>
      </w:r>
    </w:p>
    <w:p w14:paraId="5932CA8F" w14:textId="172D0053" w:rsidR="00FA511E" w:rsidRPr="006E356E" w:rsidRDefault="00FA511E" w:rsidP="00306CB8">
      <w:pPr>
        <w:pStyle w:val="Ttulo1"/>
        <w:rPr>
          <w:rFonts w:asciiTheme="minorHAnsi" w:hAnsiTheme="minorHAnsi" w:cstheme="minorHAnsi"/>
        </w:rPr>
      </w:pPr>
      <w:bookmarkStart w:id="7" w:name="_Toc168518323"/>
      <w:r w:rsidRPr="006E356E">
        <w:rPr>
          <w:rFonts w:asciiTheme="minorHAnsi" w:hAnsiTheme="minorHAnsi" w:cstheme="minorHAnsi"/>
        </w:rPr>
        <w:t>Identificação de Fontes e Sumidouros</w:t>
      </w:r>
      <w:bookmarkEnd w:id="7"/>
    </w:p>
    <w:p w14:paraId="20D995EC" w14:textId="26A0462F" w:rsidR="00FA511E" w:rsidRPr="006E356E" w:rsidRDefault="00A637E1" w:rsidP="00E24654">
      <w:pPr>
        <w:tabs>
          <w:tab w:val="left" w:pos="1020"/>
        </w:tabs>
        <w:spacing w:line="360" w:lineRule="auto"/>
        <w:jc w:val="both"/>
        <w:rPr>
          <w:rFonts w:cstheme="minorHAnsi"/>
        </w:rPr>
      </w:pPr>
      <w:r w:rsidRPr="006E356E">
        <w:rPr>
          <w:rFonts w:cstheme="minorHAnsi"/>
        </w:rPr>
        <w:t xml:space="preserve">Os dados no data </w:t>
      </w:r>
      <w:proofErr w:type="spellStart"/>
      <w:r w:rsidRPr="006E356E">
        <w:rPr>
          <w:rFonts w:cstheme="minorHAnsi"/>
        </w:rPr>
        <w:t>lake</w:t>
      </w:r>
      <w:proofErr w:type="spellEnd"/>
      <w:r w:rsidRPr="006E356E">
        <w:rPr>
          <w:rFonts w:cstheme="minorHAnsi"/>
        </w:rPr>
        <w:t xml:space="preserve"> abrangem uma variedade de fontes, como energia, transporte, indústria, </w:t>
      </w:r>
      <w:r w:rsidR="001F24A4" w:rsidRPr="006E356E">
        <w:rPr>
          <w:rFonts w:cstheme="minorHAnsi"/>
        </w:rPr>
        <w:t>agricultura e resíduos</w:t>
      </w:r>
      <w:r w:rsidRPr="006E356E">
        <w:rPr>
          <w:rFonts w:cstheme="minorHAnsi"/>
        </w:rPr>
        <w:t>. Definir claramente estas fontes ajuda a criar um retrato mais completo das emissões de GEE.</w:t>
      </w:r>
    </w:p>
    <w:p w14:paraId="3A9CA89D" w14:textId="6DB138D6" w:rsidR="00FA511E" w:rsidRPr="006E356E" w:rsidRDefault="00FA511E" w:rsidP="00306CB8">
      <w:pPr>
        <w:pStyle w:val="Ttulo1"/>
        <w:rPr>
          <w:rFonts w:asciiTheme="minorHAnsi" w:hAnsiTheme="minorHAnsi" w:cstheme="minorHAnsi"/>
        </w:rPr>
      </w:pPr>
      <w:bookmarkStart w:id="8" w:name="_Toc168518324"/>
      <w:r w:rsidRPr="006E356E">
        <w:rPr>
          <w:rFonts w:asciiTheme="minorHAnsi" w:hAnsiTheme="minorHAnsi" w:cstheme="minorHAnsi"/>
        </w:rPr>
        <w:t>Coleta de Informações</w:t>
      </w:r>
      <w:bookmarkEnd w:id="8"/>
      <w:r w:rsidR="008C24F2" w:rsidRPr="006E356E">
        <w:rPr>
          <w:rFonts w:asciiTheme="minorHAnsi" w:hAnsiTheme="minorHAnsi" w:cstheme="minorHAnsi"/>
        </w:rPr>
        <w:t xml:space="preserve"> </w:t>
      </w:r>
    </w:p>
    <w:p w14:paraId="2A6820FD" w14:textId="45095E6C" w:rsidR="00CB638A" w:rsidRPr="006E356E" w:rsidRDefault="00CB638A" w:rsidP="00E24654">
      <w:pPr>
        <w:tabs>
          <w:tab w:val="left" w:pos="1020"/>
        </w:tabs>
        <w:spacing w:line="360" w:lineRule="auto"/>
        <w:jc w:val="both"/>
        <w:rPr>
          <w:rFonts w:cstheme="minorHAnsi"/>
        </w:rPr>
      </w:pPr>
      <w:r w:rsidRPr="006E356E">
        <w:rPr>
          <w:rFonts w:cstheme="minorHAnsi"/>
        </w:rPr>
        <w:t>Base de emissão do Brasil e Suécia demonstrando que em 1980 os países cruzaram e começaram a demonstrar comportamentos distintos</w:t>
      </w:r>
      <w:r w:rsidR="001F24A4" w:rsidRPr="006E356E">
        <w:rPr>
          <w:rFonts w:cstheme="minorHAnsi"/>
        </w:rPr>
        <w:t xml:space="preserve">, as análises foram retiradas a partir do Data </w:t>
      </w:r>
      <w:proofErr w:type="spellStart"/>
      <w:r w:rsidR="001F24A4" w:rsidRPr="006E356E">
        <w:rPr>
          <w:rFonts w:cstheme="minorHAnsi"/>
        </w:rPr>
        <w:t>lake</w:t>
      </w:r>
      <w:proofErr w:type="spellEnd"/>
      <w:r w:rsidR="001F24A4" w:rsidRPr="006E356E">
        <w:rPr>
          <w:rFonts w:cstheme="minorHAnsi"/>
        </w:rPr>
        <w:t xml:space="preserve"> do </w:t>
      </w:r>
      <w:proofErr w:type="spellStart"/>
      <w:r w:rsidR="001F24A4" w:rsidRPr="006E356E">
        <w:rPr>
          <w:rFonts w:cstheme="minorHAnsi"/>
        </w:rPr>
        <w:t>Kaggle</w:t>
      </w:r>
      <w:proofErr w:type="spellEnd"/>
      <w:r w:rsidR="001F24A4" w:rsidRPr="006E356E">
        <w:rPr>
          <w:rFonts w:cstheme="minorHAnsi"/>
        </w:rPr>
        <w:t>.</w:t>
      </w:r>
    </w:p>
    <w:p w14:paraId="09CB7B66" w14:textId="172296B6" w:rsidR="00306CB8" w:rsidRDefault="00E24654" w:rsidP="00E566DC">
      <w:pPr>
        <w:tabs>
          <w:tab w:val="left" w:pos="1020"/>
        </w:tabs>
        <w:rPr>
          <w:rFonts w:cstheme="minorHAnsi"/>
        </w:rPr>
      </w:pPr>
      <w:r>
        <w:rPr>
          <w:rFonts w:cstheme="minorHAnsi"/>
          <w:noProof/>
        </w:rPr>
        <w:drawing>
          <wp:inline distT="0" distB="0" distL="0" distR="0" wp14:anchorId="06B3F353" wp14:editId="6A7E8DD8">
            <wp:extent cx="4236720" cy="2561852"/>
            <wp:effectExtent l="0" t="0" r="0" b="0"/>
            <wp:docPr id="8" name="Imagem 8" descr="C:\Users\29487425870\AppData\Local\Microsoft\Windows\INetCache\Content.MSO\36054E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9487425870\AppData\Local\Microsoft\Windows\INetCache\Content.MSO\36054EA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1653" cy="2589022"/>
                    </a:xfrm>
                    <a:prstGeom prst="rect">
                      <a:avLst/>
                    </a:prstGeom>
                    <a:noFill/>
                    <a:ln>
                      <a:noFill/>
                    </a:ln>
                  </pic:spPr>
                </pic:pic>
              </a:graphicData>
            </a:graphic>
          </wp:inline>
        </w:drawing>
      </w:r>
    </w:p>
    <w:p w14:paraId="14148637" w14:textId="51F225EF" w:rsidR="00E24654" w:rsidRPr="006E356E" w:rsidRDefault="00E24654" w:rsidP="00E24654">
      <w:pPr>
        <w:tabs>
          <w:tab w:val="left" w:pos="1020"/>
        </w:tabs>
        <w:rPr>
          <w:rFonts w:cstheme="minorHAnsi"/>
        </w:rPr>
      </w:pPr>
      <w:r>
        <w:rPr>
          <w:rFonts w:cstheme="minorHAnsi"/>
        </w:rPr>
        <w:t>Gráfico</w:t>
      </w:r>
      <w:r w:rsidRPr="006E356E">
        <w:rPr>
          <w:rFonts w:cstheme="minorHAnsi"/>
        </w:rPr>
        <w:t xml:space="preserve"> </w:t>
      </w:r>
      <w:r>
        <w:rPr>
          <w:rFonts w:cstheme="minorHAnsi"/>
        </w:rPr>
        <w:t>1</w:t>
      </w:r>
      <w:r w:rsidRPr="006E356E">
        <w:rPr>
          <w:rFonts w:cstheme="minorHAnsi"/>
        </w:rPr>
        <w:t xml:space="preserve">: </w:t>
      </w:r>
      <w:r>
        <w:rPr>
          <w:rFonts w:cstheme="minorHAnsi"/>
        </w:rPr>
        <w:t>Percentual de emissão comparação % de comparação do ano anterior</w:t>
      </w:r>
      <w:r w:rsidRPr="006E356E">
        <w:rPr>
          <w:rFonts w:cstheme="minorHAnsi"/>
        </w:rPr>
        <w:t xml:space="preserve">. </w:t>
      </w:r>
      <w:proofErr w:type="gramStart"/>
      <w:r w:rsidRPr="006E356E">
        <w:rPr>
          <w:rFonts w:cstheme="minorHAnsi"/>
        </w:rPr>
        <w:t>Fonte:.</w:t>
      </w:r>
      <w:proofErr w:type="gramEnd"/>
      <w:r w:rsidRPr="006E356E">
        <w:rPr>
          <w:rFonts w:cstheme="minorHAnsi"/>
        </w:rPr>
        <w:t xml:space="preserve"> Site </w:t>
      </w:r>
      <w:proofErr w:type="spellStart"/>
      <w:r w:rsidRPr="006E356E">
        <w:rPr>
          <w:rFonts w:cstheme="minorHAnsi"/>
        </w:rPr>
        <w:t>kaggle</w:t>
      </w:r>
      <w:proofErr w:type="spellEnd"/>
    </w:p>
    <w:p w14:paraId="24FC8070" w14:textId="3A869441" w:rsidR="00E24654" w:rsidRPr="006E356E" w:rsidRDefault="00E24654" w:rsidP="00E566DC">
      <w:pPr>
        <w:tabs>
          <w:tab w:val="left" w:pos="1020"/>
        </w:tabs>
        <w:rPr>
          <w:rFonts w:cstheme="minorHAnsi"/>
        </w:rPr>
      </w:pPr>
    </w:p>
    <w:p w14:paraId="1215CE9C" w14:textId="6A367738" w:rsidR="001F24A4" w:rsidRPr="006E356E" w:rsidRDefault="00306CB8" w:rsidP="001F24A4">
      <w:pPr>
        <w:pStyle w:val="Ttulo1"/>
        <w:rPr>
          <w:rFonts w:asciiTheme="minorHAnsi" w:hAnsiTheme="minorHAnsi" w:cstheme="minorHAnsi"/>
        </w:rPr>
      </w:pPr>
      <w:bookmarkStart w:id="9" w:name="_Toc168518325"/>
      <w:r w:rsidRPr="006E356E">
        <w:rPr>
          <w:rFonts w:asciiTheme="minorHAnsi" w:hAnsiTheme="minorHAnsi" w:cstheme="minorHAnsi"/>
        </w:rPr>
        <w:lastRenderedPageBreak/>
        <w:t>Emissões e Remoções</w:t>
      </w:r>
      <w:bookmarkEnd w:id="9"/>
      <w:r w:rsidR="00A06F4A" w:rsidRPr="006E356E">
        <w:rPr>
          <w:rFonts w:asciiTheme="minorHAnsi" w:hAnsiTheme="minorHAnsi" w:cstheme="minorHAnsi"/>
        </w:rPr>
        <w:t xml:space="preserve"> </w:t>
      </w:r>
    </w:p>
    <w:p w14:paraId="4688973B" w14:textId="77777777" w:rsidR="001F24A4" w:rsidRPr="006E356E" w:rsidRDefault="001F24A4" w:rsidP="001F24A4">
      <w:pPr>
        <w:spacing w:line="360" w:lineRule="auto"/>
        <w:rPr>
          <w:rFonts w:cstheme="minorHAnsi"/>
        </w:rPr>
      </w:pPr>
    </w:p>
    <w:p w14:paraId="27C69EE0" w14:textId="4AD658F2" w:rsidR="001F24A4" w:rsidRPr="006E356E" w:rsidRDefault="001F24A4" w:rsidP="001F24A4">
      <w:pPr>
        <w:spacing w:line="360" w:lineRule="auto"/>
        <w:jc w:val="both"/>
        <w:rPr>
          <w:rFonts w:cstheme="minorHAnsi"/>
        </w:rPr>
      </w:pPr>
      <w:r w:rsidRPr="006E356E">
        <w:rPr>
          <w:rFonts w:cstheme="minorHAnsi"/>
        </w:rPr>
        <w:t xml:space="preserve">O carbono, uma vez presente em uma cadeia carbônica, pode se classificar em carbono primário, secundário, terciário ou quaternário. Seus diferentes tipos impactam o meio ambiente de </w:t>
      </w:r>
      <w:r w:rsidR="006E356E" w:rsidRPr="006E356E">
        <w:rPr>
          <w:rFonts w:cstheme="minorHAnsi"/>
        </w:rPr>
        <w:t>várias</w:t>
      </w:r>
      <w:r w:rsidRPr="006E356E">
        <w:rPr>
          <w:rFonts w:cstheme="minorHAnsi"/>
        </w:rPr>
        <w:t xml:space="preserve"> maneiras, através de sua </w:t>
      </w:r>
      <w:r w:rsidRPr="006E356E">
        <w:rPr>
          <w:rFonts w:cstheme="minorHAnsi"/>
        </w:rPr>
        <w:t>influência</w:t>
      </w:r>
      <w:r w:rsidRPr="006E356E">
        <w:rPr>
          <w:rFonts w:cstheme="minorHAnsi"/>
        </w:rPr>
        <w:t xml:space="preserve"> na estrutura, reatividade dos compostos orgânicos.</w:t>
      </w:r>
    </w:p>
    <w:p w14:paraId="7097F304" w14:textId="77777777" w:rsidR="006E356E" w:rsidRDefault="001F24A4" w:rsidP="001F24A4">
      <w:pPr>
        <w:spacing w:line="360" w:lineRule="auto"/>
        <w:jc w:val="both"/>
        <w:rPr>
          <w:rFonts w:cstheme="minorHAnsi"/>
        </w:rPr>
      </w:pPr>
      <w:r w:rsidRPr="006E356E">
        <w:rPr>
          <w:rFonts w:cstheme="minorHAnsi"/>
          <w:b/>
        </w:rPr>
        <w:t>Carbono Primário:</w:t>
      </w:r>
      <w:r w:rsidRPr="006E356E">
        <w:rPr>
          <w:rFonts w:cstheme="minorHAnsi"/>
        </w:rPr>
        <w:t xml:space="preserve"> menos reativo, mais estável encontrado em compostos orgânicos. Secundário: moderadamente reativo, participa frequentemente em reações de substituição e eliminação. </w:t>
      </w:r>
    </w:p>
    <w:p w14:paraId="51FAF2D2" w14:textId="77777777" w:rsidR="006E356E" w:rsidRDefault="001F24A4" w:rsidP="001F24A4">
      <w:pPr>
        <w:spacing w:line="360" w:lineRule="auto"/>
        <w:jc w:val="both"/>
        <w:rPr>
          <w:rFonts w:cstheme="minorHAnsi"/>
        </w:rPr>
      </w:pPr>
      <w:r w:rsidRPr="006E356E">
        <w:rPr>
          <w:rFonts w:cstheme="minorHAnsi"/>
          <w:b/>
        </w:rPr>
        <w:t>Terciário:</w:t>
      </w:r>
      <w:r w:rsidRPr="006E356E">
        <w:rPr>
          <w:rFonts w:cstheme="minorHAnsi"/>
        </w:rPr>
        <w:t xml:space="preserve"> Altamente reativo, mais suscetível a reações de substituição e eliminação devido a menor estabilidade dos radicais formado. </w:t>
      </w:r>
    </w:p>
    <w:p w14:paraId="09C9B68B" w14:textId="1052C276" w:rsidR="001F24A4" w:rsidRPr="006E356E" w:rsidRDefault="001F24A4" w:rsidP="001F24A4">
      <w:pPr>
        <w:spacing w:line="360" w:lineRule="auto"/>
        <w:jc w:val="both"/>
        <w:rPr>
          <w:rFonts w:cstheme="minorHAnsi"/>
        </w:rPr>
      </w:pPr>
      <w:r w:rsidRPr="006E356E">
        <w:rPr>
          <w:rFonts w:cstheme="minorHAnsi"/>
          <w:b/>
        </w:rPr>
        <w:t>Quaternário:</w:t>
      </w:r>
      <w:r w:rsidRPr="006E356E">
        <w:rPr>
          <w:rFonts w:cstheme="minorHAnsi"/>
        </w:rPr>
        <w:t xml:space="preserve"> Muito estável, dificilmente reage devido à saturação de suas ligações.</w:t>
      </w:r>
    </w:p>
    <w:p w14:paraId="1A6CAAB2" w14:textId="77777777" w:rsidR="001F24A4" w:rsidRPr="006E356E" w:rsidRDefault="001F24A4" w:rsidP="001F24A4">
      <w:pPr>
        <w:spacing w:line="360" w:lineRule="auto"/>
        <w:jc w:val="both"/>
        <w:rPr>
          <w:rFonts w:cstheme="minorHAnsi"/>
        </w:rPr>
      </w:pPr>
      <w:r w:rsidRPr="006E356E">
        <w:rPr>
          <w:rFonts w:cstheme="minorHAnsi"/>
        </w:rPr>
        <w:t>Seus impactos na instabilidade dos Compostos com Carbonos terciários e quaternários tendem a ser mais estáveis devido aos efeitos estabilizados dos grupos alquila, podendo influenciar a persistência desses compostos no ambiente.</w:t>
      </w:r>
    </w:p>
    <w:p w14:paraId="55DD2AFB" w14:textId="77777777" w:rsidR="001F24A4" w:rsidRPr="006E356E" w:rsidRDefault="001F24A4" w:rsidP="001F24A4">
      <w:pPr>
        <w:spacing w:line="360" w:lineRule="auto"/>
        <w:jc w:val="both"/>
        <w:rPr>
          <w:rFonts w:cstheme="minorHAnsi"/>
        </w:rPr>
      </w:pPr>
      <w:r w:rsidRPr="006E356E">
        <w:rPr>
          <w:rFonts w:cstheme="minorHAnsi"/>
        </w:rPr>
        <w:t>Compostos com carbonos primários são geralmente mais biodegradáveis, facilitando sua de composição por microrganismos.</w:t>
      </w:r>
    </w:p>
    <w:p w14:paraId="20C6C17E" w14:textId="77777777" w:rsidR="001F24A4" w:rsidRPr="006E356E" w:rsidRDefault="001F24A4" w:rsidP="001F24A4">
      <w:pPr>
        <w:spacing w:line="360" w:lineRule="auto"/>
        <w:jc w:val="both"/>
        <w:rPr>
          <w:rFonts w:cstheme="minorHAnsi"/>
        </w:rPr>
      </w:pPr>
      <w:r w:rsidRPr="006E356E">
        <w:rPr>
          <w:rFonts w:cstheme="minorHAnsi"/>
        </w:rPr>
        <w:t>Compostos com carbonos terciários e quaternários tendem a ser menos biodegradáveis, podendo persistir mais tempo no ambiente e potencialmente acumularem-se como poluentes.</w:t>
      </w:r>
    </w:p>
    <w:p w14:paraId="03F9BE3E" w14:textId="77777777" w:rsidR="001F24A4" w:rsidRPr="006E356E" w:rsidRDefault="001F24A4" w:rsidP="001F24A4">
      <w:pPr>
        <w:spacing w:line="360" w:lineRule="auto"/>
        <w:jc w:val="both"/>
        <w:rPr>
          <w:rFonts w:cstheme="minorHAnsi"/>
          <w:b/>
        </w:rPr>
      </w:pPr>
      <w:r w:rsidRPr="006E356E">
        <w:rPr>
          <w:rFonts w:cstheme="minorHAnsi"/>
          <w:b/>
        </w:rPr>
        <w:t>Formação de Poluentes:</w:t>
      </w:r>
    </w:p>
    <w:p w14:paraId="1F03FE3B" w14:textId="77777777" w:rsidR="001F24A4" w:rsidRPr="006E356E" w:rsidRDefault="001F24A4" w:rsidP="001F24A4">
      <w:pPr>
        <w:spacing w:line="360" w:lineRule="auto"/>
        <w:jc w:val="both"/>
        <w:rPr>
          <w:rFonts w:cstheme="minorHAnsi"/>
        </w:rPr>
      </w:pPr>
      <w:r w:rsidRPr="006E356E">
        <w:rPr>
          <w:rFonts w:cstheme="minorHAnsi"/>
        </w:rPr>
        <w:t>A reatividade dos carbonos terciários pode levar à formação de compostos orgânicos voláteis (</w:t>
      </w:r>
      <w:proofErr w:type="spellStart"/>
      <w:r w:rsidRPr="006E356E">
        <w:rPr>
          <w:rFonts w:cstheme="minorHAnsi"/>
        </w:rPr>
        <w:t>COVs</w:t>
      </w:r>
      <w:proofErr w:type="spellEnd"/>
      <w:r w:rsidRPr="006E356E">
        <w:rPr>
          <w:rFonts w:cstheme="minorHAnsi"/>
        </w:rPr>
        <w:t>) e outros poluentes através de reações químicas no ambiente, contribuindo para a poluição do ar e outros impactos ambientais negativos.</w:t>
      </w:r>
    </w:p>
    <w:p w14:paraId="773CEFA0" w14:textId="77777777" w:rsidR="001F24A4" w:rsidRPr="006E356E" w:rsidRDefault="001F24A4" w:rsidP="001F24A4">
      <w:pPr>
        <w:spacing w:line="360" w:lineRule="auto"/>
        <w:jc w:val="both"/>
        <w:rPr>
          <w:rFonts w:cstheme="minorHAnsi"/>
        </w:rPr>
      </w:pPr>
      <w:r w:rsidRPr="006E356E">
        <w:rPr>
          <w:rFonts w:cstheme="minorHAnsi"/>
        </w:rPr>
        <w:t>Propriedades Físicas e Químicas dos Materiais:</w:t>
      </w:r>
    </w:p>
    <w:p w14:paraId="77C1D74A" w14:textId="77777777" w:rsidR="001F24A4" w:rsidRPr="006E356E" w:rsidRDefault="001F24A4" w:rsidP="001F24A4">
      <w:pPr>
        <w:spacing w:line="360" w:lineRule="auto"/>
        <w:jc w:val="both"/>
        <w:rPr>
          <w:rFonts w:cstheme="minorHAnsi"/>
        </w:rPr>
      </w:pPr>
      <w:r w:rsidRPr="006E356E">
        <w:rPr>
          <w:rFonts w:cstheme="minorHAnsi"/>
        </w:rPr>
        <w:t>A estrutura molecular influenciada pela classificação dos carbonos afeta as propriedades dos materiais orgânicos, como ponto de fusão, ponto de ebulição e solubilidade, influenciando a forma como eles interagem com o meio ambiente.</w:t>
      </w:r>
    </w:p>
    <w:p w14:paraId="626D2FFC" w14:textId="77777777" w:rsidR="001F24A4" w:rsidRPr="006E356E" w:rsidRDefault="001F24A4" w:rsidP="001F24A4">
      <w:pPr>
        <w:spacing w:line="360" w:lineRule="auto"/>
        <w:jc w:val="both"/>
        <w:rPr>
          <w:rFonts w:cstheme="minorHAnsi"/>
        </w:rPr>
      </w:pPr>
      <w:r w:rsidRPr="006E356E">
        <w:rPr>
          <w:rFonts w:cstheme="minorHAnsi"/>
        </w:rPr>
        <w:t>Esses fatores mostram que a classificação do carbono impacta diretamente a química ambiental e a forma como os compostos orgânicos se comportam e se degradam no meio ambiente.</w:t>
      </w:r>
    </w:p>
    <w:p w14:paraId="652EB0E7" w14:textId="4B4578C4" w:rsidR="00306CB8" w:rsidRPr="006E356E" w:rsidRDefault="00306CB8" w:rsidP="00E566DC">
      <w:pPr>
        <w:tabs>
          <w:tab w:val="left" w:pos="1020"/>
        </w:tabs>
        <w:rPr>
          <w:rFonts w:cstheme="minorHAnsi"/>
        </w:rPr>
      </w:pPr>
    </w:p>
    <w:p w14:paraId="1128F06C" w14:textId="6540FE33" w:rsidR="00306CB8" w:rsidRPr="006E356E" w:rsidRDefault="00306CB8" w:rsidP="00306CB8">
      <w:pPr>
        <w:pStyle w:val="Ttulo1"/>
        <w:rPr>
          <w:rFonts w:asciiTheme="minorHAnsi" w:hAnsiTheme="minorHAnsi" w:cstheme="minorHAnsi"/>
        </w:rPr>
      </w:pPr>
      <w:bookmarkStart w:id="10" w:name="_Toc168518326"/>
      <w:r w:rsidRPr="006E356E">
        <w:rPr>
          <w:rFonts w:asciiTheme="minorHAnsi" w:hAnsiTheme="minorHAnsi" w:cstheme="minorHAnsi"/>
        </w:rPr>
        <w:lastRenderedPageBreak/>
        <w:t>Incertezas</w:t>
      </w:r>
      <w:bookmarkEnd w:id="10"/>
      <w:r w:rsidRPr="006E356E">
        <w:rPr>
          <w:rFonts w:asciiTheme="minorHAnsi" w:hAnsiTheme="minorHAnsi" w:cstheme="minorHAnsi"/>
        </w:rPr>
        <w:t xml:space="preserve"> </w:t>
      </w:r>
    </w:p>
    <w:p w14:paraId="33707E29" w14:textId="1FDB43A4" w:rsidR="00306CB8" w:rsidRPr="006E356E" w:rsidRDefault="001F24A4" w:rsidP="001F24A4">
      <w:pPr>
        <w:spacing w:line="360" w:lineRule="auto"/>
        <w:jc w:val="both"/>
        <w:rPr>
          <w:rFonts w:cstheme="minorHAnsi"/>
        </w:rPr>
      </w:pPr>
      <w:r w:rsidRPr="006E356E">
        <w:rPr>
          <w:rFonts w:cstheme="minorHAnsi"/>
        </w:rPr>
        <w:t xml:space="preserve">O comércio internacional de produtos ricos em carbono é um problema relevante para o Brasil. As estatísticas nacionais, que não consideram a incorporação de carbono nos fluxos comerciais internacionais, podem subestimar as emissões indiretas de gases de efeito estufa (GEE). Países desenvolvidos transferem parte de suas emissões de carbono para economias em desenvolvimento por meio da importação de bens não energéticos. Este artigo estima a quantidade de energia e carbono incorporada nas exportações e importações não energéticas do Brasil entre 1970 e 1993. As descobertas mostram que o teor de carbono nas exportações brasileiras </w:t>
      </w:r>
      <w:proofErr w:type="spellStart"/>
      <w:r w:rsidRPr="006E356E">
        <w:rPr>
          <w:rFonts w:cstheme="minorHAnsi"/>
        </w:rPr>
        <w:t>foi</w:t>
      </w:r>
      <w:proofErr w:type="spellEnd"/>
      <w:r w:rsidRPr="006E356E">
        <w:rPr>
          <w:rFonts w:cstheme="minorHAnsi"/>
        </w:rPr>
        <w:t xml:space="preserve"> significativamente maior do que nas importações a partir de 1980, representando 11,4% das emissões totais de carbono do Brasil em 1990 (cerca de 8,3 milhões de toneladas de carbono).</w:t>
      </w:r>
    </w:p>
    <w:p w14:paraId="39BEA818" w14:textId="011E94E5" w:rsidR="001F24A4" w:rsidRPr="006E356E" w:rsidRDefault="001F24A4" w:rsidP="001F24A4">
      <w:pPr>
        <w:spacing w:line="360" w:lineRule="auto"/>
        <w:jc w:val="both"/>
        <w:rPr>
          <w:rStyle w:val="ui-provider"/>
          <w:rFonts w:cstheme="minorHAnsi"/>
        </w:rPr>
      </w:pPr>
      <w:r w:rsidRPr="006E356E">
        <w:rPr>
          <w:rStyle w:val="ui-provider"/>
          <w:rFonts w:cstheme="minorHAnsi"/>
        </w:rPr>
        <w:t>Este artigo analisa a escolha de instrumentos de política ambiental para alcançar reduções profundas de emissões no setor industrial. Ele revisa teoricamente e empiricamente as condições em que os padrões de desempenho podem incentivar eficientemente a adoção de tecnologias e a redução de emissões. Além disso, investiga a regulamentação baseada em padrões de poluentes industriais na Suécia entre 1970 e 1990. As conclusões empíricas indicam que a abordagem regulatória sueca, centrada em padrões de desempenho, permitiu flexibilidade às empresas na escolha das medidas de conformidade. Essas normas, combinadas com prazos de conformidade estendidos, incentivaram soluções criativas e inovação ambiental nas indústrias de fundição de metais e papel. O envolvimento contínuo entre empresas, autoridades ambientais e instituições de pesquisa também impulsionou o processo regulatório.</w:t>
      </w:r>
    </w:p>
    <w:p w14:paraId="0D42BC3C" w14:textId="2EA93AEB" w:rsidR="001F24A4" w:rsidRPr="006E356E" w:rsidRDefault="001F24A4" w:rsidP="001F24A4">
      <w:pPr>
        <w:spacing w:line="360" w:lineRule="auto"/>
        <w:jc w:val="both"/>
        <w:rPr>
          <w:rFonts w:cstheme="minorHAnsi"/>
        </w:rPr>
      </w:pPr>
      <w:r w:rsidRPr="006E356E">
        <w:rPr>
          <w:rFonts w:cstheme="minorHAnsi"/>
        </w:rPr>
        <w:t>Em resumo, tanto o comércio internacional quanto a regulamentação ambiental desempenham papéis cruciais na busca por um futuro mais sustentável. É fundamental considerar esses aspectos conjuntamente para abordar os desafios globais relacionados às emissões de carbono.</w:t>
      </w:r>
    </w:p>
    <w:p w14:paraId="35F0F3E7" w14:textId="7C3D6E4A" w:rsidR="00306CB8" w:rsidRPr="006E356E" w:rsidRDefault="00306CB8" w:rsidP="00306CB8">
      <w:pPr>
        <w:pStyle w:val="Ttulo1"/>
        <w:rPr>
          <w:rFonts w:asciiTheme="minorHAnsi" w:hAnsiTheme="minorHAnsi" w:cstheme="minorHAnsi"/>
        </w:rPr>
      </w:pPr>
      <w:bookmarkStart w:id="11" w:name="_Toc168518327"/>
      <w:r w:rsidRPr="006E356E">
        <w:rPr>
          <w:rFonts w:asciiTheme="minorHAnsi" w:hAnsiTheme="minorHAnsi" w:cstheme="minorHAnsi"/>
        </w:rPr>
        <w:t>Apresentação dos Resultados</w:t>
      </w:r>
      <w:bookmarkEnd w:id="11"/>
      <w:r w:rsidR="00A06F4A" w:rsidRPr="006E356E">
        <w:rPr>
          <w:rFonts w:asciiTheme="minorHAnsi" w:hAnsiTheme="minorHAnsi" w:cstheme="minorHAnsi"/>
        </w:rPr>
        <w:t xml:space="preserve"> </w:t>
      </w:r>
    </w:p>
    <w:p w14:paraId="2F9CD6DB" w14:textId="77777777" w:rsidR="001F24A4" w:rsidRPr="006E356E" w:rsidRDefault="001F24A4" w:rsidP="001F24A4">
      <w:pPr>
        <w:spacing w:line="360" w:lineRule="auto"/>
        <w:jc w:val="both"/>
        <w:rPr>
          <w:rFonts w:cstheme="minorHAnsi"/>
        </w:rPr>
      </w:pPr>
      <w:bookmarkStart w:id="12" w:name="_Toc168518328"/>
      <w:r w:rsidRPr="006E356E">
        <w:rPr>
          <w:rFonts w:cstheme="minorHAnsi"/>
        </w:rPr>
        <w:t>Os dados coletados revelam que, embora o Brasil esteja tomando medidas para mitigar a emissão de CO2, ainda há um longo caminho a percorrer. Em 1970, o Brasil emitia 1.244.818.056 toneladas de CO2, 38% menos que a Suécia, que emitia 1.999.593.652 toneladas. No entanto, em 2010, as emissões do Brasil aumentaram para 14.190.905.220 toneladas, enquanto as da Suécia eram de 4.858.725.461 toneladas, representando um aumento de 138% nas emissões.</w:t>
      </w:r>
    </w:p>
    <w:p w14:paraId="51EF33BE" w14:textId="353E5118" w:rsidR="00F21657" w:rsidRPr="006E356E" w:rsidRDefault="00F21657" w:rsidP="00F21657">
      <w:pPr>
        <w:pStyle w:val="Ttulo2"/>
        <w:rPr>
          <w:rFonts w:asciiTheme="minorHAnsi" w:hAnsiTheme="minorHAnsi" w:cstheme="minorHAnsi"/>
        </w:rPr>
      </w:pPr>
      <w:r w:rsidRPr="006E356E">
        <w:rPr>
          <w:rFonts w:asciiTheme="minorHAnsi" w:hAnsiTheme="minorHAnsi" w:cstheme="minorHAnsi"/>
        </w:rPr>
        <w:t>Tabela de Comparação</w:t>
      </w:r>
      <w:bookmarkEnd w:id="12"/>
      <w:r w:rsidR="00A06F4A" w:rsidRPr="006E356E">
        <w:rPr>
          <w:rFonts w:asciiTheme="minorHAnsi" w:hAnsiTheme="minorHAnsi" w:cstheme="minorHAnsi"/>
        </w:rPr>
        <w:t xml:space="preserve"> </w:t>
      </w:r>
    </w:p>
    <w:p w14:paraId="4693ADF3" w14:textId="77777777" w:rsidR="001F24A4" w:rsidRPr="006E356E" w:rsidRDefault="001F24A4" w:rsidP="001F24A4">
      <w:pPr>
        <w:tabs>
          <w:tab w:val="left" w:pos="1020"/>
        </w:tabs>
        <w:rPr>
          <w:rFonts w:cstheme="minorHAnsi"/>
        </w:rPr>
      </w:pPr>
    </w:p>
    <w:p w14:paraId="2A852BCE" w14:textId="77777777" w:rsidR="001F24A4" w:rsidRPr="006E356E" w:rsidRDefault="001F24A4" w:rsidP="001F24A4">
      <w:pPr>
        <w:tabs>
          <w:tab w:val="left" w:pos="1020"/>
        </w:tabs>
        <w:rPr>
          <w:rFonts w:cstheme="minorHAnsi"/>
        </w:rPr>
      </w:pPr>
      <w:r w:rsidRPr="006E356E">
        <w:rPr>
          <w:rFonts w:cstheme="minorHAnsi"/>
          <w:noProof/>
        </w:rPr>
        <w:lastRenderedPageBreak/>
        <w:drawing>
          <wp:inline distT="0" distB="0" distL="0" distR="0" wp14:anchorId="3C22A200" wp14:editId="17ADA4EE">
            <wp:extent cx="2956560" cy="5844540"/>
            <wp:effectExtent l="0" t="0" r="0" b="3810"/>
            <wp:docPr id="7" name="Imagem 7" descr="C:\Users\29487425870\AppData\Local\Microsoft\Windows\INetCache\Content.MSO\6BB8A7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9487425870\AppData\Local\Microsoft\Windows\INetCache\Content.MSO\6BB8A7EB.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6560" cy="5844540"/>
                    </a:xfrm>
                    <a:prstGeom prst="rect">
                      <a:avLst/>
                    </a:prstGeom>
                    <a:noFill/>
                    <a:ln>
                      <a:noFill/>
                    </a:ln>
                  </pic:spPr>
                </pic:pic>
              </a:graphicData>
            </a:graphic>
          </wp:inline>
        </w:drawing>
      </w:r>
    </w:p>
    <w:p w14:paraId="51EE4039" w14:textId="77777777" w:rsidR="001F24A4" w:rsidRPr="006E356E" w:rsidRDefault="001F24A4" w:rsidP="001F24A4">
      <w:pPr>
        <w:tabs>
          <w:tab w:val="left" w:pos="1020"/>
        </w:tabs>
        <w:rPr>
          <w:rFonts w:cstheme="minorHAnsi"/>
        </w:rPr>
      </w:pPr>
      <w:r w:rsidRPr="006E356E">
        <w:rPr>
          <w:rFonts w:cstheme="minorHAnsi"/>
        </w:rPr>
        <w:t>Tabela 1: Emissões de CO2 no Brasil e Suécia, com ênfase em 1979 e1981.</w:t>
      </w:r>
    </w:p>
    <w:p w14:paraId="11D7F867" w14:textId="20008171" w:rsidR="00F21657" w:rsidRPr="006E356E" w:rsidRDefault="00F21657" w:rsidP="00EB49A4">
      <w:pPr>
        <w:tabs>
          <w:tab w:val="left" w:pos="1020"/>
        </w:tabs>
        <w:rPr>
          <w:rFonts w:cstheme="minorHAnsi"/>
        </w:rPr>
      </w:pPr>
    </w:p>
    <w:p w14:paraId="56FABF2A" w14:textId="115B2AB0" w:rsidR="00F21657" w:rsidRPr="006E356E" w:rsidRDefault="00F21657" w:rsidP="00F21657">
      <w:pPr>
        <w:pStyle w:val="Ttulo2"/>
        <w:rPr>
          <w:rFonts w:asciiTheme="minorHAnsi" w:hAnsiTheme="minorHAnsi" w:cstheme="minorHAnsi"/>
        </w:rPr>
      </w:pPr>
      <w:bookmarkStart w:id="13" w:name="_Toc168518329"/>
      <w:r w:rsidRPr="006E356E">
        <w:rPr>
          <w:rFonts w:asciiTheme="minorHAnsi" w:hAnsiTheme="minorHAnsi" w:cstheme="minorHAnsi"/>
        </w:rPr>
        <w:lastRenderedPageBreak/>
        <w:t>Gráficos</w:t>
      </w:r>
      <w:bookmarkEnd w:id="13"/>
      <w:r w:rsidR="00A06F4A" w:rsidRPr="006E356E">
        <w:rPr>
          <w:rFonts w:asciiTheme="minorHAnsi" w:hAnsiTheme="minorHAnsi" w:cstheme="minorHAnsi"/>
        </w:rPr>
        <w:t xml:space="preserve"> </w:t>
      </w:r>
    </w:p>
    <w:p w14:paraId="05EAAB2F" w14:textId="77777777" w:rsidR="001F24A4" w:rsidRPr="006E356E" w:rsidRDefault="001F24A4" w:rsidP="001F24A4">
      <w:pPr>
        <w:tabs>
          <w:tab w:val="left" w:pos="1020"/>
        </w:tabs>
        <w:rPr>
          <w:rFonts w:cstheme="minorHAnsi"/>
        </w:rPr>
      </w:pPr>
      <w:bookmarkStart w:id="14" w:name="_Toc168518330"/>
      <w:r w:rsidRPr="006E356E">
        <w:rPr>
          <w:rFonts w:cstheme="minorHAnsi"/>
          <w:noProof/>
        </w:rPr>
        <w:drawing>
          <wp:inline distT="0" distB="0" distL="0" distR="0" wp14:anchorId="57B3F668" wp14:editId="2E00CDFF">
            <wp:extent cx="5400040" cy="2664493"/>
            <wp:effectExtent l="0" t="0" r="0" b="2540"/>
            <wp:docPr id="4" name="Imagem 4" descr="C:\Users\29487425870\AppData\Local\Microsoft\Windows\INetCache\Content.MSO\B40167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9487425870\AppData\Local\Microsoft\Windows\INetCache\Content.MSO\B401672F.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664493"/>
                    </a:xfrm>
                    <a:prstGeom prst="rect">
                      <a:avLst/>
                    </a:prstGeom>
                    <a:noFill/>
                    <a:ln>
                      <a:noFill/>
                    </a:ln>
                  </pic:spPr>
                </pic:pic>
              </a:graphicData>
            </a:graphic>
          </wp:inline>
        </w:drawing>
      </w:r>
    </w:p>
    <w:p w14:paraId="16B5CE31" w14:textId="0885013D" w:rsidR="001F24A4" w:rsidRPr="006E356E" w:rsidRDefault="001F24A4" w:rsidP="001F24A4">
      <w:pPr>
        <w:tabs>
          <w:tab w:val="left" w:pos="1020"/>
        </w:tabs>
        <w:rPr>
          <w:rFonts w:cstheme="minorHAnsi"/>
        </w:rPr>
      </w:pPr>
      <w:r w:rsidRPr="006E356E">
        <w:rPr>
          <w:rFonts w:cstheme="minorHAnsi"/>
        </w:rPr>
        <w:t>_</w:t>
      </w:r>
      <w:r w:rsidR="00E24654">
        <w:rPr>
          <w:rFonts w:cstheme="minorHAnsi"/>
        </w:rPr>
        <w:t>Gráfico</w:t>
      </w:r>
      <w:r w:rsidRPr="006E356E">
        <w:rPr>
          <w:rFonts w:cstheme="minorHAnsi"/>
        </w:rPr>
        <w:t xml:space="preserve"> </w:t>
      </w:r>
      <w:r w:rsidR="00E24654">
        <w:rPr>
          <w:rFonts w:cstheme="minorHAnsi"/>
        </w:rPr>
        <w:t>2</w:t>
      </w:r>
      <w:r w:rsidRPr="006E356E">
        <w:rPr>
          <w:rFonts w:cstheme="minorHAnsi"/>
        </w:rPr>
        <w:t xml:space="preserve">: Emissão de CO2 no Brasil e Suécia de 1970 a 2010. </w:t>
      </w:r>
      <w:proofErr w:type="gramStart"/>
      <w:r w:rsidRPr="006E356E">
        <w:rPr>
          <w:rFonts w:cstheme="minorHAnsi"/>
        </w:rPr>
        <w:t>Fonte:.</w:t>
      </w:r>
      <w:proofErr w:type="gramEnd"/>
      <w:r w:rsidRPr="006E356E">
        <w:rPr>
          <w:rFonts w:cstheme="minorHAnsi"/>
        </w:rPr>
        <w:t xml:space="preserve"> Site </w:t>
      </w:r>
      <w:proofErr w:type="spellStart"/>
      <w:r w:rsidRPr="006E356E">
        <w:rPr>
          <w:rFonts w:cstheme="minorHAnsi"/>
        </w:rPr>
        <w:t>kaggle</w:t>
      </w:r>
      <w:proofErr w:type="spellEnd"/>
    </w:p>
    <w:p w14:paraId="0D947515" w14:textId="4D0E974A" w:rsidR="00F21657" w:rsidRPr="006E356E" w:rsidRDefault="00F21657" w:rsidP="00F21657">
      <w:pPr>
        <w:pStyle w:val="Ttulo2"/>
        <w:rPr>
          <w:rFonts w:asciiTheme="minorHAnsi" w:hAnsiTheme="minorHAnsi" w:cstheme="minorHAnsi"/>
        </w:rPr>
      </w:pPr>
      <w:r w:rsidRPr="006E356E">
        <w:rPr>
          <w:rFonts w:asciiTheme="minorHAnsi" w:hAnsiTheme="minorHAnsi" w:cstheme="minorHAnsi"/>
        </w:rPr>
        <w:t>Parecer</w:t>
      </w:r>
      <w:bookmarkEnd w:id="14"/>
    </w:p>
    <w:p w14:paraId="0739FFD2" w14:textId="77777777" w:rsidR="001F24A4" w:rsidRPr="006E356E" w:rsidRDefault="001F24A4" w:rsidP="001F24A4">
      <w:pPr>
        <w:spacing w:line="360" w:lineRule="auto"/>
        <w:jc w:val="both"/>
        <w:rPr>
          <w:rFonts w:cstheme="minorHAnsi"/>
        </w:rPr>
      </w:pPr>
      <w:r w:rsidRPr="006E356E">
        <w:rPr>
          <w:rFonts w:cstheme="minorHAnsi"/>
        </w:rPr>
        <w:t xml:space="preserve">Ao analisar os </w:t>
      </w:r>
      <w:bookmarkStart w:id="15" w:name="_GoBack"/>
      <w:bookmarkEnd w:id="15"/>
      <w:r w:rsidRPr="006E356E">
        <w:rPr>
          <w:rFonts w:cstheme="minorHAnsi"/>
        </w:rPr>
        <w:t>dados ano a ano, observa-se que o Brasil aumentou suas emissões de CO2 em 704% entre 1970 e 2010, enquanto a Suécia aumentou 143%. Esses números destacam a necessidade de intensificar as ações e aprimorar as políticas que enfatizem a participação de todos na luta contra as mudanças climáticas.</w:t>
      </w:r>
    </w:p>
    <w:p w14:paraId="5717C433" w14:textId="77777777" w:rsidR="001F24A4" w:rsidRPr="006E356E" w:rsidRDefault="001F24A4" w:rsidP="001F24A4">
      <w:pPr>
        <w:spacing w:line="360" w:lineRule="auto"/>
        <w:jc w:val="both"/>
        <w:rPr>
          <w:rFonts w:cstheme="minorHAnsi"/>
        </w:rPr>
      </w:pPr>
      <w:r w:rsidRPr="006E356E">
        <w:rPr>
          <w:rFonts w:cstheme="minorHAnsi"/>
        </w:rPr>
        <w:t>Um exemplo notável é a Suécia, que implementou um imposto sobre o carbono em 1991. Esta medida resultou em uma redução significativa das emissões e em um aumento no uso de energia renovável. A experiência da Suécia pode servir de modelo para outros países, incluindo o Brasil, na busca por soluções eficazes para a redução das emissões de gases de efeito estufa.</w:t>
      </w:r>
    </w:p>
    <w:p w14:paraId="5E683DD0" w14:textId="6B40DAF5" w:rsidR="00F21657" w:rsidRDefault="00F21657" w:rsidP="00EB49A4">
      <w:pPr>
        <w:tabs>
          <w:tab w:val="left" w:pos="1020"/>
        </w:tabs>
        <w:rPr>
          <w:rFonts w:cstheme="minorHAnsi"/>
        </w:rPr>
      </w:pPr>
    </w:p>
    <w:p w14:paraId="321CE22A" w14:textId="191D3429" w:rsidR="00E24654" w:rsidRDefault="00E24654" w:rsidP="00EB49A4">
      <w:pPr>
        <w:tabs>
          <w:tab w:val="left" w:pos="1020"/>
        </w:tabs>
        <w:rPr>
          <w:rFonts w:cstheme="minorHAnsi"/>
        </w:rPr>
      </w:pPr>
    </w:p>
    <w:p w14:paraId="1066C6A4" w14:textId="657D0D3C" w:rsidR="00E24654" w:rsidRDefault="00E24654" w:rsidP="00EB49A4">
      <w:pPr>
        <w:tabs>
          <w:tab w:val="left" w:pos="1020"/>
        </w:tabs>
        <w:rPr>
          <w:rFonts w:cstheme="minorHAnsi"/>
        </w:rPr>
      </w:pPr>
    </w:p>
    <w:p w14:paraId="097192E3" w14:textId="7BAECCDD" w:rsidR="00E24654" w:rsidRDefault="00E24654" w:rsidP="00EB49A4">
      <w:pPr>
        <w:tabs>
          <w:tab w:val="left" w:pos="1020"/>
        </w:tabs>
        <w:rPr>
          <w:rFonts w:cstheme="minorHAnsi"/>
        </w:rPr>
      </w:pPr>
    </w:p>
    <w:p w14:paraId="7BF635D7" w14:textId="5282E53B" w:rsidR="00E24654" w:rsidRDefault="00E24654" w:rsidP="00EB49A4">
      <w:pPr>
        <w:tabs>
          <w:tab w:val="left" w:pos="1020"/>
        </w:tabs>
        <w:rPr>
          <w:rFonts w:cstheme="minorHAnsi"/>
        </w:rPr>
      </w:pPr>
    </w:p>
    <w:p w14:paraId="02A0EAF8" w14:textId="5A5EC57D" w:rsidR="00E24654" w:rsidRDefault="00E24654" w:rsidP="00EB49A4">
      <w:pPr>
        <w:tabs>
          <w:tab w:val="left" w:pos="1020"/>
        </w:tabs>
        <w:rPr>
          <w:rFonts w:cstheme="minorHAnsi"/>
        </w:rPr>
      </w:pPr>
    </w:p>
    <w:p w14:paraId="00CB42F3" w14:textId="05F30404" w:rsidR="00E24654" w:rsidRDefault="00E24654" w:rsidP="00EB49A4">
      <w:pPr>
        <w:tabs>
          <w:tab w:val="left" w:pos="1020"/>
        </w:tabs>
        <w:rPr>
          <w:rFonts w:cstheme="minorHAnsi"/>
        </w:rPr>
      </w:pPr>
    </w:p>
    <w:p w14:paraId="56EDBB75" w14:textId="02F31173" w:rsidR="00E24654" w:rsidRDefault="00E24654" w:rsidP="00EB49A4">
      <w:pPr>
        <w:tabs>
          <w:tab w:val="left" w:pos="1020"/>
        </w:tabs>
        <w:rPr>
          <w:rFonts w:cstheme="minorHAnsi"/>
        </w:rPr>
      </w:pPr>
    </w:p>
    <w:p w14:paraId="41F12911" w14:textId="0AF49BD8" w:rsidR="00E24654" w:rsidRDefault="00E24654" w:rsidP="00EB49A4">
      <w:pPr>
        <w:tabs>
          <w:tab w:val="left" w:pos="1020"/>
        </w:tabs>
        <w:rPr>
          <w:rFonts w:cstheme="minorHAnsi"/>
        </w:rPr>
      </w:pPr>
    </w:p>
    <w:p w14:paraId="650B5F4B" w14:textId="77777777" w:rsidR="00E24654" w:rsidRPr="006E356E" w:rsidRDefault="00E24654" w:rsidP="00EB49A4">
      <w:pPr>
        <w:tabs>
          <w:tab w:val="left" w:pos="1020"/>
        </w:tabs>
        <w:rPr>
          <w:rFonts w:cstheme="minorHAnsi"/>
        </w:rPr>
      </w:pPr>
    </w:p>
    <w:p w14:paraId="2FB47CC4" w14:textId="6386D48E" w:rsidR="00403E82" w:rsidRPr="006E356E" w:rsidRDefault="00403E82" w:rsidP="00403E82">
      <w:pPr>
        <w:pStyle w:val="Ttulo1"/>
        <w:rPr>
          <w:rFonts w:asciiTheme="minorHAnsi" w:hAnsiTheme="minorHAnsi" w:cstheme="minorHAnsi"/>
          <w:lang w:val="en-US"/>
        </w:rPr>
      </w:pPr>
      <w:bookmarkStart w:id="16" w:name="_Toc168518331"/>
      <w:proofErr w:type="spellStart"/>
      <w:r w:rsidRPr="006E356E">
        <w:rPr>
          <w:rFonts w:asciiTheme="minorHAnsi" w:hAnsiTheme="minorHAnsi" w:cstheme="minorHAnsi"/>
          <w:lang w:val="en-US"/>
        </w:rPr>
        <w:lastRenderedPageBreak/>
        <w:t>Referências</w:t>
      </w:r>
      <w:bookmarkEnd w:id="16"/>
      <w:proofErr w:type="spellEnd"/>
    </w:p>
    <w:p w14:paraId="6D0C1656" w14:textId="09CB9310" w:rsidR="001F24A4" w:rsidRDefault="001F24A4" w:rsidP="00191062">
      <w:pPr>
        <w:tabs>
          <w:tab w:val="left" w:pos="1020"/>
        </w:tabs>
        <w:rPr>
          <w:rFonts w:cstheme="minorHAnsi"/>
          <w:lang w:val="en-US"/>
        </w:rPr>
      </w:pPr>
    </w:p>
    <w:p w14:paraId="61D58D8C" w14:textId="2E121FA0" w:rsidR="006E356E" w:rsidRPr="006E356E" w:rsidRDefault="006E356E" w:rsidP="006E356E">
      <w:pPr>
        <w:tabs>
          <w:tab w:val="left" w:pos="1020"/>
        </w:tabs>
        <w:jc w:val="both"/>
        <w:rPr>
          <w:rFonts w:cstheme="minorHAnsi"/>
        </w:rPr>
      </w:pPr>
      <w:r w:rsidRPr="006E356E">
        <w:rPr>
          <w:rFonts w:cstheme="minorHAnsi"/>
          <w:lang w:val="en-US"/>
        </w:rPr>
        <w:t xml:space="preserve">AHU, S. CO2 and GHG Emission Data. </w:t>
      </w:r>
      <w:proofErr w:type="spellStart"/>
      <w:r w:rsidRPr="006E356E">
        <w:rPr>
          <w:rFonts w:cstheme="minorHAnsi"/>
        </w:rPr>
        <w:t>Kaggle</w:t>
      </w:r>
      <w:proofErr w:type="spellEnd"/>
      <w:r w:rsidRPr="006E356E">
        <w:rPr>
          <w:rFonts w:cstheme="minorHAnsi"/>
        </w:rPr>
        <w:t>. https://www.kaggle.com/datasets/srikantsahu/co2-and-ghg-emission-data?resource=download Ace</w:t>
      </w:r>
      <w:r>
        <w:rPr>
          <w:rFonts w:cstheme="minorHAnsi"/>
        </w:rPr>
        <w:t xml:space="preserve">sso em: 06 </w:t>
      </w:r>
      <w:proofErr w:type="spellStart"/>
      <w:r>
        <w:rPr>
          <w:rFonts w:cstheme="minorHAnsi"/>
        </w:rPr>
        <w:t>Jun</w:t>
      </w:r>
      <w:proofErr w:type="spellEnd"/>
      <w:r>
        <w:rPr>
          <w:rFonts w:cstheme="minorHAnsi"/>
        </w:rPr>
        <w:t xml:space="preserve"> 2024.</w:t>
      </w:r>
    </w:p>
    <w:p w14:paraId="12610B18" w14:textId="27EAD7ED" w:rsidR="006E356E" w:rsidRDefault="001F24A4" w:rsidP="00191062">
      <w:pPr>
        <w:tabs>
          <w:tab w:val="left" w:pos="1020"/>
        </w:tabs>
        <w:rPr>
          <w:rFonts w:cstheme="minorHAnsi"/>
          <w:lang w:val="en-US"/>
        </w:rPr>
      </w:pPr>
      <w:r w:rsidRPr="006E356E">
        <w:rPr>
          <w:rFonts w:cstheme="minorHAnsi"/>
          <w:lang w:val="en-US"/>
        </w:rPr>
        <w:t>B</w:t>
      </w:r>
      <w:r w:rsidR="006E356E" w:rsidRPr="006E356E">
        <w:rPr>
          <w:rFonts w:cstheme="minorHAnsi"/>
          <w:lang w:val="en-US"/>
        </w:rPr>
        <w:t>ERGQUIST.,</w:t>
      </w:r>
      <w:r w:rsidRPr="006E356E">
        <w:rPr>
          <w:rFonts w:cstheme="minorHAnsi"/>
          <w:lang w:val="en-US"/>
        </w:rPr>
        <w:t xml:space="preserve"> A., </w:t>
      </w:r>
      <w:proofErr w:type="spellStart"/>
      <w:r w:rsidRPr="006E356E">
        <w:rPr>
          <w:rFonts w:cstheme="minorHAnsi"/>
          <w:lang w:val="en-US"/>
        </w:rPr>
        <w:t>Söderholm</w:t>
      </w:r>
      <w:proofErr w:type="spellEnd"/>
      <w:r w:rsidRPr="006E356E">
        <w:rPr>
          <w:rFonts w:cstheme="minorHAnsi"/>
          <w:lang w:val="en-US"/>
        </w:rPr>
        <w:t xml:space="preserve">, K., </w:t>
      </w:r>
      <w:proofErr w:type="spellStart"/>
      <w:r w:rsidRPr="006E356E">
        <w:rPr>
          <w:rFonts w:cstheme="minorHAnsi"/>
          <w:lang w:val="en-US"/>
        </w:rPr>
        <w:t>Kinneryd</w:t>
      </w:r>
      <w:proofErr w:type="spellEnd"/>
      <w:r w:rsidRPr="006E356E">
        <w:rPr>
          <w:rFonts w:cstheme="minorHAnsi"/>
          <w:lang w:val="en-US"/>
        </w:rPr>
        <w:t xml:space="preserve">, H., Lindmark, M., &amp; </w:t>
      </w:r>
      <w:proofErr w:type="spellStart"/>
      <w:r w:rsidRPr="006E356E">
        <w:rPr>
          <w:rFonts w:cstheme="minorHAnsi"/>
          <w:lang w:val="en-US"/>
        </w:rPr>
        <w:t>Söderholm</w:t>
      </w:r>
      <w:proofErr w:type="spellEnd"/>
      <w:r w:rsidRPr="006E356E">
        <w:rPr>
          <w:rFonts w:cstheme="minorHAnsi"/>
          <w:lang w:val="en-US"/>
        </w:rPr>
        <w:t xml:space="preserve">, P. (2013). </w:t>
      </w:r>
      <w:r w:rsidRPr="006E356E">
        <w:rPr>
          <w:rFonts w:cstheme="minorHAnsi"/>
        </w:rPr>
        <w:t xml:space="preserve">Comando e controle revisitado: Conformidade ambiental e mudança tecnológica na indústria sueca 1970–1990. </w:t>
      </w:r>
      <w:r w:rsidRPr="006E356E">
        <w:rPr>
          <w:rFonts w:cstheme="minorHAnsi"/>
          <w:lang w:val="en-US"/>
        </w:rPr>
        <w:t xml:space="preserve">Economia </w:t>
      </w:r>
      <w:proofErr w:type="spellStart"/>
      <w:proofErr w:type="gramStart"/>
      <w:r w:rsidRPr="006E356E">
        <w:rPr>
          <w:rFonts w:cstheme="minorHAnsi"/>
          <w:lang w:val="en-US"/>
        </w:rPr>
        <w:t>Ecológica</w:t>
      </w:r>
      <w:proofErr w:type="spellEnd"/>
      <w:r w:rsidRPr="006E356E">
        <w:rPr>
          <w:rFonts w:cstheme="minorHAnsi"/>
          <w:lang w:val="en-US"/>
        </w:rPr>
        <w:t xml:space="preserve"> ,</w:t>
      </w:r>
      <w:proofErr w:type="gramEnd"/>
      <w:r w:rsidRPr="006E356E">
        <w:rPr>
          <w:rFonts w:cstheme="minorHAnsi"/>
          <w:lang w:val="en-US"/>
        </w:rPr>
        <w:t xml:space="preserve"> 85, 6-19. </w:t>
      </w:r>
      <w:r w:rsidR="006E356E" w:rsidRPr="006E356E">
        <w:rPr>
          <w:rFonts w:cstheme="minorHAnsi"/>
          <w:lang w:val="en-US"/>
        </w:rPr>
        <w:t xml:space="preserve">WWF. (2020). Living Planet Report 2020. World Wildlife </w:t>
      </w:r>
      <w:proofErr w:type="gramStart"/>
      <w:r w:rsidR="006E356E" w:rsidRPr="006E356E">
        <w:rPr>
          <w:rFonts w:cstheme="minorHAnsi"/>
          <w:lang w:val="en-US"/>
        </w:rPr>
        <w:t>Fund..</w:t>
      </w:r>
      <w:proofErr w:type="gramEnd"/>
    </w:p>
    <w:p w14:paraId="7C8922B8" w14:textId="77777777" w:rsidR="00E24654" w:rsidRPr="006E356E" w:rsidRDefault="00E24654" w:rsidP="00E24654">
      <w:pPr>
        <w:tabs>
          <w:tab w:val="left" w:pos="1020"/>
        </w:tabs>
        <w:rPr>
          <w:rFonts w:cstheme="minorHAnsi"/>
          <w:lang w:val="en-US"/>
        </w:rPr>
      </w:pPr>
      <w:r w:rsidRPr="006E356E">
        <w:rPr>
          <w:rFonts w:cstheme="minorHAnsi"/>
          <w:lang w:val="en-US"/>
        </w:rPr>
        <w:t>EPA. (2021). Inventory of U.S. Greenhouse Gas Emissions and Sinks: 1990-2019. Environmental Protection Agency.</w:t>
      </w:r>
    </w:p>
    <w:p w14:paraId="50A59D1C" w14:textId="628BF54B" w:rsidR="00E24654" w:rsidRDefault="00E24654" w:rsidP="00191062">
      <w:pPr>
        <w:tabs>
          <w:tab w:val="left" w:pos="1020"/>
        </w:tabs>
        <w:rPr>
          <w:rFonts w:cstheme="minorHAnsi"/>
          <w:lang w:val="en-US"/>
        </w:rPr>
      </w:pPr>
      <w:r w:rsidRPr="006E356E">
        <w:rPr>
          <w:rFonts w:cstheme="minorHAnsi"/>
          <w:lang w:val="en-US"/>
        </w:rPr>
        <w:t>GHGP. (2015). Greenhouse Gas Protocol. World Resources Institute and World Business Council for Sustainable Development.</w:t>
      </w:r>
    </w:p>
    <w:p w14:paraId="604336FD" w14:textId="4641429F" w:rsidR="00191062" w:rsidRPr="006E356E" w:rsidRDefault="00191062" w:rsidP="00191062">
      <w:pPr>
        <w:tabs>
          <w:tab w:val="left" w:pos="1020"/>
        </w:tabs>
        <w:rPr>
          <w:rFonts w:cstheme="minorHAnsi"/>
          <w:lang w:val="en-US"/>
        </w:rPr>
      </w:pPr>
      <w:r w:rsidRPr="006E356E">
        <w:rPr>
          <w:rFonts w:cstheme="minorHAnsi"/>
          <w:lang w:val="en-US"/>
        </w:rPr>
        <w:t>IPCC. (2018). Global Warming of 1.5°C. Intergovernmental Panel on Climate Change.</w:t>
      </w:r>
    </w:p>
    <w:p w14:paraId="0DA16A12" w14:textId="77777777" w:rsidR="00191062" w:rsidRPr="006E356E" w:rsidRDefault="00191062" w:rsidP="00191062">
      <w:pPr>
        <w:tabs>
          <w:tab w:val="left" w:pos="1020"/>
        </w:tabs>
        <w:rPr>
          <w:rFonts w:cstheme="minorHAnsi"/>
          <w:lang w:val="en-US"/>
        </w:rPr>
      </w:pPr>
      <w:r w:rsidRPr="006E356E">
        <w:rPr>
          <w:rFonts w:cstheme="minorHAnsi"/>
          <w:lang w:val="en-US"/>
        </w:rPr>
        <w:t>IPCC. (2019). Special Report on the Ocean and Cryosphere in a Changing Climate. Intergovernmental Panel on Climate Change.</w:t>
      </w:r>
    </w:p>
    <w:p w14:paraId="046EE612" w14:textId="77777777" w:rsidR="00191062" w:rsidRPr="006E356E" w:rsidRDefault="00191062" w:rsidP="00191062">
      <w:pPr>
        <w:tabs>
          <w:tab w:val="left" w:pos="1020"/>
        </w:tabs>
        <w:rPr>
          <w:rFonts w:cstheme="minorHAnsi"/>
          <w:lang w:val="en-US"/>
        </w:rPr>
      </w:pPr>
      <w:r w:rsidRPr="006E356E">
        <w:rPr>
          <w:rFonts w:cstheme="minorHAnsi"/>
          <w:lang w:val="en-US"/>
        </w:rPr>
        <w:t>IPCC. (2021). Climate Change 2021: The Physical Science Basis. Intergovernmental Panel on Climate Change.</w:t>
      </w:r>
    </w:p>
    <w:p w14:paraId="2D7CF67D" w14:textId="77777777" w:rsidR="00191062" w:rsidRPr="006E356E" w:rsidRDefault="00191062" w:rsidP="00191062">
      <w:pPr>
        <w:tabs>
          <w:tab w:val="left" w:pos="1020"/>
        </w:tabs>
        <w:rPr>
          <w:rFonts w:cstheme="minorHAnsi"/>
          <w:lang w:val="en-US"/>
        </w:rPr>
      </w:pPr>
      <w:r w:rsidRPr="006E356E">
        <w:rPr>
          <w:rFonts w:cstheme="minorHAnsi"/>
          <w:lang w:val="en-US"/>
        </w:rPr>
        <w:t>NASA. (2022). Global Temperature. NASA’s Goddard Institute for Space Studies.</w:t>
      </w:r>
    </w:p>
    <w:p w14:paraId="2E08EADC" w14:textId="77777777" w:rsidR="00191062" w:rsidRPr="006E356E" w:rsidRDefault="00191062" w:rsidP="00191062">
      <w:pPr>
        <w:tabs>
          <w:tab w:val="left" w:pos="1020"/>
        </w:tabs>
        <w:rPr>
          <w:rFonts w:cstheme="minorHAnsi"/>
          <w:lang w:val="en-US"/>
        </w:rPr>
      </w:pPr>
      <w:r w:rsidRPr="006E356E">
        <w:rPr>
          <w:rFonts w:cstheme="minorHAnsi"/>
          <w:lang w:val="en-US"/>
        </w:rPr>
        <w:t>NOAA. (2020). Global Climate Report - Annual 2020. National Oceanic and Atmospheric Administration.</w:t>
      </w:r>
    </w:p>
    <w:p w14:paraId="69B38ACF" w14:textId="3F70F3AC" w:rsidR="006E356E" w:rsidRDefault="006E356E" w:rsidP="00E24654">
      <w:pPr>
        <w:tabs>
          <w:tab w:val="left" w:pos="1020"/>
        </w:tabs>
        <w:jc w:val="both"/>
        <w:rPr>
          <w:rFonts w:cstheme="minorHAnsi"/>
          <w:lang w:val="en-US"/>
        </w:rPr>
      </w:pPr>
      <w:r w:rsidRPr="006E356E">
        <w:rPr>
          <w:rFonts w:cstheme="minorHAnsi"/>
          <w:lang w:val="en-US"/>
        </w:rPr>
        <w:t xml:space="preserve">SCHAEFFER, R., &amp; Sa, A. (1996). </w:t>
      </w:r>
      <w:r w:rsidRPr="006E356E">
        <w:rPr>
          <w:rFonts w:cstheme="minorHAnsi"/>
        </w:rPr>
        <w:t xml:space="preserve">A personificação do carbono associado às importações e exportações brasileiras. </w:t>
      </w:r>
      <w:proofErr w:type="spellStart"/>
      <w:r w:rsidRPr="006E356E">
        <w:rPr>
          <w:rFonts w:cstheme="minorHAnsi"/>
          <w:lang w:val="en-US"/>
        </w:rPr>
        <w:t>Conversão</w:t>
      </w:r>
      <w:proofErr w:type="spellEnd"/>
      <w:r w:rsidRPr="006E356E">
        <w:rPr>
          <w:rFonts w:cstheme="minorHAnsi"/>
          <w:lang w:val="en-US"/>
        </w:rPr>
        <w:t xml:space="preserve"> e </w:t>
      </w:r>
      <w:proofErr w:type="spellStart"/>
      <w:r w:rsidRPr="006E356E">
        <w:rPr>
          <w:rFonts w:cstheme="minorHAnsi"/>
          <w:lang w:val="en-US"/>
        </w:rPr>
        <w:t>gerenciamento</w:t>
      </w:r>
      <w:proofErr w:type="spellEnd"/>
      <w:r w:rsidRPr="006E356E">
        <w:rPr>
          <w:rFonts w:cstheme="minorHAnsi"/>
          <w:lang w:val="en-US"/>
        </w:rPr>
        <w:t xml:space="preserve"> de </w:t>
      </w:r>
      <w:proofErr w:type="spellStart"/>
      <w:proofErr w:type="gramStart"/>
      <w:r w:rsidRPr="006E356E">
        <w:rPr>
          <w:rFonts w:cstheme="minorHAnsi"/>
          <w:lang w:val="en-US"/>
        </w:rPr>
        <w:t>energia</w:t>
      </w:r>
      <w:proofErr w:type="spellEnd"/>
      <w:r w:rsidRPr="006E356E">
        <w:rPr>
          <w:rFonts w:cstheme="minorHAnsi"/>
          <w:lang w:val="en-US"/>
        </w:rPr>
        <w:t xml:space="preserve"> ,</w:t>
      </w:r>
      <w:proofErr w:type="gramEnd"/>
      <w:r w:rsidRPr="006E356E">
        <w:rPr>
          <w:rFonts w:cstheme="minorHAnsi"/>
          <w:lang w:val="en-US"/>
        </w:rPr>
        <w:t xml:space="preserve"> 37, 955-960. https://doi.org/10.1016/0196-8904(95)00283-9</w:t>
      </w:r>
    </w:p>
    <w:p w14:paraId="0A687B6D" w14:textId="77777777" w:rsidR="006E356E" w:rsidRDefault="006E356E" w:rsidP="006E356E">
      <w:pPr>
        <w:tabs>
          <w:tab w:val="left" w:pos="1020"/>
        </w:tabs>
        <w:rPr>
          <w:rFonts w:cstheme="minorHAnsi"/>
          <w:lang w:val="en-US"/>
        </w:rPr>
      </w:pPr>
      <w:r w:rsidRPr="006E356E">
        <w:rPr>
          <w:rFonts w:cstheme="minorHAnsi"/>
          <w:lang w:val="en-US"/>
        </w:rPr>
        <w:t>UNFCCC. (2015). Paris Agreement. United Nations Framework Convention on Climate Change.</w:t>
      </w:r>
    </w:p>
    <w:p w14:paraId="567EF172" w14:textId="77777777" w:rsidR="006E356E" w:rsidRDefault="006E356E" w:rsidP="006E356E">
      <w:pPr>
        <w:tabs>
          <w:tab w:val="left" w:pos="1020"/>
        </w:tabs>
        <w:rPr>
          <w:lang w:val="en-US"/>
        </w:rPr>
      </w:pPr>
      <w:r w:rsidRPr="006E356E">
        <w:rPr>
          <w:rFonts w:cstheme="minorHAnsi"/>
          <w:lang w:val="en-US"/>
        </w:rPr>
        <w:t>WWF. (2020). Living Planet Report 2020. World W</w:t>
      </w:r>
      <w:r w:rsidRPr="00191062">
        <w:rPr>
          <w:lang w:val="en-US"/>
        </w:rPr>
        <w:t>ildlife Fund.</w:t>
      </w:r>
    </w:p>
    <w:p w14:paraId="2D24B643" w14:textId="7470F9B6" w:rsidR="006E356E" w:rsidRDefault="006E356E" w:rsidP="00191062">
      <w:pPr>
        <w:tabs>
          <w:tab w:val="left" w:pos="1020"/>
        </w:tabs>
        <w:rPr>
          <w:lang w:val="en-US"/>
        </w:rPr>
      </w:pPr>
    </w:p>
    <w:p w14:paraId="2D289F00" w14:textId="77777777" w:rsidR="006E356E" w:rsidRPr="00191062" w:rsidRDefault="006E356E" w:rsidP="00191062">
      <w:pPr>
        <w:tabs>
          <w:tab w:val="left" w:pos="1020"/>
        </w:tabs>
        <w:rPr>
          <w:lang w:val="en-US"/>
        </w:rPr>
      </w:pPr>
    </w:p>
    <w:sectPr w:rsidR="006E356E" w:rsidRPr="00191062" w:rsidSect="002D2203">
      <w:headerReference w:type="even" r:id="rId11"/>
      <w:headerReference w:type="default" r:id="rId12"/>
      <w:headerReference w:type="first" r:id="rId13"/>
      <w:pgSz w:w="11906" w:h="16838"/>
      <w:pgMar w:top="1417" w:right="1701" w:bottom="1417" w:left="1701" w:header="708" w:footer="708" w:gutter="0"/>
      <w:pgBorders w:offsetFrom="page">
        <w:top w:val="single" w:sz="24" w:space="24" w:color="FF0000"/>
        <w:left w:val="single" w:sz="24" w:space="24" w:color="FF0000"/>
        <w:bottom w:val="single" w:sz="24" w:space="24" w:color="FF0000"/>
        <w:right w:val="single" w:sz="24" w:space="24" w:color="FF000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298FA" w14:textId="77777777" w:rsidR="00D37AC9" w:rsidRDefault="00D37AC9" w:rsidP="002D2203">
      <w:pPr>
        <w:spacing w:after="0" w:line="240" w:lineRule="auto"/>
      </w:pPr>
      <w:r>
        <w:separator/>
      </w:r>
    </w:p>
  </w:endnote>
  <w:endnote w:type="continuationSeparator" w:id="0">
    <w:p w14:paraId="08A56AEE" w14:textId="77777777" w:rsidR="00D37AC9" w:rsidRDefault="00D37AC9" w:rsidP="002D2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5174B" w14:textId="77777777" w:rsidR="00D37AC9" w:rsidRDefault="00D37AC9" w:rsidP="002D2203">
      <w:pPr>
        <w:spacing w:after="0" w:line="240" w:lineRule="auto"/>
      </w:pPr>
      <w:r>
        <w:separator/>
      </w:r>
    </w:p>
  </w:footnote>
  <w:footnote w:type="continuationSeparator" w:id="0">
    <w:p w14:paraId="11A038D0" w14:textId="77777777" w:rsidR="00D37AC9" w:rsidRDefault="00D37AC9" w:rsidP="002D2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66F64" w14:textId="33BF48A8" w:rsidR="00494EF3" w:rsidRDefault="00D37AC9">
    <w:pPr>
      <w:pStyle w:val="Cabealho"/>
    </w:pPr>
    <w:r>
      <w:rPr>
        <w:noProof/>
      </w:rPr>
      <w:pict w14:anchorId="4C531F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290297" o:spid="_x0000_s2062" type="#_x0000_t75" style="position:absolute;margin-left:0;margin-top:0;width:16in;height:16in;z-index:-251657216;mso-position-horizontal:center;mso-position-horizontal-relative:margin;mso-position-vertical:center;mso-position-vertical-relative:margin" o:allowincell="f">
          <v:imagedata r:id="rId1" o:title="_0bca381c-cd90-47c0-90be-33c1bc584104"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5CC97" w14:textId="2BE40D96" w:rsidR="002D2203" w:rsidRDefault="00D37AC9" w:rsidP="002D2203">
    <w:pPr>
      <w:pStyle w:val="Cabealho"/>
      <w:rPr>
        <w:sz w:val="14"/>
      </w:rPr>
    </w:pPr>
    <w:r>
      <w:rPr>
        <w:noProof/>
      </w:rPr>
      <w:pict w14:anchorId="66E9F3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290298" o:spid="_x0000_s2063" type="#_x0000_t75" style="position:absolute;margin-left:0;margin-top:0;width:16in;height:16in;z-index:-251656192;mso-position-horizontal:center;mso-position-horizontal-relative:margin;mso-position-vertical:center;mso-position-vertical-relative:margin" o:allowincell="f">
          <v:imagedata r:id="rId1" o:title="_0bca381c-cd90-47c0-90be-33c1bc584104" gain="19661f" blacklevel="22938f"/>
          <w10:wrap anchorx="margin" anchory="margin"/>
        </v:shape>
      </w:pict>
    </w:r>
    <w:r w:rsidR="002D2203">
      <w:rPr>
        <w:noProof/>
      </w:rPr>
      <w:drawing>
        <wp:inline distT="0" distB="0" distL="0" distR="0" wp14:anchorId="45EF7FAB" wp14:editId="33193DF7">
          <wp:extent cx="1119117" cy="286974"/>
          <wp:effectExtent l="0" t="0" r="5080" b="0"/>
          <wp:docPr id="1" name="Imagem 1" descr="https://upload.wikimedia.org/wikipedia/commons/8/8c/SENAI_S%C3%A3o_Paulo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8/8c/SENAI_S%C3%A3o_Paulo_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52544" cy="295546"/>
                  </a:xfrm>
                  <a:prstGeom prst="rect">
                    <a:avLst/>
                  </a:prstGeom>
                  <a:noFill/>
                  <a:ln>
                    <a:noFill/>
                  </a:ln>
                </pic:spPr>
              </pic:pic>
            </a:graphicData>
          </a:graphic>
        </wp:inline>
      </w:drawing>
    </w:r>
  </w:p>
  <w:p w14:paraId="0E0E1FB4" w14:textId="77777777" w:rsidR="002D2203" w:rsidRDefault="002D2203" w:rsidP="002D2203">
    <w:pPr>
      <w:pStyle w:val="Cabealho"/>
      <w:rPr>
        <w:sz w:val="14"/>
      </w:rPr>
    </w:pPr>
  </w:p>
  <w:p w14:paraId="3CEED654" w14:textId="06C6A755" w:rsidR="002D2203" w:rsidRPr="002D2203" w:rsidRDefault="002D2203" w:rsidP="002D2203">
    <w:pPr>
      <w:pStyle w:val="Cabealho"/>
      <w:rPr>
        <w:sz w:val="14"/>
      </w:rPr>
    </w:pPr>
    <w:r w:rsidRPr="002D2203">
      <w:rPr>
        <w:sz w:val="14"/>
      </w:rPr>
      <w:t xml:space="preserve">Faculdade SENAI de Tecnologia Mecatrônica | </w:t>
    </w:r>
    <w:r w:rsidRPr="002D2203">
      <w:rPr>
        <w:sz w:val="14"/>
      </w:rPr>
      <w:tab/>
      <w:t xml:space="preserve">Curso Superior de Tecnologia em Ciência de </w:t>
    </w:r>
    <w:proofErr w:type="spellStart"/>
    <w:r w:rsidRPr="002D2203">
      <w:rPr>
        <w:sz w:val="14"/>
      </w:rPr>
      <w:t>Dados|Escola</w:t>
    </w:r>
    <w:proofErr w:type="spellEnd"/>
    <w:r w:rsidRPr="002D2203">
      <w:rPr>
        <w:sz w:val="14"/>
      </w:rPr>
      <w:t xml:space="preserve"> SENAI “Paulo </w:t>
    </w:r>
    <w:proofErr w:type="spellStart"/>
    <w:r w:rsidRPr="002D2203">
      <w:rPr>
        <w:sz w:val="14"/>
      </w:rPr>
      <w:t>Antonio</w:t>
    </w:r>
    <w:proofErr w:type="spellEnd"/>
    <w:r w:rsidRPr="002D2203">
      <w:rPr>
        <w:sz w:val="14"/>
      </w:rPr>
      <w:t xml:space="preserve"> Skaf”</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CD853" w14:textId="1B76E978" w:rsidR="00494EF3" w:rsidRDefault="00D37AC9">
    <w:pPr>
      <w:pStyle w:val="Cabealho"/>
    </w:pPr>
    <w:r>
      <w:rPr>
        <w:noProof/>
      </w:rPr>
      <w:pict w14:anchorId="3BE74E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290296" o:spid="_x0000_s2061" type="#_x0000_t75" style="position:absolute;margin-left:0;margin-top:0;width:16in;height:16in;z-index:-251658240;mso-position-horizontal:center;mso-position-horizontal-relative:margin;mso-position-vertical:center;mso-position-vertical-relative:margin" o:allowincell="f">
          <v:imagedata r:id="rId1" o:title="_0bca381c-cd90-47c0-90be-33c1bc584104"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E09"/>
    <w:rsid w:val="001156A3"/>
    <w:rsid w:val="00134649"/>
    <w:rsid w:val="00191062"/>
    <w:rsid w:val="001D28FE"/>
    <w:rsid w:val="001F24A4"/>
    <w:rsid w:val="002D2203"/>
    <w:rsid w:val="00304F71"/>
    <w:rsid w:val="00306CB8"/>
    <w:rsid w:val="003568C9"/>
    <w:rsid w:val="00380179"/>
    <w:rsid w:val="00403E82"/>
    <w:rsid w:val="004130D1"/>
    <w:rsid w:val="0043670C"/>
    <w:rsid w:val="004924E0"/>
    <w:rsid w:val="00494EF3"/>
    <w:rsid w:val="005D588B"/>
    <w:rsid w:val="006429CB"/>
    <w:rsid w:val="0068184B"/>
    <w:rsid w:val="006E356E"/>
    <w:rsid w:val="00736086"/>
    <w:rsid w:val="0077064E"/>
    <w:rsid w:val="0079657C"/>
    <w:rsid w:val="00810606"/>
    <w:rsid w:val="00862E52"/>
    <w:rsid w:val="008B4E8F"/>
    <w:rsid w:val="008C24F2"/>
    <w:rsid w:val="008E58BF"/>
    <w:rsid w:val="009D25D3"/>
    <w:rsid w:val="009F4E09"/>
    <w:rsid w:val="00A06F4A"/>
    <w:rsid w:val="00A637E1"/>
    <w:rsid w:val="00AB0F9E"/>
    <w:rsid w:val="00AD5E5C"/>
    <w:rsid w:val="00B85E20"/>
    <w:rsid w:val="00C73B86"/>
    <w:rsid w:val="00CB638A"/>
    <w:rsid w:val="00CE5F01"/>
    <w:rsid w:val="00CF2544"/>
    <w:rsid w:val="00D310B3"/>
    <w:rsid w:val="00D37AC9"/>
    <w:rsid w:val="00E24654"/>
    <w:rsid w:val="00E566DC"/>
    <w:rsid w:val="00EB49A4"/>
    <w:rsid w:val="00EF7ACE"/>
    <w:rsid w:val="00F21657"/>
    <w:rsid w:val="00F36B20"/>
    <w:rsid w:val="00F81469"/>
    <w:rsid w:val="00FA511E"/>
    <w:rsid w:val="00FB71F9"/>
    <w:rsid w:val="00FE74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495706FE"/>
  <w15:chartTrackingRefBased/>
  <w15:docId w15:val="{03EF5F7B-9200-4ECF-A654-99D928F2F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06CB8"/>
    <w:pPr>
      <w:keepNext/>
      <w:keepLines/>
      <w:spacing w:before="240" w:after="0"/>
      <w:outlineLvl w:val="0"/>
    </w:pPr>
    <w:rPr>
      <w:rFonts w:asciiTheme="majorHAnsi" w:eastAsiaTheme="majorEastAsia" w:hAnsiTheme="majorHAnsi" w:cstheme="majorBidi"/>
      <w:b/>
      <w:i/>
      <w:sz w:val="32"/>
      <w:szCs w:val="32"/>
    </w:rPr>
  </w:style>
  <w:style w:type="paragraph" w:styleId="Ttulo2">
    <w:name w:val="heading 2"/>
    <w:basedOn w:val="Normal"/>
    <w:next w:val="Normal"/>
    <w:link w:val="Ttulo2Char"/>
    <w:uiPriority w:val="9"/>
    <w:unhideWhenUsed/>
    <w:qFormat/>
    <w:rsid w:val="005D588B"/>
    <w:pPr>
      <w:keepNext/>
      <w:keepLines/>
      <w:spacing w:before="40" w:after="0"/>
      <w:outlineLvl w:val="1"/>
    </w:pPr>
    <w:rPr>
      <w:rFonts w:asciiTheme="majorHAnsi" w:eastAsiaTheme="majorEastAsia" w:hAnsiTheme="majorHAnsi" w:cstheme="majorBidi"/>
      <w:b/>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D220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D2203"/>
  </w:style>
  <w:style w:type="paragraph" w:styleId="Rodap">
    <w:name w:val="footer"/>
    <w:basedOn w:val="Normal"/>
    <w:link w:val="RodapChar"/>
    <w:uiPriority w:val="99"/>
    <w:unhideWhenUsed/>
    <w:rsid w:val="002D2203"/>
    <w:pPr>
      <w:tabs>
        <w:tab w:val="center" w:pos="4252"/>
        <w:tab w:val="right" w:pos="8504"/>
      </w:tabs>
      <w:spacing w:after="0" w:line="240" w:lineRule="auto"/>
    </w:pPr>
  </w:style>
  <w:style w:type="character" w:customStyle="1" w:styleId="RodapChar">
    <w:name w:val="Rodapé Char"/>
    <w:basedOn w:val="Fontepargpadro"/>
    <w:link w:val="Rodap"/>
    <w:uiPriority w:val="99"/>
    <w:rsid w:val="002D2203"/>
  </w:style>
  <w:style w:type="character" w:customStyle="1" w:styleId="Ttulo1Char">
    <w:name w:val="Título 1 Char"/>
    <w:basedOn w:val="Fontepargpadro"/>
    <w:link w:val="Ttulo1"/>
    <w:uiPriority w:val="9"/>
    <w:rsid w:val="00306CB8"/>
    <w:rPr>
      <w:rFonts w:asciiTheme="majorHAnsi" w:eastAsiaTheme="majorEastAsia" w:hAnsiTheme="majorHAnsi" w:cstheme="majorBidi"/>
      <w:b/>
      <w:i/>
      <w:sz w:val="32"/>
      <w:szCs w:val="32"/>
    </w:rPr>
  </w:style>
  <w:style w:type="paragraph" w:styleId="CabealhodoSumrio">
    <w:name w:val="TOC Heading"/>
    <w:basedOn w:val="Ttulo1"/>
    <w:next w:val="Normal"/>
    <w:uiPriority w:val="39"/>
    <w:unhideWhenUsed/>
    <w:qFormat/>
    <w:rsid w:val="00E566DC"/>
    <w:pPr>
      <w:outlineLvl w:val="9"/>
    </w:pPr>
    <w:rPr>
      <w:lang w:eastAsia="pt-BR"/>
    </w:rPr>
  </w:style>
  <w:style w:type="paragraph" w:styleId="Sumrio1">
    <w:name w:val="toc 1"/>
    <w:basedOn w:val="Normal"/>
    <w:next w:val="Normal"/>
    <w:autoRedefine/>
    <w:uiPriority w:val="39"/>
    <w:unhideWhenUsed/>
    <w:rsid w:val="00306CB8"/>
    <w:pPr>
      <w:spacing w:after="100"/>
    </w:pPr>
  </w:style>
  <w:style w:type="character" w:styleId="Hyperlink">
    <w:name w:val="Hyperlink"/>
    <w:basedOn w:val="Fontepargpadro"/>
    <w:uiPriority w:val="99"/>
    <w:unhideWhenUsed/>
    <w:rsid w:val="00306CB8"/>
    <w:rPr>
      <w:color w:val="0563C1" w:themeColor="hyperlink"/>
      <w:u w:val="single"/>
    </w:rPr>
  </w:style>
  <w:style w:type="paragraph" w:styleId="NormalWeb">
    <w:name w:val="Normal (Web)"/>
    <w:basedOn w:val="Normal"/>
    <w:uiPriority w:val="99"/>
    <w:unhideWhenUsed/>
    <w:rsid w:val="00AD5E5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rsid w:val="005D588B"/>
    <w:rPr>
      <w:rFonts w:asciiTheme="majorHAnsi" w:eastAsiaTheme="majorEastAsia" w:hAnsiTheme="majorHAnsi" w:cstheme="majorBidi"/>
      <w:b/>
      <w:sz w:val="26"/>
      <w:szCs w:val="26"/>
    </w:rPr>
  </w:style>
  <w:style w:type="paragraph" w:styleId="Sumrio2">
    <w:name w:val="toc 2"/>
    <w:basedOn w:val="Normal"/>
    <w:next w:val="Normal"/>
    <w:autoRedefine/>
    <w:uiPriority w:val="39"/>
    <w:unhideWhenUsed/>
    <w:rsid w:val="00EB49A4"/>
    <w:pPr>
      <w:spacing w:after="100"/>
      <w:ind w:left="220"/>
    </w:pPr>
  </w:style>
  <w:style w:type="character" w:styleId="MenoPendente">
    <w:name w:val="Unresolved Mention"/>
    <w:basedOn w:val="Fontepargpadro"/>
    <w:uiPriority w:val="99"/>
    <w:semiHidden/>
    <w:unhideWhenUsed/>
    <w:rsid w:val="0077064E"/>
    <w:rPr>
      <w:color w:val="605E5C"/>
      <w:shd w:val="clear" w:color="auto" w:fill="E1DFDD"/>
    </w:rPr>
  </w:style>
  <w:style w:type="character" w:customStyle="1" w:styleId="ui-provider">
    <w:name w:val="ui-provider"/>
    <w:basedOn w:val="Fontepargpadro"/>
    <w:rsid w:val="00F36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875471">
      <w:bodyDiv w:val="1"/>
      <w:marLeft w:val="0"/>
      <w:marRight w:val="0"/>
      <w:marTop w:val="0"/>
      <w:marBottom w:val="0"/>
      <w:divBdr>
        <w:top w:val="none" w:sz="0" w:space="0" w:color="auto"/>
        <w:left w:val="none" w:sz="0" w:space="0" w:color="auto"/>
        <w:bottom w:val="none" w:sz="0" w:space="0" w:color="auto"/>
        <w:right w:val="none" w:sz="0" w:space="0" w:color="auto"/>
      </w:divBdr>
    </w:div>
    <w:div w:id="1655523780">
      <w:bodyDiv w:val="1"/>
      <w:marLeft w:val="0"/>
      <w:marRight w:val="0"/>
      <w:marTop w:val="0"/>
      <w:marBottom w:val="0"/>
      <w:divBdr>
        <w:top w:val="none" w:sz="0" w:space="0" w:color="auto"/>
        <w:left w:val="none" w:sz="0" w:space="0" w:color="auto"/>
        <w:bottom w:val="none" w:sz="0" w:space="0" w:color="auto"/>
        <w:right w:val="none" w:sz="0" w:space="0" w:color="auto"/>
      </w:divBdr>
    </w:div>
    <w:div w:id="173515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16407-FB33-4840-BCD8-9477C74BB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10</Pages>
  <Words>2357</Words>
  <Characters>12733</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ELIANE BARBOS DOS SANTOS</cp:lastModifiedBy>
  <cp:revision>8</cp:revision>
  <dcterms:created xsi:type="dcterms:W3CDTF">2024-06-10T23:08:00Z</dcterms:created>
  <dcterms:modified xsi:type="dcterms:W3CDTF">2024-06-11T01:01:00Z</dcterms:modified>
</cp:coreProperties>
</file>