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F1220" w14:textId="42B80446" w:rsidR="00EF3F28" w:rsidRDefault="00FF2BFE" w:rsidP="00EF3F28">
      <w:r w:rsidRPr="00FF2BFE">
        <w:drawing>
          <wp:anchor distT="0" distB="0" distL="114300" distR="114300" simplePos="0" relativeHeight="251658240" behindDoc="0" locked="0" layoutInCell="1" allowOverlap="1" wp14:anchorId="6F3E7324" wp14:editId="442E10E4">
            <wp:simplePos x="0" y="0"/>
            <wp:positionH relativeFrom="margin">
              <wp:posOffset>-546100</wp:posOffset>
            </wp:positionH>
            <wp:positionV relativeFrom="paragraph">
              <wp:posOffset>-787221</wp:posOffset>
            </wp:positionV>
            <wp:extent cx="6794203" cy="9794061"/>
            <wp:effectExtent l="0" t="0" r="6985" b="0"/>
            <wp:wrapNone/>
            <wp:docPr id="91306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62382" name=""/>
                    <pic:cNvPicPr/>
                  </pic:nvPicPr>
                  <pic:blipFill>
                    <a:blip r:embed="rId8"/>
                    <a:stretch>
                      <a:fillRect/>
                    </a:stretch>
                  </pic:blipFill>
                  <pic:spPr>
                    <a:xfrm>
                      <a:off x="0" y="0"/>
                      <a:ext cx="6796705" cy="9797668"/>
                    </a:xfrm>
                    <a:prstGeom prst="rect">
                      <a:avLst/>
                    </a:prstGeom>
                  </pic:spPr>
                </pic:pic>
              </a:graphicData>
            </a:graphic>
            <wp14:sizeRelH relativeFrom="margin">
              <wp14:pctWidth>0</wp14:pctWidth>
            </wp14:sizeRelH>
            <wp14:sizeRelV relativeFrom="margin">
              <wp14:pctHeight>0</wp14:pctHeight>
            </wp14:sizeRelV>
          </wp:anchor>
        </w:drawing>
      </w:r>
    </w:p>
    <w:p w14:paraId="4041E9D9" w14:textId="5D0949F5" w:rsidR="00FF2BFE" w:rsidRDefault="00FF2BFE" w:rsidP="00EF3F28"/>
    <w:p w14:paraId="185DCCC1" w14:textId="6EDFB921" w:rsidR="00FF2BFE" w:rsidRDefault="00FF2BFE" w:rsidP="00EF3F28"/>
    <w:p w14:paraId="3B096DF1" w14:textId="17DADD02" w:rsidR="00FF2BFE" w:rsidRDefault="00FF2BFE" w:rsidP="00EF3F28"/>
    <w:p w14:paraId="6529CA15" w14:textId="77777777" w:rsidR="00FF2BFE" w:rsidRDefault="00FF2BFE" w:rsidP="00EF3F28"/>
    <w:p w14:paraId="50496CC7" w14:textId="3A7052A7" w:rsidR="00FF2BFE" w:rsidRDefault="00FF2BFE" w:rsidP="00EF3F28"/>
    <w:p w14:paraId="2456512D" w14:textId="30BD0CBE" w:rsidR="00FF2BFE" w:rsidRDefault="00FF2BFE" w:rsidP="00EF3F28"/>
    <w:p w14:paraId="089FE7C5" w14:textId="0EB169E9" w:rsidR="00FF2BFE" w:rsidRDefault="00FF2BFE" w:rsidP="00EF3F28"/>
    <w:p w14:paraId="6BC436B7" w14:textId="79897A1D" w:rsidR="00FF2BFE" w:rsidRDefault="00FF2BFE" w:rsidP="00EF3F28"/>
    <w:p w14:paraId="396948BD" w14:textId="6948521A" w:rsidR="00FF2BFE" w:rsidRDefault="00FF2BFE" w:rsidP="00EF3F28"/>
    <w:p w14:paraId="1B1B27ED" w14:textId="77777777" w:rsidR="00FF2BFE" w:rsidRDefault="00FF2BFE" w:rsidP="00EF3F28"/>
    <w:p w14:paraId="1185CC39" w14:textId="2FC64B2F" w:rsidR="00FF2BFE" w:rsidRDefault="00FF2BFE" w:rsidP="00EF3F28"/>
    <w:p w14:paraId="585D7B16" w14:textId="403668B9" w:rsidR="00FF2BFE" w:rsidRDefault="00FF2BFE" w:rsidP="00EF3F28"/>
    <w:p w14:paraId="03885558" w14:textId="4005D302" w:rsidR="00FF2BFE" w:rsidRDefault="00FF2BFE" w:rsidP="00EF3F28"/>
    <w:p w14:paraId="212BB04C" w14:textId="173E283A" w:rsidR="00FF2BFE" w:rsidRDefault="00FF2BFE" w:rsidP="00EF3F28">
      <w:r>
        <w:rPr>
          <w:noProof/>
        </w:rPr>
        <mc:AlternateContent>
          <mc:Choice Requires="wps">
            <w:drawing>
              <wp:anchor distT="45720" distB="45720" distL="114300" distR="114300" simplePos="0" relativeHeight="251660288" behindDoc="0" locked="0" layoutInCell="1" allowOverlap="1" wp14:anchorId="26B6A117" wp14:editId="1AB2A16C">
                <wp:simplePos x="0" y="0"/>
                <wp:positionH relativeFrom="column">
                  <wp:posOffset>1092200</wp:posOffset>
                </wp:positionH>
                <wp:positionV relativeFrom="paragraph">
                  <wp:posOffset>94615</wp:posOffset>
                </wp:positionV>
                <wp:extent cx="1828800" cy="3810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81000"/>
                        </a:xfrm>
                        <a:prstGeom prst="rect">
                          <a:avLst/>
                        </a:prstGeom>
                        <a:solidFill>
                          <a:srgbClr val="FFFFFF"/>
                        </a:solidFill>
                        <a:ln w="9525">
                          <a:solidFill>
                            <a:srgbClr val="000000"/>
                          </a:solidFill>
                          <a:miter lim="800000"/>
                          <a:headEnd/>
                          <a:tailEnd/>
                        </a:ln>
                      </wps:spPr>
                      <wps:txbx>
                        <w:txbxContent>
                          <w:p w14:paraId="7A6E48C7" w14:textId="298B0587" w:rsidR="00FF2BFE" w:rsidRPr="00FF2BFE" w:rsidRDefault="00FF2BFE" w:rsidP="00FF2BFE">
                            <w:pPr>
                              <w:rPr>
                                <w:sz w:val="16"/>
                                <w:szCs w:val="16"/>
                                <w:lang w:val="en-GB"/>
                              </w:rPr>
                            </w:pPr>
                            <w:r w:rsidRPr="00FF2BFE">
                              <w:rPr>
                                <w:sz w:val="16"/>
                                <w:szCs w:val="16"/>
                                <w:lang w:val="en-GB"/>
                              </w:rPr>
                              <w:t>202304409</w:t>
                            </w:r>
                            <w:r w:rsidRPr="00FF2BFE">
                              <w:rPr>
                                <w:sz w:val="16"/>
                                <w:szCs w:val="16"/>
                                <w:lang w:val="en-GB"/>
                              </w:rPr>
                              <w:t xml:space="preserve"> -</w:t>
                            </w:r>
                            <w:r w:rsidRPr="00FF2BFE">
                              <w:rPr>
                                <w:sz w:val="16"/>
                                <w:szCs w:val="16"/>
                                <w:lang w:val="en-GB"/>
                              </w:rPr>
                              <w:t xml:space="preserve">202301996 </w:t>
                            </w:r>
                            <w:r w:rsidRPr="00FF2BFE">
                              <w:rPr>
                                <w:sz w:val="16"/>
                                <w:szCs w:val="16"/>
                                <w:lang w:val="en-GB"/>
                              </w:rPr>
                              <w:t>-</w:t>
                            </w:r>
                            <w:r w:rsidRPr="00FF2BFE">
                              <w:rPr>
                                <w:sz w:val="16"/>
                                <w:szCs w:val="16"/>
                                <w:lang w:val="en-GB"/>
                              </w:rPr>
                              <w:t>202304254</w:t>
                            </w:r>
                            <w:r w:rsidRPr="00FF2BFE">
                              <w:rPr>
                                <w:sz w:val="16"/>
                                <w:szCs w:val="16"/>
                                <w:lang w:val="en-GB"/>
                              </w:rPr>
                              <w:t xml:space="preserve"> - </w:t>
                            </w:r>
                            <w:r w:rsidRPr="00FF2BFE">
                              <w:rPr>
                                <w:sz w:val="16"/>
                                <w:szCs w:val="16"/>
                                <w:lang w:val="en-GB"/>
                              </w:rPr>
                              <w:t xml:space="preserve">202301649 </w:t>
                            </w:r>
                            <w:r w:rsidRPr="00FF2BFE">
                              <w:rPr>
                                <w:sz w:val="16"/>
                                <w:szCs w:val="16"/>
                                <w:lang w:val="en-GB"/>
                              </w:rPr>
                              <w:t>-</w:t>
                            </w:r>
                            <w:r w:rsidRPr="00FF2BFE">
                              <w:rPr>
                                <w:sz w:val="16"/>
                                <w:szCs w:val="16"/>
                                <w:lang w:val="en-GB"/>
                              </w:rPr>
                              <w:t xml:space="preserve">202301714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B6A117" id="_x0000_t202" coordsize="21600,21600" o:spt="202" path="m,l,21600r21600,l21600,xe">
                <v:stroke joinstyle="miter"/>
                <v:path gradientshapeok="t" o:connecttype="rect"/>
              </v:shapetype>
              <v:shape id="Text Box 2" o:spid="_x0000_s1026" type="#_x0000_t202" style="position:absolute;margin-left:86pt;margin-top:7.45pt;width:2in;height:30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">
                <v:textbox>
                  <w:txbxContent>
                    <w:p w14:paraId="7A6E48C7" w14:textId="298B0587" w:rsidR="00FF2BFE" w:rsidRPr="00FF2BFE" w:rsidRDefault="00FF2BFE" w:rsidP="00FF2BFE">
                      <w:pPr>
                        <w:rPr>
                          <w:sz w:val="16"/>
                          <w:szCs w:val="16"/>
                          <w:lang w:val="en-GB"/>
                        </w:rPr>
                      </w:pPr>
                      <w:r w:rsidRPr="00FF2BFE">
                        <w:rPr>
                          <w:sz w:val="16"/>
                          <w:szCs w:val="16"/>
                          <w:lang w:val="en-GB"/>
                        </w:rPr>
                        <w:t>202304409</w:t>
                      </w:r>
                      <w:r w:rsidRPr="00FF2BFE">
                        <w:rPr>
                          <w:sz w:val="16"/>
                          <w:szCs w:val="16"/>
                          <w:lang w:val="en-GB"/>
                        </w:rPr>
                        <w:t xml:space="preserve"> -</w:t>
                      </w:r>
                      <w:r w:rsidRPr="00FF2BFE">
                        <w:rPr>
                          <w:sz w:val="16"/>
                          <w:szCs w:val="16"/>
                          <w:lang w:val="en-GB"/>
                        </w:rPr>
                        <w:t xml:space="preserve">202301996 </w:t>
                      </w:r>
                      <w:r w:rsidRPr="00FF2BFE">
                        <w:rPr>
                          <w:sz w:val="16"/>
                          <w:szCs w:val="16"/>
                          <w:lang w:val="en-GB"/>
                        </w:rPr>
                        <w:t>-</w:t>
                      </w:r>
                      <w:r w:rsidRPr="00FF2BFE">
                        <w:rPr>
                          <w:sz w:val="16"/>
                          <w:szCs w:val="16"/>
                          <w:lang w:val="en-GB"/>
                        </w:rPr>
                        <w:t>202304254</w:t>
                      </w:r>
                      <w:r w:rsidRPr="00FF2BFE">
                        <w:rPr>
                          <w:sz w:val="16"/>
                          <w:szCs w:val="16"/>
                          <w:lang w:val="en-GB"/>
                        </w:rPr>
                        <w:t xml:space="preserve"> - </w:t>
                      </w:r>
                      <w:r w:rsidRPr="00FF2BFE">
                        <w:rPr>
                          <w:sz w:val="16"/>
                          <w:szCs w:val="16"/>
                          <w:lang w:val="en-GB"/>
                        </w:rPr>
                        <w:t xml:space="preserve">202301649 </w:t>
                      </w:r>
                      <w:r w:rsidRPr="00FF2BFE">
                        <w:rPr>
                          <w:sz w:val="16"/>
                          <w:szCs w:val="16"/>
                          <w:lang w:val="en-GB"/>
                        </w:rPr>
                        <w:t>-</w:t>
                      </w:r>
                      <w:r w:rsidRPr="00FF2BFE">
                        <w:rPr>
                          <w:sz w:val="16"/>
                          <w:szCs w:val="16"/>
                          <w:lang w:val="en-GB"/>
                        </w:rPr>
                        <w:t xml:space="preserve">202301714 </w:t>
                      </w:r>
                    </w:p>
                  </w:txbxContent>
                </v:textbox>
                <w10:wrap type="square"/>
              </v:shape>
            </w:pict>
          </mc:Fallback>
        </mc:AlternateContent>
      </w:r>
    </w:p>
    <w:p w14:paraId="25F2C093" w14:textId="2C0DF8E2" w:rsidR="00FF2BFE" w:rsidRDefault="00FF2BFE" w:rsidP="00EF3F28">
      <w:r>
        <w:rPr>
          <w:noProof/>
        </w:rPr>
        <mc:AlternateContent>
          <mc:Choice Requires="wps">
            <w:drawing>
              <wp:anchor distT="45720" distB="45720" distL="114300" distR="114300" simplePos="0" relativeHeight="251662336" behindDoc="0" locked="0" layoutInCell="1" allowOverlap="1" wp14:anchorId="20624E02" wp14:editId="4F1A4076">
                <wp:simplePos x="0" y="0"/>
                <wp:positionH relativeFrom="margin">
                  <wp:align>right</wp:align>
                </wp:positionH>
                <wp:positionV relativeFrom="paragraph">
                  <wp:posOffset>259080</wp:posOffset>
                </wp:positionV>
                <wp:extent cx="4671060" cy="336550"/>
                <wp:effectExtent l="0" t="0" r="15240" b="25400"/>
                <wp:wrapSquare wrapText="bothSides"/>
                <wp:docPr id="15399286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1060" cy="336550"/>
                        </a:xfrm>
                        <a:prstGeom prst="rect">
                          <a:avLst/>
                        </a:prstGeom>
                        <a:solidFill>
                          <a:srgbClr val="FFFFFF"/>
                        </a:solidFill>
                        <a:ln w="9525">
                          <a:solidFill>
                            <a:srgbClr val="000000"/>
                          </a:solidFill>
                          <a:miter lim="800000"/>
                          <a:headEnd/>
                          <a:tailEnd/>
                        </a:ln>
                      </wps:spPr>
                      <wps:txbx>
                        <w:txbxContent>
                          <w:p w14:paraId="1D654591" w14:textId="19A7B972" w:rsidR="00FF2BFE" w:rsidRPr="00FF2BFE" w:rsidRDefault="00FF2BFE">
                            <w:pPr>
                              <w:rPr>
                                <w:sz w:val="20"/>
                                <w:szCs w:val="20"/>
                              </w:rPr>
                            </w:pPr>
                            <w:r w:rsidRPr="00FF2BFE">
                              <w:rPr>
                                <w:sz w:val="20"/>
                                <w:szCs w:val="20"/>
                              </w:rPr>
                              <w:t>Elias Hasan</w:t>
                            </w:r>
                            <w:r w:rsidRPr="00FF2BFE">
                              <w:rPr>
                                <w:sz w:val="20"/>
                                <w:szCs w:val="20"/>
                              </w:rPr>
                              <w:t xml:space="preserve"> - </w:t>
                            </w:r>
                            <w:r w:rsidRPr="00FF2BFE">
                              <w:rPr>
                                <w:sz w:val="20"/>
                                <w:szCs w:val="20"/>
                              </w:rPr>
                              <w:t xml:space="preserve">Ebrahim Emad </w:t>
                            </w:r>
                            <w:r w:rsidRPr="00FF2BFE">
                              <w:rPr>
                                <w:sz w:val="20"/>
                                <w:szCs w:val="20"/>
                              </w:rPr>
                              <w:t xml:space="preserve">- </w:t>
                            </w:r>
                            <w:r w:rsidRPr="00FF2BFE">
                              <w:rPr>
                                <w:sz w:val="20"/>
                                <w:szCs w:val="20"/>
                              </w:rPr>
                              <w:t>Ali Alqallaf</w:t>
                            </w:r>
                            <w:r w:rsidRPr="00FF2BFE">
                              <w:rPr>
                                <w:sz w:val="20"/>
                                <w:szCs w:val="20"/>
                              </w:rPr>
                              <w:t xml:space="preserve"> </w:t>
                            </w:r>
                            <w:proofErr w:type="gramStart"/>
                            <w:r w:rsidRPr="00FF2BFE">
                              <w:rPr>
                                <w:sz w:val="20"/>
                                <w:szCs w:val="20"/>
                              </w:rPr>
                              <w:t xml:space="preserve">- </w:t>
                            </w:r>
                            <w:r w:rsidRPr="00FF2BFE">
                              <w:rPr>
                                <w:sz w:val="20"/>
                                <w:szCs w:val="20"/>
                              </w:rPr>
                              <w:t xml:space="preserve"> Mohamed</w:t>
                            </w:r>
                            <w:proofErr w:type="gramEnd"/>
                            <w:r w:rsidRPr="00FF2BFE">
                              <w:rPr>
                                <w:sz w:val="20"/>
                                <w:szCs w:val="20"/>
                              </w:rPr>
                              <w:t xml:space="preserve"> </w:t>
                            </w:r>
                            <w:proofErr w:type="spellStart"/>
                            <w:r w:rsidRPr="00FF2BFE">
                              <w:rPr>
                                <w:sz w:val="20"/>
                                <w:szCs w:val="20"/>
                              </w:rPr>
                              <w:t>Altaitoon</w:t>
                            </w:r>
                            <w:proofErr w:type="spellEnd"/>
                            <w:r w:rsidRPr="00FF2BFE">
                              <w:rPr>
                                <w:sz w:val="20"/>
                                <w:szCs w:val="20"/>
                              </w:rPr>
                              <w:t xml:space="preserve"> - </w:t>
                            </w:r>
                            <w:r w:rsidRPr="00FF2BFE">
                              <w:rPr>
                                <w:sz w:val="20"/>
                                <w:szCs w:val="20"/>
                              </w:rPr>
                              <w:t xml:space="preserve">Salman </w:t>
                            </w:r>
                            <w:proofErr w:type="spellStart"/>
                            <w:r w:rsidRPr="00FF2BFE">
                              <w:rPr>
                                <w:sz w:val="20"/>
                                <w:szCs w:val="20"/>
                              </w:rPr>
                              <w:t>Alghazal</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624E02" id="_x0000_s1027" type="#_x0000_t202" style="position:absolute;margin-left:316.6pt;margin-top:20.4pt;width:367.8pt;height:26.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">
                <v:textbox>
                  <w:txbxContent>
                    <w:p w14:paraId="1D654591" w14:textId="19A7B972" w:rsidR="00FF2BFE" w:rsidRPr="00FF2BFE" w:rsidRDefault="00FF2BFE">
                      <w:pPr>
                        <w:rPr>
                          <w:sz w:val="20"/>
                          <w:szCs w:val="20"/>
                        </w:rPr>
                      </w:pPr>
                      <w:r w:rsidRPr="00FF2BFE">
                        <w:rPr>
                          <w:sz w:val="20"/>
                          <w:szCs w:val="20"/>
                        </w:rPr>
                        <w:t>Elias Hasan</w:t>
                      </w:r>
                      <w:r w:rsidRPr="00FF2BFE">
                        <w:rPr>
                          <w:sz w:val="20"/>
                          <w:szCs w:val="20"/>
                        </w:rPr>
                        <w:t xml:space="preserve"> - </w:t>
                      </w:r>
                      <w:r w:rsidRPr="00FF2BFE">
                        <w:rPr>
                          <w:sz w:val="20"/>
                          <w:szCs w:val="20"/>
                        </w:rPr>
                        <w:t xml:space="preserve">Ebrahim Emad </w:t>
                      </w:r>
                      <w:r w:rsidRPr="00FF2BFE">
                        <w:rPr>
                          <w:sz w:val="20"/>
                          <w:szCs w:val="20"/>
                        </w:rPr>
                        <w:t xml:space="preserve">- </w:t>
                      </w:r>
                      <w:r w:rsidRPr="00FF2BFE">
                        <w:rPr>
                          <w:sz w:val="20"/>
                          <w:szCs w:val="20"/>
                        </w:rPr>
                        <w:t>Ali Alqallaf</w:t>
                      </w:r>
                      <w:r w:rsidRPr="00FF2BFE">
                        <w:rPr>
                          <w:sz w:val="20"/>
                          <w:szCs w:val="20"/>
                        </w:rPr>
                        <w:t xml:space="preserve"> </w:t>
                      </w:r>
                      <w:proofErr w:type="gramStart"/>
                      <w:r w:rsidRPr="00FF2BFE">
                        <w:rPr>
                          <w:sz w:val="20"/>
                          <w:szCs w:val="20"/>
                        </w:rPr>
                        <w:t xml:space="preserve">- </w:t>
                      </w:r>
                      <w:r w:rsidRPr="00FF2BFE">
                        <w:rPr>
                          <w:sz w:val="20"/>
                          <w:szCs w:val="20"/>
                        </w:rPr>
                        <w:t xml:space="preserve"> Mohamed</w:t>
                      </w:r>
                      <w:proofErr w:type="gramEnd"/>
                      <w:r w:rsidRPr="00FF2BFE">
                        <w:rPr>
                          <w:sz w:val="20"/>
                          <w:szCs w:val="20"/>
                        </w:rPr>
                        <w:t xml:space="preserve"> </w:t>
                      </w:r>
                      <w:proofErr w:type="spellStart"/>
                      <w:r w:rsidRPr="00FF2BFE">
                        <w:rPr>
                          <w:sz w:val="20"/>
                          <w:szCs w:val="20"/>
                        </w:rPr>
                        <w:t>Altaitoon</w:t>
                      </w:r>
                      <w:proofErr w:type="spellEnd"/>
                      <w:r w:rsidRPr="00FF2BFE">
                        <w:rPr>
                          <w:sz w:val="20"/>
                          <w:szCs w:val="20"/>
                        </w:rPr>
                        <w:t xml:space="preserve"> - </w:t>
                      </w:r>
                      <w:r w:rsidRPr="00FF2BFE">
                        <w:rPr>
                          <w:sz w:val="20"/>
                          <w:szCs w:val="20"/>
                        </w:rPr>
                        <w:t xml:space="preserve">Salman </w:t>
                      </w:r>
                      <w:proofErr w:type="spellStart"/>
                      <w:r w:rsidRPr="00FF2BFE">
                        <w:rPr>
                          <w:sz w:val="20"/>
                          <w:szCs w:val="20"/>
                        </w:rPr>
                        <w:t>Alghazal</w:t>
                      </w:r>
                      <w:proofErr w:type="spellEnd"/>
                    </w:p>
                  </w:txbxContent>
                </v:textbox>
                <w10:wrap type="square" anchorx="margin"/>
              </v:shape>
            </w:pict>
          </mc:Fallback>
        </mc:AlternateContent>
      </w:r>
    </w:p>
    <w:p w14:paraId="65B4ADE3" w14:textId="5C9A71D6" w:rsidR="00FF2BFE" w:rsidRDefault="00FF2BFE" w:rsidP="00EF3F28"/>
    <w:p w14:paraId="42B0711C" w14:textId="77777777" w:rsidR="00FF2BFE" w:rsidRDefault="00FF2BFE" w:rsidP="00EF3F28"/>
    <w:p w14:paraId="679792C7" w14:textId="77777777" w:rsidR="00FF2BFE" w:rsidRDefault="00FF2BFE" w:rsidP="00EF3F28"/>
    <w:p w14:paraId="7AF9FB9B" w14:textId="77777777" w:rsidR="00FF2BFE" w:rsidRDefault="00FF2BFE" w:rsidP="00EF3F28"/>
    <w:p w14:paraId="379D6DCE" w14:textId="77777777" w:rsidR="00FF2BFE" w:rsidRDefault="00FF2BFE" w:rsidP="00EF3F28"/>
    <w:p w14:paraId="2E6F0B64" w14:textId="77777777" w:rsidR="00FF2BFE" w:rsidRDefault="00FF2BFE" w:rsidP="00EF3F28"/>
    <w:p w14:paraId="3A934C2F" w14:textId="77777777" w:rsidR="00FF2BFE" w:rsidRDefault="00FF2BFE" w:rsidP="00EF3F28"/>
    <w:p w14:paraId="5363C0F1" w14:textId="77777777" w:rsidR="00FF2BFE" w:rsidRDefault="00FF2BFE" w:rsidP="00EF3F28"/>
    <w:p w14:paraId="1F5940BA" w14:textId="77777777" w:rsidR="00FF2BFE" w:rsidRDefault="00FF2BFE" w:rsidP="00EF3F28"/>
    <w:p w14:paraId="4097FD88" w14:textId="77777777" w:rsidR="00FF2BFE" w:rsidRDefault="00FF2BFE" w:rsidP="00EF3F28"/>
    <w:sdt>
      <w:sdtPr>
        <w:id w:val="1841915210"/>
        <w:docPartObj>
          <w:docPartGallery w:val="Table of Contents"/>
          <w:docPartUnique/>
        </w:docPartObj>
      </w:sdtPr>
      <w:sdtContent>
        <w:p w14:paraId="1104C836" w14:textId="04253B1B" w:rsidR="00EF3F28" w:rsidRDefault="00EF3F28" w:rsidP="00EF3F28">
          <w:pPr>
            <w:pStyle w:val="TOC1"/>
            <w:tabs>
              <w:tab w:val="right" w:leader="dot" w:pos="9360"/>
            </w:tabs>
            <w:rPr>
              <w:rStyle w:val="Hyperlink"/>
            </w:rPr>
          </w:pPr>
          <w:r>
            <w:fldChar w:fldCharType="begin"/>
          </w:r>
          <w:r>
            <w:instrText>TOC \o \z \u \h</w:instrText>
          </w:r>
          <w:r>
            <w:fldChar w:fldCharType="separate"/>
          </w:r>
          <w:hyperlink w:anchor="_Toc446826645">
            <w:r w:rsidRPr="08E1134C">
              <w:rPr>
                <w:rStyle w:val="Hyperlink"/>
              </w:rPr>
              <w:t>Task 1  Problem Statement Formulation and Definition</w:t>
            </w:r>
            <w:r>
              <w:tab/>
            </w:r>
            <w:r>
              <w:fldChar w:fldCharType="begin"/>
            </w:r>
            <w:r>
              <w:instrText>PAGEREF _Toc446826645 \h</w:instrText>
            </w:r>
            <w:r>
              <w:fldChar w:fldCharType="separate"/>
            </w:r>
            <w:r w:rsidRPr="08E1134C">
              <w:rPr>
                <w:rStyle w:val="Hyperlink"/>
              </w:rPr>
              <w:t>16</w:t>
            </w:r>
            <w:r>
              <w:fldChar w:fldCharType="end"/>
            </w:r>
          </w:hyperlink>
        </w:p>
        <w:p w14:paraId="23A2380F" w14:textId="5659E406" w:rsidR="00EF3F28" w:rsidRDefault="00EF3F28" w:rsidP="00EF3F28">
          <w:pPr>
            <w:pStyle w:val="TOC2"/>
            <w:tabs>
              <w:tab w:val="right" w:leader="dot" w:pos="9360"/>
            </w:tabs>
            <w:rPr>
              <w:rStyle w:val="Hyperlink"/>
            </w:rPr>
          </w:pPr>
          <w:hyperlink w:anchor="_Toc280245609">
            <w:r w:rsidRPr="08E1134C">
              <w:rPr>
                <w:rStyle w:val="Hyperlink"/>
              </w:rPr>
              <w:t>1.1  Motivation</w:t>
            </w:r>
            <w:r>
              <w:tab/>
            </w:r>
            <w:r>
              <w:fldChar w:fldCharType="begin"/>
            </w:r>
            <w:r>
              <w:instrText>PAGEREF _Toc280245609 \h</w:instrText>
            </w:r>
            <w:r>
              <w:fldChar w:fldCharType="separate"/>
            </w:r>
            <w:r w:rsidRPr="08E1134C">
              <w:rPr>
                <w:rStyle w:val="Hyperlink"/>
              </w:rPr>
              <w:t>16</w:t>
            </w:r>
            <w:r>
              <w:fldChar w:fldCharType="end"/>
            </w:r>
          </w:hyperlink>
        </w:p>
        <w:p w14:paraId="48A26F48" w14:textId="55AAA3A8" w:rsidR="00EF3F28" w:rsidRDefault="00EF3F28" w:rsidP="00EF3F28">
          <w:pPr>
            <w:pStyle w:val="TOC2"/>
            <w:tabs>
              <w:tab w:val="right" w:leader="dot" w:pos="9360"/>
            </w:tabs>
            <w:rPr>
              <w:rStyle w:val="Hyperlink"/>
            </w:rPr>
          </w:pPr>
          <w:hyperlink w:anchor="_Toc1341712342">
            <w:r w:rsidRPr="08E1134C">
              <w:rPr>
                <w:rStyle w:val="Hyperlink"/>
              </w:rPr>
              <w:t>1.2  Objectives</w:t>
            </w:r>
            <w:r>
              <w:tab/>
            </w:r>
            <w:r>
              <w:fldChar w:fldCharType="begin"/>
            </w:r>
            <w:r>
              <w:instrText>PAGEREF _Toc1341712342 \h</w:instrText>
            </w:r>
            <w:r>
              <w:fldChar w:fldCharType="separate"/>
            </w:r>
            <w:r w:rsidRPr="08E1134C">
              <w:rPr>
                <w:rStyle w:val="Hyperlink"/>
              </w:rPr>
              <w:t>17</w:t>
            </w:r>
            <w:r>
              <w:fldChar w:fldCharType="end"/>
            </w:r>
          </w:hyperlink>
        </w:p>
        <w:p w14:paraId="69F9430D" w14:textId="3A13DEFB" w:rsidR="00EF3F28" w:rsidRDefault="00EF3F28" w:rsidP="00EF3F28">
          <w:pPr>
            <w:pStyle w:val="TOC2"/>
            <w:tabs>
              <w:tab w:val="right" w:leader="dot" w:pos="9360"/>
            </w:tabs>
            <w:rPr>
              <w:rStyle w:val="Hyperlink"/>
            </w:rPr>
          </w:pPr>
          <w:hyperlink w:anchor="_Toc428982276">
            <w:r w:rsidRPr="08E1134C">
              <w:rPr>
                <w:rStyle w:val="Hyperlink"/>
              </w:rPr>
              <w:t>1.3  Problem Statement</w:t>
            </w:r>
            <w:r>
              <w:tab/>
            </w:r>
            <w:r>
              <w:fldChar w:fldCharType="begin"/>
            </w:r>
            <w:r>
              <w:instrText>PAGEREF _Toc428982276 \h</w:instrText>
            </w:r>
            <w:r>
              <w:fldChar w:fldCharType="separate"/>
            </w:r>
            <w:r w:rsidRPr="08E1134C">
              <w:rPr>
                <w:rStyle w:val="Hyperlink"/>
              </w:rPr>
              <w:t>17</w:t>
            </w:r>
            <w:r>
              <w:fldChar w:fldCharType="end"/>
            </w:r>
          </w:hyperlink>
        </w:p>
        <w:p w14:paraId="2FF6D7C8" w14:textId="6A9243CE" w:rsidR="00EF3F28" w:rsidRDefault="00EF3F28" w:rsidP="00EF3F28">
          <w:pPr>
            <w:pStyle w:val="TOC2"/>
            <w:tabs>
              <w:tab w:val="right" w:leader="dot" w:pos="9360"/>
            </w:tabs>
            <w:rPr>
              <w:rStyle w:val="Hyperlink"/>
            </w:rPr>
          </w:pPr>
          <w:hyperlink w:anchor="_Toc2125466687">
            <w:r w:rsidRPr="08E1134C">
              <w:rPr>
                <w:rStyle w:val="Hyperlink"/>
              </w:rPr>
              <w:t>1.4  Expected Results</w:t>
            </w:r>
            <w:r>
              <w:tab/>
            </w:r>
            <w:r>
              <w:fldChar w:fldCharType="begin"/>
            </w:r>
            <w:r>
              <w:instrText>PAGEREF _Toc2125466687 \h</w:instrText>
            </w:r>
            <w:r>
              <w:fldChar w:fldCharType="separate"/>
            </w:r>
            <w:r w:rsidRPr="08E1134C">
              <w:rPr>
                <w:rStyle w:val="Hyperlink"/>
              </w:rPr>
              <w:t>17</w:t>
            </w:r>
            <w:r>
              <w:fldChar w:fldCharType="end"/>
            </w:r>
          </w:hyperlink>
        </w:p>
        <w:p w14:paraId="2F086826" w14:textId="2B245DCE" w:rsidR="00EF3F28" w:rsidRDefault="00EF3F28" w:rsidP="00EF3F28">
          <w:pPr>
            <w:pStyle w:val="TOC1"/>
            <w:tabs>
              <w:tab w:val="right" w:leader="dot" w:pos="9360"/>
            </w:tabs>
            <w:rPr>
              <w:rStyle w:val="Hyperlink"/>
            </w:rPr>
          </w:pPr>
          <w:hyperlink w:anchor="_Toc1957265975">
            <w:r w:rsidRPr="08E1134C">
              <w:rPr>
                <w:rStyle w:val="Hyperlink"/>
              </w:rPr>
              <w:t>Task 2 Data Collection and Selection</w:t>
            </w:r>
            <w:r>
              <w:tab/>
            </w:r>
            <w:r>
              <w:fldChar w:fldCharType="begin"/>
            </w:r>
            <w:r>
              <w:instrText>PAGEREF _Toc1957265975 \h</w:instrText>
            </w:r>
            <w:r>
              <w:fldChar w:fldCharType="separate"/>
            </w:r>
            <w:r w:rsidRPr="08E1134C">
              <w:rPr>
                <w:rStyle w:val="Hyperlink"/>
              </w:rPr>
              <w:t>17</w:t>
            </w:r>
            <w:r>
              <w:fldChar w:fldCharType="end"/>
            </w:r>
          </w:hyperlink>
        </w:p>
        <w:p w14:paraId="3C41D9DF" w14:textId="63BCF1F6" w:rsidR="00EF3F28" w:rsidRDefault="00EF3F28" w:rsidP="00EF3F28">
          <w:pPr>
            <w:pStyle w:val="TOC2"/>
            <w:tabs>
              <w:tab w:val="right" w:leader="dot" w:pos="9360"/>
            </w:tabs>
            <w:rPr>
              <w:rStyle w:val="Hyperlink"/>
            </w:rPr>
          </w:pPr>
          <w:hyperlink w:anchor="_Toc637362554">
            <w:r w:rsidRPr="08E1134C">
              <w:rPr>
                <w:rStyle w:val="Hyperlink"/>
              </w:rPr>
              <w:t>2.1  Dataset Source and Justification</w:t>
            </w:r>
            <w:r>
              <w:tab/>
            </w:r>
            <w:r>
              <w:fldChar w:fldCharType="begin"/>
            </w:r>
            <w:r>
              <w:instrText>PAGEREF _Toc637362554 \h</w:instrText>
            </w:r>
            <w:r>
              <w:fldChar w:fldCharType="separate"/>
            </w:r>
            <w:r w:rsidRPr="08E1134C">
              <w:rPr>
                <w:rStyle w:val="Hyperlink"/>
              </w:rPr>
              <w:t>17</w:t>
            </w:r>
            <w:r>
              <w:fldChar w:fldCharType="end"/>
            </w:r>
          </w:hyperlink>
        </w:p>
        <w:p w14:paraId="2C24B1D4" w14:textId="1F67084A" w:rsidR="00EF3F28" w:rsidRDefault="00EF3F28" w:rsidP="00EF3F28">
          <w:pPr>
            <w:pStyle w:val="TOC2"/>
            <w:tabs>
              <w:tab w:val="right" w:leader="dot" w:pos="9360"/>
            </w:tabs>
            <w:rPr>
              <w:rStyle w:val="Hyperlink"/>
            </w:rPr>
          </w:pPr>
          <w:hyperlink w:anchor="_Toc437386256">
            <w:r w:rsidRPr="08E1134C">
              <w:rPr>
                <w:rStyle w:val="Hyperlink"/>
              </w:rPr>
              <w:t>2.2  Dataset Overview</w:t>
            </w:r>
            <w:r>
              <w:tab/>
            </w:r>
            <w:r>
              <w:fldChar w:fldCharType="begin"/>
            </w:r>
            <w:r>
              <w:instrText>PAGEREF _Toc437386256 \h</w:instrText>
            </w:r>
            <w:r>
              <w:fldChar w:fldCharType="separate"/>
            </w:r>
            <w:r w:rsidRPr="08E1134C">
              <w:rPr>
                <w:rStyle w:val="Hyperlink"/>
              </w:rPr>
              <w:t>17</w:t>
            </w:r>
            <w:r>
              <w:fldChar w:fldCharType="end"/>
            </w:r>
          </w:hyperlink>
        </w:p>
        <w:p w14:paraId="584B23A4" w14:textId="7C4CF5E1" w:rsidR="00EF3F28" w:rsidRDefault="00EF3F28" w:rsidP="00EF3F28">
          <w:pPr>
            <w:pStyle w:val="TOC2"/>
            <w:tabs>
              <w:tab w:val="right" w:leader="dot" w:pos="9360"/>
            </w:tabs>
            <w:rPr>
              <w:rStyle w:val="Hyperlink"/>
            </w:rPr>
          </w:pPr>
          <w:hyperlink w:anchor="_Toc950554094">
            <w:r w:rsidRPr="08E1134C">
              <w:rPr>
                <w:rStyle w:val="Hyperlink"/>
              </w:rPr>
              <w:t>2.3  Attribute Analysis</w:t>
            </w:r>
            <w:r>
              <w:tab/>
            </w:r>
            <w:r>
              <w:fldChar w:fldCharType="begin"/>
            </w:r>
            <w:r>
              <w:instrText>PAGEREF _Toc950554094 \h</w:instrText>
            </w:r>
            <w:r>
              <w:fldChar w:fldCharType="separate"/>
            </w:r>
            <w:r w:rsidRPr="08E1134C">
              <w:rPr>
                <w:rStyle w:val="Hyperlink"/>
              </w:rPr>
              <w:t>18</w:t>
            </w:r>
            <w:r>
              <w:fldChar w:fldCharType="end"/>
            </w:r>
          </w:hyperlink>
        </w:p>
        <w:p w14:paraId="253235D9" w14:textId="47B62CBC" w:rsidR="00EF3F28" w:rsidRDefault="00EF3F28" w:rsidP="00EF3F28">
          <w:pPr>
            <w:pStyle w:val="TOC2"/>
            <w:tabs>
              <w:tab w:val="right" w:leader="dot" w:pos="9360"/>
            </w:tabs>
            <w:rPr>
              <w:rStyle w:val="Hyperlink"/>
            </w:rPr>
          </w:pPr>
          <w:hyperlink w:anchor="_Toc193369562">
            <w:r w:rsidRPr="08E1134C">
              <w:rPr>
                <w:rStyle w:val="Hyperlink"/>
              </w:rPr>
              <w:t>2.4  Missing and Redundant Data</w:t>
            </w:r>
            <w:r>
              <w:tab/>
            </w:r>
            <w:r>
              <w:fldChar w:fldCharType="begin"/>
            </w:r>
            <w:r>
              <w:instrText>PAGEREF _Toc193369562 \h</w:instrText>
            </w:r>
            <w:r>
              <w:fldChar w:fldCharType="separate"/>
            </w:r>
            <w:r w:rsidRPr="08E1134C">
              <w:rPr>
                <w:rStyle w:val="Hyperlink"/>
              </w:rPr>
              <w:t>18</w:t>
            </w:r>
            <w:r>
              <w:fldChar w:fldCharType="end"/>
            </w:r>
          </w:hyperlink>
        </w:p>
        <w:p w14:paraId="137CA1C0" w14:textId="10BA474F" w:rsidR="00EF3F28" w:rsidRDefault="00EF3F28" w:rsidP="00EF3F28">
          <w:pPr>
            <w:pStyle w:val="TOC2"/>
            <w:tabs>
              <w:tab w:val="right" w:leader="dot" w:pos="9360"/>
            </w:tabs>
            <w:rPr>
              <w:rStyle w:val="Hyperlink"/>
            </w:rPr>
          </w:pPr>
          <w:hyperlink w:anchor="_Toc1196804451">
            <w:r w:rsidRPr="08E1134C">
              <w:rPr>
                <w:rStyle w:val="Hyperlink"/>
              </w:rPr>
              <w:t>2.5  Data Visualizations and Distribution Analysis</w:t>
            </w:r>
            <w:r>
              <w:tab/>
            </w:r>
            <w:r>
              <w:fldChar w:fldCharType="begin"/>
            </w:r>
            <w:r>
              <w:instrText>PAGEREF _Toc1196804451 \h</w:instrText>
            </w:r>
            <w:r>
              <w:fldChar w:fldCharType="separate"/>
            </w:r>
            <w:r w:rsidRPr="08E1134C">
              <w:rPr>
                <w:rStyle w:val="Hyperlink"/>
              </w:rPr>
              <w:t>19</w:t>
            </w:r>
            <w:r>
              <w:fldChar w:fldCharType="end"/>
            </w:r>
          </w:hyperlink>
        </w:p>
        <w:p w14:paraId="634F4A79" w14:textId="309FFC35" w:rsidR="00EF3F28" w:rsidRDefault="00EF3F28" w:rsidP="00EF3F28">
          <w:pPr>
            <w:pStyle w:val="TOC1"/>
            <w:tabs>
              <w:tab w:val="right" w:leader="dot" w:pos="9360"/>
            </w:tabs>
            <w:rPr>
              <w:rStyle w:val="Hyperlink"/>
            </w:rPr>
          </w:pPr>
          <w:hyperlink w:anchor="_Toc1298241978">
            <w:r w:rsidRPr="08E1134C">
              <w:rPr>
                <w:rStyle w:val="Hyperlink"/>
              </w:rPr>
              <w:t>Task 3 Data Preparation and Pre-processing</w:t>
            </w:r>
            <w:r>
              <w:tab/>
            </w:r>
            <w:r>
              <w:fldChar w:fldCharType="begin"/>
            </w:r>
            <w:r>
              <w:instrText>PAGEREF _Toc1298241978 \h</w:instrText>
            </w:r>
            <w:r>
              <w:fldChar w:fldCharType="separate"/>
            </w:r>
            <w:r w:rsidRPr="08E1134C">
              <w:rPr>
                <w:rStyle w:val="Hyperlink"/>
              </w:rPr>
              <w:t>22</w:t>
            </w:r>
            <w:r>
              <w:fldChar w:fldCharType="end"/>
            </w:r>
          </w:hyperlink>
        </w:p>
        <w:p w14:paraId="4C794A09" w14:textId="72FD238F" w:rsidR="00EF3F28" w:rsidRDefault="00EF3F28" w:rsidP="00EF3F28">
          <w:pPr>
            <w:pStyle w:val="TOC2"/>
            <w:tabs>
              <w:tab w:val="right" w:leader="dot" w:pos="9360"/>
            </w:tabs>
            <w:rPr>
              <w:rStyle w:val="Hyperlink"/>
            </w:rPr>
          </w:pPr>
          <w:hyperlink w:anchor="_Toc1875883256">
            <w:r w:rsidRPr="08E1134C">
              <w:rPr>
                <w:rStyle w:val="Hyperlink"/>
              </w:rPr>
              <w:t>3.1  KDD Process Overview</w:t>
            </w:r>
            <w:r>
              <w:tab/>
            </w:r>
            <w:r>
              <w:fldChar w:fldCharType="begin"/>
            </w:r>
            <w:r>
              <w:instrText>PAGEREF _Toc1875883256 \h</w:instrText>
            </w:r>
            <w:r>
              <w:fldChar w:fldCharType="separate"/>
            </w:r>
            <w:r w:rsidRPr="08E1134C">
              <w:rPr>
                <w:rStyle w:val="Hyperlink"/>
              </w:rPr>
              <w:t>22</w:t>
            </w:r>
            <w:r>
              <w:fldChar w:fldCharType="end"/>
            </w:r>
          </w:hyperlink>
        </w:p>
        <w:p w14:paraId="49CD7875" w14:textId="7F781E76" w:rsidR="00EF3F28" w:rsidRDefault="00EF3F28" w:rsidP="00EF3F28">
          <w:pPr>
            <w:pStyle w:val="TOC2"/>
            <w:tabs>
              <w:tab w:val="right" w:leader="dot" w:pos="9360"/>
            </w:tabs>
            <w:rPr>
              <w:rStyle w:val="Hyperlink"/>
            </w:rPr>
          </w:pPr>
          <w:hyperlink w:anchor="_Toc1416335829">
            <w:r w:rsidRPr="08E1134C">
              <w:rPr>
                <w:rStyle w:val="Hyperlink"/>
              </w:rPr>
              <w:t>3.2  Handling Missing and Redundant Data</w:t>
            </w:r>
            <w:r>
              <w:tab/>
            </w:r>
            <w:r>
              <w:fldChar w:fldCharType="begin"/>
            </w:r>
            <w:r>
              <w:instrText>PAGEREF _Toc1416335829 \h</w:instrText>
            </w:r>
            <w:r>
              <w:fldChar w:fldCharType="separate"/>
            </w:r>
            <w:r w:rsidRPr="08E1134C">
              <w:rPr>
                <w:rStyle w:val="Hyperlink"/>
              </w:rPr>
              <w:t>23</w:t>
            </w:r>
            <w:r>
              <w:fldChar w:fldCharType="end"/>
            </w:r>
          </w:hyperlink>
        </w:p>
        <w:p w14:paraId="06DB60A0" w14:textId="3A79DB6F" w:rsidR="00EF3F28" w:rsidRDefault="00EF3F28" w:rsidP="00EF3F28">
          <w:pPr>
            <w:pStyle w:val="TOC2"/>
            <w:tabs>
              <w:tab w:val="right" w:leader="dot" w:pos="9360"/>
            </w:tabs>
            <w:rPr>
              <w:rStyle w:val="Hyperlink"/>
            </w:rPr>
          </w:pPr>
          <w:hyperlink w:anchor="_Toc1904120015">
            <w:r w:rsidRPr="08E1134C">
              <w:rPr>
                <w:rStyle w:val="Hyperlink"/>
              </w:rPr>
              <w:t>3.3  Feature Engineering Vehicle Location Parsing</w:t>
            </w:r>
            <w:r>
              <w:tab/>
            </w:r>
            <w:r>
              <w:fldChar w:fldCharType="begin"/>
            </w:r>
            <w:r>
              <w:instrText>PAGEREF _Toc1904120015 \h</w:instrText>
            </w:r>
            <w:r>
              <w:fldChar w:fldCharType="separate"/>
            </w:r>
            <w:r w:rsidRPr="08E1134C">
              <w:rPr>
                <w:rStyle w:val="Hyperlink"/>
              </w:rPr>
              <w:t>24</w:t>
            </w:r>
            <w:r>
              <w:fldChar w:fldCharType="end"/>
            </w:r>
          </w:hyperlink>
        </w:p>
        <w:p w14:paraId="4C2EE50E" w14:textId="01B31D08" w:rsidR="00EF3F28" w:rsidRDefault="00EF3F28" w:rsidP="00EF3F28">
          <w:pPr>
            <w:pStyle w:val="TOC2"/>
            <w:tabs>
              <w:tab w:val="right" w:leader="dot" w:pos="9360"/>
            </w:tabs>
            <w:rPr>
              <w:rStyle w:val="Hyperlink"/>
            </w:rPr>
          </w:pPr>
          <w:hyperlink w:anchor="_Toc1003271015">
            <w:r w:rsidRPr="08E1134C">
              <w:rPr>
                <w:rStyle w:val="Hyperlink"/>
              </w:rPr>
              <w:t>3.4  Stratified Sampling</w:t>
            </w:r>
            <w:r>
              <w:tab/>
            </w:r>
            <w:r>
              <w:fldChar w:fldCharType="begin"/>
            </w:r>
            <w:r>
              <w:instrText>PAGEREF _Toc1003271015 \h</w:instrText>
            </w:r>
            <w:r>
              <w:fldChar w:fldCharType="separate"/>
            </w:r>
            <w:r w:rsidRPr="08E1134C">
              <w:rPr>
                <w:rStyle w:val="Hyperlink"/>
              </w:rPr>
              <w:t>24</w:t>
            </w:r>
            <w:r>
              <w:fldChar w:fldCharType="end"/>
            </w:r>
          </w:hyperlink>
        </w:p>
        <w:p w14:paraId="02DDEB7F" w14:textId="776C67D2" w:rsidR="00EF3F28" w:rsidRDefault="00EF3F28" w:rsidP="00EF3F28">
          <w:pPr>
            <w:pStyle w:val="TOC2"/>
            <w:tabs>
              <w:tab w:val="right" w:leader="dot" w:pos="9360"/>
            </w:tabs>
            <w:rPr>
              <w:rStyle w:val="Hyperlink"/>
            </w:rPr>
          </w:pPr>
          <w:hyperlink w:anchor="_Toc1316754315">
            <w:r w:rsidRPr="08E1134C">
              <w:rPr>
                <w:rStyle w:val="Hyperlink"/>
              </w:rPr>
              <w:t>3.5  Data Distribution  Before and After Preprocessing</w:t>
            </w:r>
            <w:r>
              <w:tab/>
            </w:r>
            <w:r>
              <w:fldChar w:fldCharType="begin"/>
            </w:r>
            <w:r>
              <w:instrText>PAGEREF _Toc1316754315 \h</w:instrText>
            </w:r>
            <w:r>
              <w:fldChar w:fldCharType="separate"/>
            </w:r>
            <w:r w:rsidRPr="08E1134C">
              <w:rPr>
                <w:rStyle w:val="Hyperlink"/>
              </w:rPr>
              <w:t>24</w:t>
            </w:r>
            <w:r>
              <w:fldChar w:fldCharType="end"/>
            </w:r>
          </w:hyperlink>
        </w:p>
        <w:p w14:paraId="0934933E" w14:textId="12F6E89D" w:rsidR="00EF3F28" w:rsidRDefault="00EF3F28" w:rsidP="00EF3F28">
          <w:pPr>
            <w:pStyle w:val="TOC2"/>
            <w:tabs>
              <w:tab w:val="right" w:leader="dot" w:pos="9360"/>
            </w:tabs>
            <w:rPr>
              <w:rStyle w:val="Hyperlink"/>
            </w:rPr>
          </w:pPr>
          <w:hyperlink w:anchor="_Toc2083781139">
            <w:r w:rsidRPr="08E1134C">
              <w:rPr>
                <w:rStyle w:val="Hyperlink"/>
              </w:rPr>
              <w:t>3.6  Outlier Detection</w:t>
            </w:r>
            <w:r>
              <w:tab/>
            </w:r>
            <w:r>
              <w:fldChar w:fldCharType="begin"/>
            </w:r>
            <w:r>
              <w:instrText>PAGEREF _Toc2083781139 \h</w:instrText>
            </w:r>
            <w:r>
              <w:fldChar w:fldCharType="separate"/>
            </w:r>
            <w:r w:rsidRPr="08E1134C">
              <w:rPr>
                <w:rStyle w:val="Hyperlink"/>
              </w:rPr>
              <w:t>25</w:t>
            </w:r>
            <w:r>
              <w:fldChar w:fldCharType="end"/>
            </w:r>
          </w:hyperlink>
        </w:p>
        <w:p w14:paraId="4D433285" w14:textId="76A7A922" w:rsidR="00EF3F28" w:rsidRDefault="00EF3F28" w:rsidP="00EF3F28">
          <w:pPr>
            <w:pStyle w:val="TOC2"/>
            <w:tabs>
              <w:tab w:val="right" w:leader="dot" w:pos="9360"/>
            </w:tabs>
            <w:rPr>
              <w:rStyle w:val="Hyperlink"/>
            </w:rPr>
          </w:pPr>
          <w:hyperlink w:anchor="_Toc2020425051">
            <w:r w:rsidRPr="08E1134C">
              <w:rPr>
                <w:rStyle w:val="Hyperlink"/>
              </w:rPr>
              <w:t>3.7  Principal Component Analysis (PCA)</w:t>
            </w:r>
            <w:r>
              <w:tab/>
            </w:r>
            <w:r>
              <w:fldChar w:fldCharType="begin"/>
            </w:r>
            <w:r>
              <w:instrText>PAGEREF _Toc2020425051 \h</w:instrText>
            </w:r>
            <w:r>
              <w:fldChar w:fldCharType="separate"/>
            </w:r>
            <w:r w:rsidRPr="08E1134C">
              <w:rPr>
                <w:rStyle w:val="Hyperlink"/>
              </w:rPr>
              <w:t>27</w:t>
            </w:r>
            <w:r>
              <w:fldChar w:fldCharType="end"/>
            </w:r>
          </w:hyperlink>
        </w:p>
        <w:p w14:paraId="04BE22EB" w14:textId="230CE8A8" w:rsidR="00EF3F28" w:rsidRDefault="00EF3F28" w:rsidP="00EF3F28">
          <w:pPr>
            <w:pStyle w:val="TOC1"/>
            <w:tabs>
              <w:tab w:val="right" w:leader="dot" w:pos="9360"/>
            </w:tabs>
            <w:rPr>
              <w:rStyle w:val="Hyperlink"/>
            </w:rPr>
          </w:pPr>
          <w:hyperlink w:anchor="_Toc199330056">
            <w:r w:rsidRPr="08E1134C">
              <w:rPr>
                <w:rStyle w:val="Hyperlink"/>
              </w:rPr>
              <w:t>Task 4  Building Data Mining Models</w:t>
            </w:r>
            <w:r>
              <w:tab/>
            </w:r>
            <w:r>
              <w:fldChar w:fldCharType="begin"/>
            </w:r>
            <w:r>
              <w:instrText>PAGEREF _Toc199330056 \h</w:instrText>
            </w:r>
            <w:r>
              <w:fldChar w:fldCharType="separate"/>
            </w:r>
            <w:r w:rsidRPr="08E1134C">
              <w:rPr>
                <w:rStyle w:val="Hyperlink"/>
              </w:rPr>
              <w:t>30</w:t>
            </w:r>
            <w:r>
              <w:fldChar w:fldCharType="end"/>
            </w:r>
          </w:hyperlink>
        </w:p>
        <w:p w14:paraId="24DD427C" w14:textId="2BBAACBD" w:rsidR="00EF3F28" w:rsidRDefault="00EF3F28" w:rsidP="00EF3F28">
          <w:pPr>
            <w:pStyle w:val="TOC2"/>
            <w:tabs>
              <w:tab w:val="right" w:leader="dot" w:pos="9360"/>
            </w:tabs>
            <w:rPr>
              <w:rStyle w:val="Hyperlink"/>
            </w:rPr>
          </w:pPr>
          <w:hyperlink w:anchor="_Toc295321394">
            <w:r w:rsidRPr="08E1134C">
              <w:rPr>
                <w:rStyle w:val="Hyperlink"/>
              </w:rPr>
              <w:t>4.1  Data Split</w:t>
            </w:r>
            <w:r>
              <w:tab/>
            </w:r>
            <w:r>
              <w:fldChar w:fldCharType="begin"/>
            </w:r>
            <w:r>
              <w:instrText>PAGEREF _Toc295321394 \h</w:instrText>
            </w:r>
            <w:r>
              <w:fldChar w:fldCharType="separate"/>
            </w:r>
            <w:r w:rsidRPr="08E1134C">
              <w:rPr>
                <w:rStyle w:val="Hyperlink"/>
              </w:rPr>
              <w:t>30</w:t>
            </w:r>
            <w:r>
              <w:fldChar w:fldCharType="end"/>
            </w:r>
          </w:hyperlink>
        </w:p>
        <w:p w14:paraId="454CD62F" w14:textId="6A0A29B0" w:rsidR="00EF3F28" w:rsidRDefault="00EF3F28" w:rsidP="00EF3F28">
          <w:pPr>
            <w:pStyle w:val="TOC2"/>
            <w:tabs>
              <w:tab w:val="right" w:leader="dot" w:pos="9360"/>
            </w:tabs>
            <w:rPr>
              <w:rStyle w:val="Hyperlink"/>
            </w:rPr>
          </w:pPr>
          <w:hyperlink w:anchor="_Toc1240364284">
            <w:r w:rsidRPr="08E1134C">
              <w:rPr>
                <w:rStyle w:val="Hyperlink"/>
              </w:rPr>
              <w:t>4.2  Models and Parameters</w:t>
            </w:r>
            <w:r>
              <w:tab/>
            </w:r>
            <w:r>
              <w:fldChar w:fldCharType="begin"/>
            </w:r>
            <w:r>
              <w:instrText>PAGEREF _Toc1240364284 \h</w:instrText>
            </w:r>
            <w:r>
              <w:fldChar w:fldCharType="separate"/>
            </w:r>
            <w:r w:rsidRPr="08E1134C">
              <w:rPr>
                <w:rStyle w:val="Hyperlink"/>
              </w:rPr>
              <w:t>30</w:t>
            </w:r>
            <w:r>
              <w:fldChar w:fldCharType="end"/>
            </w:r>
          </w:hyperlink>
        </w:p>
        <w:p w14:paraId="1BFEC7CD" w14:textId="59DD9B7B" w:rsidR="00EF3F28" w:rsidRDefault="00EF3F28" w:rsidP="00EF3F28">
          <w:pPr>
            <w:pStyle w:val="TOC2"/>
            <w:tabs>
              <w:tab w:val="right" w:leader="dot" w:pos="9360"/>
            </w:tabs>
            <w:rPr>
              <w:rStyle w:val="Hyperlink"/>
            </w:rPr>
          </w:pPr>
          <w:hyperlink w:anchor="_Toc1885393670">
            <w:r w:rsidRPr="08E1134C">
              <w:rPr>
                <w:rStyle w:val="Hyperlink"/>
              </w:rPr>
              <w:t>4.3  Pipeline and Multiply Operators</w:t>
            </w:r>
            <w:r>
              <w:tab/>
            </w:r>
            <w:r>
              <w:fldChar w:fldCharType="begin"/>
            </w:r>
            <w:r>
              <w:instrText>PAGEREF _Toc1885393670 \h</w:instrText>
            </w:r>
            <w:r>
              <w:fldChar w:fldCharType="separate"/>
            </w:r>
            <w:r w:rsidRPr="08E1134C">
              <w:rPr>
                <w:rStyle w:val="Hyperlink"/>
              </w:rPr>
              <w:t>30</w:t>
            </w:r>
            <w:r>
              <w:fldChar w:fldCharType="end"/>
            </w:r>
          </w:hyperlink>
        </w:p>
        <w:p w14:paraId="381F0725" w14:textId="18AC569F" w:rsidR="00EF3F28" w:rsidRDefault="00EF3F28" w:rsidP="00EF3F28">
          <w:pPr>
            <w:pStyle w:val="TOC2"/>
            <w:tabs>
              <w:tab w:val="right" w:leader="dot" w:pos="9360"/>
            </w:tabs>
            <w:rPr>
              <w:rStyle w:val="Hyperlink"/>
            </w:rPr>
          </w:pPr>
          <w:hyperlink w:anchor="_Toc737625813">
            <w:r w:rsidRPr="08E1134C">
              <w:rPr>
                <w:rStyle w:val="Hyperlink"/>
              </w:rPr>
              <w:t>4.4  Decision Tree Parameters</w:t>
            </w:r>
            <w:r>
              <w:tab/>
            </w:r>
            <w:r>
              <w:fldChar w:fldCharType="begin"/>
            </w:r>
            <w:r>
              <w:instrText>PAGEREF _Toc737625813 \h</w:instrText>
            </w:r>
            <w:r>
              <w:fldChar w:fldCharType="separate"/>
            </w:r>
            <w:r w:rsidRPr="08E1134C">
              <w:rPr>
                <w:rStyle w:val="Hyperlink"/>
              </w:rPr>
              <w:t>31</w:t>
            </w:r>
            <w:r>
              <w:fldChar w:fldCharType="end"/>
            </w:r>
          </w:hyperlink>
        </w:p>
        <w:p w14:paraId="49684EF1" w14:textId="67C5CA4D" w:rsidR="00EF3F28" w:rsidRDefault="00EF3F28" w:rsidP="00EF3F28">
          <w:pPr>
            <w:pStyle w:val="TOC2"/>
            <w:tabs>
              <w:tab w:val="right" w:leader="dot" w:pos="9360"/>
            </w:tabs>
            <w:rPr>
              <w:rStyle w:val="Hyperlink"/>
            </w:rPr>
          </w:pPr>
          <w:hyperlink w:anchor="_Toc815849801">
            <w:r w:rsidRPr="08E1134C">
              <w:rPr>
                <w:rStyle w:val="Hyperlink"/>
              </w:rPr>
              <w:t>4.4b  Naive Bayes  Parameter Configuration</w:t>
            </w:r>
            <w:r>
              <w:tab/>
            </w:r>
            <w:r>
              <w:fldChar w:fldCharType="begin"/>
            </w:r>
            <w:r>
              <w:instrText>PAGEREF _Toc815849801 \h</w:instrText>
            </w:r>
            <w:r>
              <w:fldChar w:fldCharType="separate"/>
            </w:r>
            <w:r w:rsidRPr="08E1134C">
              <w:rPr>
                <w:rStyle w:val="Hyperlink"/>
              </w:rPr>
              <w:t>32</w:t>
            </w:r>
            <w:r>
              <w:fldChar w:fldCharType="end"/>
            </w:r>
          </w:hyperlink>
        </w:p>
        <w:p w14:paraId="261D3FD6" w14:textId="256B692D" w:rsidR="00EF3F28" w:rsidRDefault="00EF3F28" w:rsidP="00EF3F28">
          <w:pPr>
            <w:pStyle w:val="TOC2"/>
            <w:tabs>
              <w:tab w:val="right" w:leader="dot" w:pos="9360"/>
            </w:tabs>
            <w:rPr>
              <w:rStyle w:val="Hyperlink"/>
            </w:rPr>
          </w:pPr>
          <w:hyperlink w:anchor="_Toc1559925210">
            <w:r w:rsidRPr="08E1134C">
              <w:rPr>
                <w:rStyle w:val="Hyperlink"/>
              </w:rPr>
              <w:t>4.5  Vote Ensemble Sub-process</w:t>
            </w:r>
            <w:r>
              <w:tab/>
            </w:r>
            <w:r>
              <w:fldChar w:fldCharType="begin"/>
            </w:r>
            <w:r>
              <w:instrText>PAGEREF _Toc1559925210 \h</w:instrText>
            </w:r>
            <w:r>
              <w:fldChar w:fldCharType="separate"/>
            </w:r>
            <w:r w:rsidRPr="08E1134C">
              <w:rPr>
                <w:rStyle w:val="Hyperlink"/>
              </w:rPr>
              <w:t>33</w:t>
            </w:r>
            <w:r>
              <w:fldChar w:fldCharType="end"/>
            </w:r>
          </w:hyperlink>
        </w:p>
        <w:p w14:paraId="14A0F672" w14:textId="5652469D" w:rsidR="00EF3F28" w:rsidRDefault="00EF3F28" w:rsidP="00EF3F28">
          <w:pPr>
            <w:pStyle w:val="TOC2"/>
            <w:tabs>
              <w:tab w:val="right" w:leader="dot" w:pos="9360"/>
            </w:tabs>
            <w:rPr>
              <w:rStyle w:val="Hyperlink"/>
            </w:rPr>
          </w:pPr>
          <w:hyperlink w:anchor="_Toc1375529956">
            <w:r w:rsidRPr="08E1134C">
              <w:rPr>
                <w:rStyle w:val="Hyperlink"/>
              </w:rPr>
              <w:t>4.6  Decision Tree Learned Rules</w:t>
            </w:r>
            <w:r>
              <w:tab/>
            </w:r>
            <w:r>
              <w:fldChar w:fldCharType="begin"/>
            </w:r>
            <w:r>
              <w:instrText>PAGEREF _Toc1375529956 \h</w:instrText>
            </w:r>
            <w:r>
              <w:fldChar w:fldCharType="separate"/>
            </w:r>
            <w:r w:rsidRPr="08E1134C">
              <w:rPr>
                <w:rStyle w:val="Hyperlink"/>
              </w:rPr>
              <w:t>34</w:t>
            </w:r>
            <w:r>
              <w:fldChar w:fldCharType="end"/>
            </w:r>
          </w:hyperlink>
        </w:p>
        <w:p w14:paraId="3B6D7424" w14:textId="026B2E98" w:rsidR="00EF3F28" w:rsidRDefault="00EF3F28" w:rsidP="00EF3F28">
          <w:pPr>
            <w:pStyle w:val="TOC1"/>
            <w:tabs>
              <w:tab w:val="right" w:leader="dot" w:pos="9360"/>
            </w:tabs>
            <w:rPr>
              <w:rStyle w:val="Hyperlink"/>
            </w:rPr>
          </w:pPr>
          <w:hyperlink w:anchor="_Toc240890726">
            <w:r w:rsidRPr="08E1134C">
              <w:rPr>
                <w:rStyle w:val="Hyperlink"/>
              </w:rPr>
              <w:t>Task 5  Evaluating Data Mining Models</w:t>
            </w:r>
            <w:r>
              <w:tab/>
            </w:r>
            <w:r>
              <w:fldChar w:fldCharType="begin"/>
            </w:r>
            <w:r>
              <w:instrText>PAGEREF _Toc240890726 \h</w:instrText>
            </w:r>
            <w:r>
              <w:fldChar w:fldCharType="separate"/>
            </w:r>
            <w:r w:rsidRPr="08E1134C">
              <w:rPr>
                <w:rStyle w:val="Hyperlink"/>
              </w:rPr>
              <w:t>35</w:t>
            </w:r>
            <w:r>
              <w:fldChar w:fldCharType="end"/>
            </w:r>
          </w:hyperlink>
        </w:p>
        <w:p w14:paraId="300F35A5" w14:textId="7A261227" w:rsidR="00EF3F28" w:rsidRDefault="00EF3F28" w:rsidP="00EF3F28">
          <w:pPr>
            <w:pStyle w:val="TOC2"/>
            <w:tabs>
              <w:tab w:val="right" w:leader="dot" w:pos="9360"/>
            </w:tabs>
            <w:rPr>
              <w:rStyle w:val="Hyperlink"/>
            </w:rPr>
          </w:pPr>
          <w:hyperlink w:anchor="_Toc793981929">
            <w:r w:rsidRPr="08E1134C">
              <w:rPr>
                <w:rStyle w:val="Hyperlink"/>
              </w:rPr>
              <w:t>5.1  Metrics Justification</w:t>
            </w:r>
            <w:r>
              <w:tab/>
            </w:r>
            <w:r>
              <w:fldChar w:fldCharType="begin"/>
            </w:r>
            <w:r>
              <w:instrText>PAGEREF _Toc793981929 \h</w:instrText>
            </w:r>
            <w:r>
              <w:fldChar w:fldCharType="separate"/>
            </w:r>
            <w:r w:rsidRPr="08E1134C">
              <w:rPr>
                <w:rStyle w:val="Hyperlink"/>
              </w:rPr>
              <w:t>35</w:t>
            </w:r>
            <w:r>
              <w:fldChar w:fldCharType="end"/>
            </w:r>
          </w:hyperlink>
        </w:p>
        <w:p w14:paraId="0B4B3F0D" w14:textId="56999FC8" w:rsidR="00EF3F28" w:rsidRDefault="00EF3F28" w:rsidP="00EF3F28">
          <w:pPr>
            <w:pStyle w:val="TOC2"/>
            <w:tabs>
              <w:tab w:val="right" w:leader="dot" w:pos="9360"/>
            </w:tabs>
            <w:rPr>
              <w:rStyle w:val="Hyperlink"/>
            </w:rPr>
          </w:pPr>
          <w:hyperlink w:anchor="_Toc582543714">
            <w:r w:rsidRPr="08E1134C">
              <w:rPr>
                <w:rStyle w:val="Hyperlink"/>
              </w:rPr>
              <w:t>5.2  Decision Tree</w:t>
            </w:r>
            <w:r>
              <w:tab/>
            </w:r>
            <w:r>
              <w:fldChar w:fldCharType="begin"/>
            </w:r>
            <w:r>
              <w:instrText>PAGEREF _Toc582543714 \h</w:instrText>
            </w:r>
            <w:r>
              <w:fldChar w:fldCharType="separate"/>
            </w:r>
            <w:r w:rsidRPr="08E1134C">
              <w:rPr>
                <w:rStyle w:val="Hyperlink"/>
              </w:rPr>
              <w:t>35</w:t>
            </w:r>
            <w:r>
              <w:fldChar w:fldCharType="end"/>
            </w:r>
          </w:hyperlink>
        </w:p>
        <w:p w14:paraId="34D0B95B" w14:textId="16E6FEA2" w:rsidR="00EF3F28" w:rsidRDefault="00EF3F28" w:rsidP="00EF3F28">
          <w:pPr>
            <w:pStyle w:val="TOC2"/>
            <w:tabs>
              <w:tab w:val="right" w:leader="dot" w:pos="9360"/>
            </w:tabs>
            <w:rPr>
              <w:rStyle w:val="Hyperlink"/>
            </w:rPr>
          </w:pPr>
          <w:hyperlink w:anchor="_Toc271177372">
            <w:r w:rsidRPr="08E1134C">
              <w:rPr>
                <w:rStyle w:val="Hyperlink"/>
              </w:rPr>
              <w:t>5.3  Naive Bayes</w:t>
            </w:r>
            <w:r>
              <w:tab/>
            </w:r>
            <w:r>
              <w:fldChar w:fldCharType="begin"/>
            </w:r>
            <w:r>
              <w:instrText>PAGEREF _Toc271177372 \h</w:instrText>
            </w:r>
            <w:r>
              <w:fldChar w:fldCharType="separate"/>
            </w:r>
            <w:r w:rsidRPr="08E1134C">
              <w:rPr>
                <w:rStyle w:val="Hyperlink"/>
              </w:rPr>
              <w:t>37</w:t>
            </w:r>
            <w:r>
              <w:fldChar w:fldCharType="end"/>
            </w:r>
          </w:hyperlink>
        </w:p>
        <w:p w14:paraId="25469D02" w14:textId="74B6171D" w:rsidR="00EF3F28" w:rsidRDefault="00EF3F28" w:rsidP="00EF3F28">
          <w:pPr>
            <w:pStyle w:val="TOC2"/>
            <w:tabs>
              <w:tab w:val="right" w:leader="dot" w:pos="9360"/>
            </w:tabs>
            <w:rPr>
              <w:rStyle w:val="Hyperlink"/>
            </w:rPr>
          </w:pPr>
          <w:hyperlink w:anchor="_Toc93591015">
            <w:r w:rsidRPr="08E1134C">
              <w:rPr>
                <w:rStyle w:val="Hyperlink"/>
              </w:rPr>
              <w:t>5.4  Vote Ensemble</w:t>
            </w:r>
            <w:r>
              <w:tab/>
            </w:r>
            <w:r>
              <w:fldChar w:fldCharType="begin"/>
            </w:r>
            <w:r>
              <w:instrText>PAGEREF _Toc93591015 \h</w:instrText>
            </w:r>
            <w:r>
              <w:fldChar w:fldCharType="separate"/>
            </w:r>
            <w:r w:rsidRPr="08E1134C">
              <w:rPr>
                <w:rStyle w:val="Hyperlink"/>
              </w:rPr>
              <w:t>38</w:t>
            </w:r>
            <w:r>
              <w:fldChar w:fldCharType="end"/>
            </w:r>
          </w:hyperlink>
        </w:p>
        <w:p w14:paraId="1C248E73" w14:textId="69C4E9E2" w:rsidR="00EF3F28" w:rsidRDefault="00EF3F28" w:rsidP="00EF3F28">
          <w:pPr>
            <w:pStyle w:val="TOC2"/>
            <w:tabs>
              <w:tab w:val="right" w:leader="dot" w:pos="9360"/>
            </w:tabs>
            <w:rPr>
              <w:rStyle w:val="Hyperlink"/>
            </w:rPr>
          </w:pPr>
          <w:hyperlink w:anchor="_Toc1225472286">
            <w:r w:rsidRPr="08E1134C">
              <w:rPr>
                <w:rStyle w:val="Hyperlink"/>
              </w:rPr>
              <w:t>5.5  Model Comparison</w:t>
            </w:r>
            <w:r>
              <w:tab/>
            </w:r>
            <w:r>
              <w:fldChar w:fldCharType="begin"/>
            </w:r>
            <w:r>
              <w:instrText>PAGEREF _Toc1225472286 \h</w:instrText>
            </w:r>
            <w:r>
              <w:fldChar w:fldCharType="separate"/>
            </w:r>
            <w:r w:rsidRPr="08E1134C">
              <w:rPr>
                <w:rStyle w:val="Hyperlink"/>
              </w:rPr>
              <w:t>39</w:t>
            </w:r>
            <w:r>
              <w:fldChar w:fldCharType="end"/>
            </w:r>
          </w:hyperlink>
        </w:p>
        <w:p w14:paraId="59B6F945" w14:textId="629A8003" w:rsidR="00EF3F28" w:rsidRDefault="00EF3F28" w:rsidP="00EF3F28">
          <w:pPr>
            <w:pStyle w:val="TOC2"/>
            <w:tabs>
              <w:tab w:val="right" w:leader="dot" w:pos="9360"/>
            </w:tabs>
            <w:rPr>
              <w:rStyle w:val="Hyperlink"/>
            </w:rPr>
          </w:pPr>
          <w:hyperlink w:anchor="_Toc1733794800">
            <w:r w:rsidRPr="08E1134C">
              <w:rPr>
                <w:rStyle w:val="Hyperlink"/>
              </w:rPr>
              <w:t>5.6  Complete RapidMiner Process</w:t>
            </w:r>
            <w:r>
              <w:tab/>
            </w:r>
            <w:r>
              <w:fldChar w:fldCharType="begin"/>
            </w:r>
            <w:r>
              <w:instrText>PAGEREF _Toc1733794800 \h</w:instrText>
            </w:r>
            <w:r>
              <w:fldChar w:fldCharType="separate"/>
            </w:r>
            <w:r w:rsidRPr="08E1134C">
              <w:rPr>
                <w:rStyle w:val="Hyperlink"/>
              </w:rPr>
              <w:t>40</w:t>
            </w:r>
            <w:r>
              <w:fldChar w:fldCharType="end"/>
            </w:r>
          </w:hyperlink>
        </w:p>
        <w:p w14:paraId="13EC0753" w14:textId="2D7F85F3" w:rsidR="00EF3F28" w:rsidRDefault="00EF3F28" w:rsidP="00EF3F28">
          <w:pPr>
            <w:pStyle w:val="TOC1"/>
            <w:tabs>
              <w:tab w:val="right" w:leader="dot" w:pos="9360"/>
            </w:tabs>
            <w:rPr>
              <w:rStyle w:val="Hyperlink"/>
            </w:rPr>
          </w:pPr>
          <w:hyperlink w:anchor="_Toc1633109406">
            <w:r w:rsidRPr="08E1134C">
              <w:rPr>
                <w:rStyle w:val="Hyperlink"/>
              </w:rPr>
              <w:t>Task 6  Inferences, Recommendations and Reflection</w:t>
            </w:r>
            <w:r>
              <w:tab/>
            </w:r>
            <w:r>
              <w:fldChar w:fldCharType="begin"/>
            </w:r>
            <w:r>
              <w:instrText>PAGEREF _Toc1633109406 \h</w:instrText>
            </w:r>
            <w:r>
              <w:fldChar w:fldCharType="separate"/>
            </w:r>
            <w:r w:rsidRPr="08E1134C">
              <w:rPr>
                <w:rStyle w:val="Hyperlink"/>
              </w:rPr>
              <w:t>40</w:t>
            </w:r>
            <w:r>
              <w:fldChar w:fldCharType="end"/>
            </w:r>
          </w:hyperlink>
        </w:p>
        <w:p w14:paraId="4DBB8470" w14:textId="12E1263A" w:rsidR="00EF3F28" w:rsidRDefault="00EF3F28" w:rsidP="00EF3F28">
          <w:pPr>
            <w:pStyle w:val="TOC2"/>
            <w:tabs>
              <w:tab w:val="right" w:leader="dot" w:pos="9360"/>
            </w:tabs>
            <w:rPr>
              <w:rStyle w:val="Hyperlink"/>
            </w:rPr>
          </w:pPr>
          <w:hyperlink w:anchor="_Toc1127099457">
            <w:r w:rsidRPr="08E1134C">
              <w:rPr>
                <w:rStyle w:val="Hyperlink"/>
              </w:rPr>
              <w:t>6.1  Model Comparison and Inferences</w:t>
            </w:r>
            <w:r>
              <w:tab/>
            </w:r>
            <w:r>
              <w:fldChar w:fldCharType="begin"/>
            </w:r>
            <w:r>
              <w:instrText>PAGEREF _Toc1127099457 \h</w:instrText>
            </w:r>
            <w:r>
              <w:fldChar w:fldCharType="separate"/>
            </w:r>
            <w:r w:rsidRPr="08E1134C">
              <w:rPr>
                <w:rStyle w:val="Hyperlink"/>
              </w:rPr>
              <w:t>41</w:t>
            </w:r>
            <w:r>
              <w:fldChar w:fldCharType="end"/>
            </w:r>
          </w:hyperlink>
        </w:p>
        <w:p w14:paraId="2102FE84" w14:textId="1C3096AF" w:rsidR="00EF3F28" w:rsidRDefault="00EF3F28" w:rsidP="00EF3F28">
          <w:pPr>
            <w:pStyle w:val="TOC2"/>
            <w:tabs>
              <w:tab w:val="right" w:leader="dot" w:pos="9360"/>
            </w:tabs>
            <w:rPr>
              <w:rStyle w:val="Hyperlink"/>
            </w:rPr>
          </w:pPr>
          <w:hyperlink w:anchor="_Toc342363943">
            <w:r w:rsidRPr="08E1134C">
              <w:rPr>
                <w:rStyle w:val="Hyperlink"/>
              </w:rPr>
              <w:t>6.2  Business Impact</w:t>
            </w:r>
            <w:r>
              <w:tab/>
            </w:r>
            <w:r>
              <w:fldChar w:fldCharType="begin"/>
            </w:r>
            <w:r>
              <w:instrText>PAGEREF _Toc342363943 \h</w:instrText>
            </w:r>
            <w:r>
              <w:fldChar w:fldCharType="separate"/>
            </w:r>
            <w:r w:rsidRPr="08E1134C">
              <w:rPr>
                <w:rStyle w:val="Hyperlink"/>
              </w:rPr>
              <w:t>41</w:t>
            </w:r>
            <w:r>
              <w:fldChar w:fldCharType="end"/>
            </w:r>
          </w:hyperlink>
        </w:p>
        <w:p w14:paraId="2EA09336" w14:textId="23CD81B4" w:rsidR="00EF3F28" w:rsidRDefault="00EF3F28" w:rsidP="00EF3F28">
          <w:pPr>
            <w:pStyle w:val="TOC2"/>
            <w:tabs>
              <w:tab w:val="right" w:leader="dot" w:pos="9360"/>
            </w:tabs>
            <w:rPr>
              <w:rStyle w:val="Hyperlink"/>
            </w:rPr>
          </w:pPr>
          <w:hyperlink w:anchor="_Toc1267842366">
            <w:r w:rsidRPr="08E1134C">
              <w:rPr>
                <w:rStyle w:val="Hyperlink"/>
              </w:rPr>
              <w:t>6.3  Recommendations</w:t>
            </w:r>
            <w:r>
              <w:tab/>
            </w:r>
            <w:r>
              <w:fldChar w:fldCharType="begin"/>
            </w:r>
            <w:r>
              <w:instrText>PAGEREF _Toc1267842366 \h</w:instrText>
            </w:r>
            <w:r>
              <w:fldChar w:fldCharType="separate"/>
            </w:r>
            <w:r w:rsidRPr="08E1134C">
              <w:rPr>
                <w:rStyle w:val="Hyperlink"/>
              </w:rPr>
              <w:t>41</w:t>
            </w:r>
            <w:r>
              <w:fldChar w:fldCharType="end"/>
            </w:r>
          </w:hyperlink>
        </w:p>
        <w:p w14:paraId="4F872A92" w14:textId="0354966A" w:rsidR="00EF3F28" w:rsidRDefault="00EF3F28" w:rsidP="00EF3F28">
          <w:pPr>
            <w:pStyle w:val="TOC2"/>
            <w:tabs>
              <w:tab w:val="right" w:leader="dot" w:pos="9360"/>
            </w:tabs>
            <w:rPr>
              <w:rStyle w:val="Hyperlink"/>
            </w:rPr>
          </w:pPr>
          <w:hyperlink w:anchor="_Toc1389612065">
            <w:r w:rsidRPr="08E1134C">
              <w:rPr>
                <w:rStyle w:val="Hyperlink"/>
              </w:rPr>
              <w:t>6.4  Reflection</w:t>
            </w:r>
            <w:r>
              <w:tab/>
            </w:r>
            <w:r>
              <w:fldChar w:fldCharType="begin"/>
            </w:r>
            <w:r>
              <w:instrText>PAGEREF _Toc1389612065 \h</w:instrText>
            </w:r>
            <w:r>
              <w:fldChar w:fldCharType="separate"/>
            </w:r>
            <w:r w:rsidRPr="08E1134C">
              <w:rPr>
                <w:rStyle w:val="Hyperlink"/>
              </w:rPr>
              <w:t>42</w:t>
            </w:r>
            <w:r>
              <w:fldChar w:fldCharType="end"/>
            </w:r>
          </w:hyperlink>
        </w:p>
        <w:p w14:paraId="73CD68F0" w14:textId="772416F4" w:rsidR="00EF3F28" w:rsidRDefault="00EF3F28" w:rsidP="00EF3F28">
          <w:r>
            <w:fldChar w:fldCharType="end"/>
          </w:r>
        </w:p>
      </w:sdtContent>
    </w:sdt>
    <w:p w14:paraId="44FC399F" w14:textId="7DD88264" w:rsidR="00EF3F28" w:rsidRDefault="00EF3F28" w:rsidP="00EF3F28">
      <w:pPr>
        <w:tabs>
          <w:tab w:val="right" w:leader="dot" w:pos="9360"/>
        </w:tabs>
        <w:spacing w:after="100" w:line="276" w:lineRule="auto"/>
        <w:ind w:left="220"/>
        <w:rPr>
          <w:color w:val="467886"/>
          <w:u w:val="single"/>
        </w:rPr>
      </w:pPr>
    </w:p>
    <w:p w14:paraId="3F3AAC35" w14:textId="45CC9C44" w:rsidR="00EF3F28" w:rsidRDefault="00EF3F28" w:rsidP="00EF3F28">
      <w:pPr>
        <w:spacing w:line="276" w:lineRule="auto"/>
      </w:pPr>
      <w:r w:rsidRPr="08E1134C">
        <w:rPr>
          <w:rFonts w:ascii="Aptos" w:eastAsia="Aptos" w:hAnsi="Aptos" w:cs="Aptos"/>
        </w:rPr>
        <w:t xml:space="preserve"> </w:t>
      </w:r>
    </w:p>
    <w:p w14:paraId="397F59D1" w14:textId="18BF51FD" w:rsidR="00EF3F28" w:rsidRDefault="00EF3F28" w:rsidP="00EF3F28">
      <w:pPr>
        <w:pStyle w:val="Heading1"/>
        <w:spacing w:before="300" w:after="140" w:line="276" w:lineRule="auto"/>
      </w:pPr>
      <w:r w:rsidRPr="08E1134C">
        <w:rPr>
          <w:rFonts w:ascii="Arial" w:eastAsia="Arial" w:hAnsi="Arial" w:cs="Arial"/>
          <w:b/>
          <w:bCs/>
          <w:color w:val="1F4E79"/>
          <w:sz w:val="28"/>
          <w:szCs w:val="28"/>
        </w:rPr>
        <w:t xml:space="preserve"> </w:t>
      </w:r>
    </w:p>
    <w:p w14:paraId="65671BBF" w14:textId="42317A0D" w:rsidR="00EF3F28" w:rsidRDefault="00EF3F28" w:rsidP="00EF3F28">
      <w:pPr>
        <w:spacing w:line="276" w:lineRule="auto"/>
      </w:pPr>
    </w:p>
    <w:p w14:paraId="4A16D111" w14:textId="13A0BAD6" w:rsidR="00EF3F28" w:rsidRDefault="00EF3F28" w:rsidP="00EF3F28">
      <w:pPr>
        <w:spacing w:line="276" w:lineRule="auto"/>
      </w:pPr>
      <w:r w:rsidRPr="08E1134C">
        <w:rPr>
          <w:rFonts w:ascii="Aptos" w:eastAsia="Aptos" w:hAnsi="Aptos" w:cs="Aptos"/>
        </w:rPr>
        <w:t xml:space="preserve"> </w:t>
      </w:r>
    </w:p>
    <w:p w14:paraId="5D58AF7A" w14:textId="485924B6" w:rsidR="00EF3F28" w:rsidRDefault="00EF3F28" w:rsidP="00EF3F28">
      <w:pPr>
        <w:pStyle w:val="Heading1"/>
        <w:spacing w:before="300" w:after="140" w:line="276" w:lineRule="auto"/>
        <w:rPr>
          <w:rFonts w:ascii="Arial" w:eastAsia="Arial" w:hAnsi="Arial" w:cs="Arial"/>
          <w:b/>
          <w:bCs/>
          <w:color w:val="1F4E79"/>
          <w:sz w:val="28"/>
          <w:szCs w:val="28"/>
        </w:rPr>
      </w:pPr>
      <w:bookmarkStart w:id="0" w:name="_Toc446826645"/>
      <w:r w:rsidRPr="08E1134C">
        <w:rPr>
          <w:rFonts w:ascii="Arial" w:eastAsia="Arial" w:hAnsi="Arial" w:cs="Arial"/>
          <w:b/>
          <w:bCs/>
          <w:color w:val="1F4E79"/>
          <w:sz w:val="28"/>
          <w:szCs w:val="28"/>
        </w:rPr>
        <w:t xml:space="preserve">Task </w:t>
      </w:r>
      <w:proofErr w:type="gramStart"/>
      <w:r w:rsidRPr="08E1134C">
        <w:rPr>
          <w:rFonts w:ascii="Arial" w:eastAsia="Arial" w:hAnsi="Arial" w:cs="Arial"/>
          <w:b/>
          <w:bCs/>
          <w:color w:val="1F4E79"/>
          <w:sz w:val="28"/>
          <w:szCs w:val="28"/>
        </w:rPr>
        <w:t>1  Problem</w:t>
      </w:r>
      <w:proofErr w:type="gramEnd"/>
      <w:r w:rsidRPr="08E1134C">
        <w:rPr>
          <w:rFonts w:ascii="Arial" w:eastAsia="Arial" w:hAnsi="Arial" w:cs="Arial"/>
          <w:b/>
          <w:bCs/>
          <w:color w:val="1F4E79"/>
          <w:sz w:val="28"/>
          <w:szCs w:val="28"/>
        </w:rPr>
        <w:t xml:space="preserve"> Statement Formulation and Definition</w:t>
      </w:r>
      <w:bookmarkEnd w:id="0"/>
    </w:p>
    <w:p w14:paraId="70D72A63" w14:textId="2EE97BC0" w:rsidR="00EF3F28" w:rsidRDefault="00EF3F28" w:rsidP="00EF3F28">
      <w:pPr>
        <w:pStyle w:val="Heading2"/>
        <w:spacing w:before="200" w:after="100" w:line="276" w:lineRule="auto"/>
        <w:rPr>
          <w:rFonts w:ascii="Arial" w:eastAsia="Arial" w:hAnsi="Arial" w:cs="Arial"/>
          <w:b/>
          <w:bCs/>
          <w:color w:val="2E75B6"/>
          <w:sz w:val="24"/>
          <w:szCs w:val="24"/>
        </w:rPr>
      </w:pPr>
      <w:bookmarkStart w:id="1" w:name="_Toc280245609"/>
      <w:proofErr w:type="gramStart"/>
      <w:r w:rsidRPr="08E1134C">
        <w:rPr>
          <w:rFonts w:ascii="Arial" w:eastAsia="Arial" w:hAnsi="Arial" w:cs="Arial"/>
          <w:b/>
          <w:bCs/>
          <w:color w:val="2E75B6"/>
          <w:sz w:val="24"/>
          <w:szCs w:val="24"/>
        </w:rPr>
        <w:t>1.1  Motivation</w:t>
      </w:r>
      <w:bookmarkEnd w:id="1"/>
      <w:proofErr w:type="gramEnd"/>
    </w:p>
    <w:p w14:paraId="59CC26DC" w14:textId="2AF137B1" w:rsidR="00EF3F28" w:rsidRDefault="00EF3F28" w:rsidP="00EF3F28">
      <w:pPr>
        <w:spacing w:line="276" w:lineRule="auto"/>
      </w:pPr>
      <w:r w:rsidRPr="08E1134C">
        <w:rPr>
          <w:rFonts w:ascii="Aptos" w:eastAsia="Aptos" w:hAnsi="Aptos" w:cs="Aptos"/>
        </w:rPr>
        <w:t xml:space="preserve">Washington State tops US states in Electric Vehicle registrations. Amongst all the eligible electric vehicles only 20% of them are PHEV and just 54% of PHEV qualify for CAFV incentive The state is now adopting the California zero-emission vehicle standard. There requires a fine balance for manufacturers in the production of BEV and PHEV. If they mistakenly guess, they could be impacted by supply chain issues and lose out on the incentives.  Earlier analysis targeted geographic concentration. However, nobody has investigated the supervised ensemble classification approach to establishing the best way to produce these vehicles yet. This project tries to do exactly that by building and comparing a few classifiers like Decision Tree, Naive Bayes, and Vote Ensemble to see which one performs. Researchers mainly clustered EVs by location in the dataset from previous works.  No one has really applied supervised classification to the production aspect of the </w:t>
      </w:r>
      <w:proofErr w:type="gramStart"/>
      <w:r w:rsidRPr="08E1134C">
        <w:rPr>
          <w:rFonts w:ascii="Aptos" w:eastAsia="Aptos" w:hAnsi="Aptos" w:cs="Aptos"/>
        </w:rPr>
        <w:t>process</w:t>
      </w:r>
      <w:proofErr w:type="gramEnd"/>
      <w:r w:rsidRPr="08E1134C">
        <w:rPr>
          <w:rFonts w:ascii="Aptos" w:eastAsia="Aptos" w:hAnsi="Aptos" w:cs="Aptos"/>
        </w:rPr>
        <w:t xml:space="preserve"> and this project is trying to fill that gap.</w:t>
      </w:r>
    </w:p>
    <w:p w14:paraId="76F78FBD" w14:textId="666CF1A9" w:rsidR="00EF3F28" w:rsidRDefault="00EF3F28" w:rsidP="00EF3F28">
      <w:pPr>
        <w:pStyle w:val="Heading2"/>
        <w:spacing w:before="200" w:after="100" w:line="276" w:lineRule="auto"/>
        <w:rPr>
          <w:rFonts w:ascii="Arial" w:eastAsia="Arial" w:hAnsi="Arial" w:cs="Arial"/>
          <w:b/>
          <w:bCs/>
          <w:color w:val="2E75B6"/>
          <w:sz w:val="24"/>
          <w:szCs w:val="24"/>
        </w:rPr>
      </w:pPr>
      <w:bookmarkStart w:id="2" w:name="_Toc1341712342"/>
      <w:proofErr w:type="gramStart"/>
      <w:r w:rsidRPr="08E1134C">
        <w:rPr>
          <w:rFonts w:ascii="Arial" w:eastAsia="Arial" w:hAnsi="Arial" w:cs="Arial"/>
          <w:b/>
          <w:bCs/>
          <w:color w:val="2E75B6"/>
          <w:sz w:val="24"/>
          <w:szCs w:val="24"/>
        </w:rPr>
        <w:lastRenderedPageBreak/>
        <w:t>1.2  Objectives</w:t>
      </w:r>
      <w:bookmarkEnd w:id="2"/>
      <w:proofErr w:type="gramEnd"/>
    </w:p>
    <w:p w14:paraId="2138835A" w14:textId="25F00CEB" w:rsidR="00EF3F28" w:rsidRDefault="00EF3F28" w:rsidP="00EF3F28">
      <w:pPr>
        <w:pStyle w:val="ListParagraph"/>
        <w:numPr>
          <w:ilvl w:val="0"/>
          <w:numId w:val="1"/>
        </w:numPr>
        <w:spacing w:after="0" w:line="276" w:lineRule="auto"/>
        <w:rPr>
          <w:rFonts w:ascii="Arial" w:eastAsia="Arial" w:hAnsi="Arial" w:cs="Arial"/>
          <w:sz w:val="22"/>
          <w:szCs w:val="22"/>
        </w:rPr>
      </w:pPr>
      <w:r w:rsidRPr="08E1134C">
        <w:rPr>
          <w:rFonts w:ascii="Arial" w:eastAsia="Arial" w:hAnsi="Arial" w:cs="Arial"/>
          <w:sz w:val="22"/>
          <w:szCs w:val="22"/>
        </w:rPr>
        <w:t xml:space="preserve">Identify and </w:t>
      </w:r>
      <w:proofErr w:type="spellStart"/>
      <w:r w:rsidRPr="08E1134C">
        <w:rPr>
          <w:rFonts w:ascii="Arial" w:eastAsia="Arial" w:hAnsi="Arial" w:cs="Arial"/>
          <w:sz w:val="22"/>
          <w:szCs w:val="22"/>
        </w:rPr>
        <w:t>analyse</w:t>
      </w:r>
      <w:proofErr w:type="spellEnd"/>
      <w:r w:rsidRPr="08E1134C">
        <w:rPr>
          <w:rFonts w:ascii="Arial" w:eastAsia="Arial" w:hAnsi="Arial" w:cs="Arial"/>
          <w:sz w:val="22"/>
          <w:szCs w:val="22"/>
        </w:rPr>
        <w:t xml:space="preserve"> battery range characteristics across BEV and PHEV vehicle types to determine key differentiating thresholds</w:t>
      </w:r>
    </w:p>
    <w:p w14:paraId="02EF3A8C" w14:textId="0918AC82" w:rsidR="00EF3F28" w:rsidRDefault="00EF3F28" w:rsidP="00EF3F28">
      <w:pPr>
        <w:pStyle w:val="ListParagraph"/>
        <w:numPr>
          <w:ilvl w:val="0"/>
          <w:numId w:val="1"/>
        </w:numPr>
        <w:spacing w:after="0" w:line="276" w:lineRule="auto"/>
        <w:rPr>
          <w:rFonts w:ascii="Arial" w:eastAsia="Arial" w:hAnsi="Arial" w:cs="Arial"/>
          <w:sz w:val="22"/>
          <w:szCs w:val="22"/>
        </w:rPr>
      </w:pPr>
      <w:r w:rsidRPr="08E1134C">
        <w:rPr>
          <w:rFonts w:ascii="Arial" w:eastAsia="Arial" w:hAnsi="Arial" w:cs="Arial"/>
          <w:sz w:val="22"/>
          <w:szCs w:val="22"/>
        </w:rPr>
        <w:t>Compare and classify CAFV eligibility categories to understand the distribution of clean fuel incentive-qualifying vehicles</w:t>
      </w:r>
    </w:p>
    <w:p w14:paraId="206829EE" w14:textId="08B9BBCD" w:rsidR="00EF3F28" w:rsidRDefault="00EF3F28" w:rsidP="00EF3F28">
      <w:pPr>
        <w:pStyle w:val="ListParagraph"/>
        <w:numPr>
          <w:ilvl w:val="0"/>
          <w:numId w:val="1"/>
        </w:numPr>
        <w:spacing w:after="0" w:line="276" w:lineRule="auto"/>
        <w:rPr>
          <w:rFonts w:ascii="Arial" w:eastAsia="Arial" w:hAnsi="Arial" w:cs="Arial"/>
          <w:sz w:val="22"/>
          <w:szCs w:val="22"/>
        </w:rPr>
      </w:pPr>
      <w:r w:rsidRPr="08E1134C">
        <w:rPr>
          <w:rFonts w:ascii="Arial" w:eastAsia="Arial" w:hAnsi="Arial" w:cs="Arial"/>
          <w:sz w:val="22"/>
          <w:szCs w:val="22"/>
        </w:rPr>
        <w:t>Identify whether electric utilities are well-distributed across the Washington State EV fleet</w:t>
      </w:r>
    </w:p>
    <w:p w14:paraId="1946C65C" w14:textId="0A3FC1EF" w:rsidR="00EF3F28" w:rsidRDefault="00EF3F28" w:rsidP="00EF3F28">
      <w:pPr>
        <w:pStyle w:val="ListParagraph"/>
        <w:numPr>
          <w:ilvl w:val="0"/>
          <w:numId w:val="1"/>
        </w:numPr>
        <w:spacing w:after="0" w:line="276" w:lineRule="auto"/>
        <w:rPr>
          <w:rFonts w:ascii="Arial" w:eastAsia="Arial" w:hAnsi="Arial" w:cs="Arial"/>
          <w:sz w:val="22"/>
          <w:szCs w:val="22"/>
        </w:rPr>
      </w:pPr>
      <w:r w:rsidRPr="08E1134C">
        <w:rPr>
          <w:rFonts w:ascii="Arial" w:eastAsia="Arial" w:hAnsi="Arial" w:cs="Arial"/>
          <w:sz w:val="22"/>
          <w:szCs w:val="22"/>
        </w:rPr>
        <w:t>Build and evaluate classification models capable of predicting Electric Vehicle Type from available registration attributes</w:t>
      </w:r>
    </w:p>
    <w:p w14:paraId="0FCE92DF" w14:textId="4945F736" w:rsidR="00EF3F28" w:rsidRDefault="00EF3F28" w:rsidP="00EF3F28">
      <w:pPr>
        <w:spacing w:before="60" w:after="60" w:line="276" w:lineRule="auto"/>
      </w:pPr>
      <w:r w:rsidRPr="08E1134C">
        <w:rPr>
          <w:rFonts w:ascii="Arial" w:eastAsia="Arial" w:hAnsi="Arial" w:cs="Arial"/>
          <w:sz w:val="22"/>
          <w:szCs w:val="22"/>
        </w:rPr>
        <w:t xml:space="preserve"> </w:t>
      </w:r>
    </w:p>
    <w:p w14:paraId="0B7FC79D" w14:textId="60B67968" w:rsidR="00EF3F28" w:rsidRDefault="00EF3F28" w:rsidP="00EF3F28">
      <w:pPr>
        <w:pStyle w:val="Heading2"/>
        <w:spacing w:before="200" w:after="100" w:line="276" w:lineRule="auto"/>
        <w:rPr>
          <w:rFonts w:ascii="Arial" w:eastAsia="Arial" w:hAnsi="Arial" w:cs="Arial"/>
          <w:b/>
          <w:bCs/>
          <w:color w:val="2E75B6"/>
          <w:sz w:val="24"/>
          <w:szCs w:val="24"/>
        </w:rPr>
      </w:pPr>
      <w:bookmarkStart w:id="3" w:name="_Toc428982276"/>
      <w:proofErr w:type="gramStart"/>
      <w:r w:rsidRPr="08E1134C">
        <w:rPr>
          <w:rFonts w:ascii="Arial" w:eastAsia="Arial" w:hAnsi="Arial" w:cs="Arial"/>
          <w:b/>
          <w:bCs/>
          <w:color w:val="2E75B6"/>
          <w:sz w:val="24"/>
          <w:szCs w:val="24"/>
        </w:rPr>
        <w:t>1.3  Problem</w:t>
      </w:r>
      <w:proofErr w:type="gramEnd"/>
      <w:r w:rsidRPr="08E1134C">
        <w:rPr>
          <w:rFonts w:ascii="Arial" w:eastAsia="Arial" w:hAnsi="Arial" w:cs="Arial"/>
          <w:b/>
          <w:bCs/>
          <w:color w:val="2E75B6"/>
          <w:sz w:val="24"/>
          <w:szCs w:val="24"/>
        </w:rPr>
        <w:t xml:space="preserve"> Statement</w:t>
      </w:r>
      <w:bookmarkEnd w:id="3"/>
    </w:p>
    <w:p w14:paraId="6DB8B8C3" w14:textId="7A12D4A2" w:rsidR="00EF3F28" w:rsidRDefault="00EF3F28" w:rsidP="00EF3F28">
      <w:pPr>
        <w:spacing w:before="60" w:after="60" w:line="276" w:lineRule="auto"/>
        <w:jc w:val="both"/>
      </w:pPr>
      <w:r w:rsidRPr="08E1134C">
        <w:rPr>
          <w:rFonts w:ascii="Arial" w:eastAsia="Arial" w:hAnsi="Arial" w:cs="Arial"/>
          <w:color w:val="0A0A0A"/>
          <w:sz w:val="21"/>
          <w:szCs w:val="21"/>
        </w:rPr>
        <w:t xml:space="preserve">Electric vehicle registration in Washington State indicates imbalances which impede production </w:t>
      </w:r>
      <w:proofErr w:type="spellStart"/>
      <w:r w:rsidRPr="08E1134C">
        <w:rPr>
          <w:rFonts w:ascii="Arial" w:eastAsia="Arial" w:hAnsi="Arial" w:cs="Arial"/>
          <w:color w:val="0A0A0A"/>
          <w:sz w:val="21"/>
          <w:szCs w:val="21"/>
        </w:rPr>
        <w:t>optimisation</w:t>
      </w:r>
      <w:proofErr w:type="spellEnd"/>
      <w:r w:rsidRPr="08E1134C">
        <w:rPr>
          <w:rFonts w:ascii="Arial" w:eastAsia="Arial" w:hAnsi="Arial" w:cs="Arial"/>
          <w:color w:val="0A0A0A"/>
          <w:sz w:val="21"/>
          <w:szCs w:val="21"/>
        </w:rPr>
        <w:t xml:space="preserve">. 20% of registrations represent plug-in hybrids and 54% represent clean alternative fuel vehicles, which </w:t>
      </w:r>
      <w:proofErr w:type="gramStart"/>
      <w:r w:rsidRPr="08E1134C">
        <w:rPr>
          <w:rFonts w:ascii="Arial" w:eastAsia="Arial" w:hAnsi="Arial" w:cs="Arial"/>
          <w:color w:val="0A0A0A"/>
          <w:sz w:val="21"/>
          <w:szCs w:val="21"/>
        </w:rPr>
        <w:t>evidences</w:t>
      </w:r>
      <w:proofErr w:type="gramEnd"/>
      <w:r w:rsidRPr="08E1134C">
        <w:rPr>
          <w:rFonts w:ascii="Arial" w:eastAsia="Arial" w:hAnsi="Arial" w:cs="Arial"/>
          <w:color w:val="0A0A0A"/>
          <w:sz w:val="21"/>
          <w:szCs w:val="21"/>
        </w:rPr>
        <w:t xml:space="preserve"> absence of distinguishing metrics. This project applies data mining classification to identify electric range as the feature which differentiates battery electric vehicles from plug-in hybrids.</w:t>
      </w:r>
    </w:p>
    <w:p w14:paraId="7A9F3D66" w14:textId="1204583A" w:rsidR="00EF3F28" w:rsidRDefault="00EF3F28" w:rsidP="00EF3F28">
      <w:pPr>
        <w:spacing w:before="60" w:after="60" w:line="276" w:lineRule="auto"/>
      </w:pPr>
      <w:r w:rsidRPr="08E1134C">
        <w:rPr>
          <w:rFonts w:ascii="Arial" w:eastAsia="Arial" w:hAnsi="Arial" w:cs="Arial"/>
          <w:sz w:val="22"/>
          <w:szCs w:val="22"/>
        </w:rPr>
        <w:t xml:space="preserve"> </w:t>
      </w:r>
    </w:p>
    <w:p w14:paraId="53578399" w14:textId="0C1F3DE1" w:rsidR="00EF3F28" w:rsidRDefault="00EF3F28" w:rsidP="00EF3F28">
      <w:pPr>
        <w:pStyle w:val="Heading2"/>
        <w:spacing w:before="200" w:after="100" w:line="276" w:lineRule="auto"/>
        <w:rPr>
          <w:rFonts w:ascii="Arial" w:eastAsia="Arial" w:hAnsi="Arial" w:cs="Arial"/>
          <w:b/>
          <w:bCs/>
          <w:color w:val="2E75B6"/>
          <w:sz w:val="24"/>
          <w:szCs w:val="24"/>
        </w:rPr>
      </w:pPr>
      <w:bookmarkStart w:id="4" w:name="_Toc2125466687"/>
      <w:proofErr w:type="gramStart"/>
      <w:r w:rsidRPr="08E1134C">
        <w:rPr>
          <w:rFonts w:ascii="Arial" w:eastAsia="Arial" w:hAnsi="Arial" w:cs="Arial"/>
          <w:b/>
          <w:bCs/>
          <w:color w:val="2E75B6"/>
          <w:sz w:val="24"/>
          <w:szCs w:val="24"/>
        </w:rPr>
        <w:t>1.4  Expected</w:t>
      </w:r>
      <w:proofErr w:type="gramEnd"/>
      <w:r w:rsidRPr="08E1134C">
        <w:rPr>
          <w:rFonts w:ascii="Arial" w:eastAsia="Arial" w:hAnsi="Arial" w:cs="Arial"/>
          <w:b/>
          <w:bCs/>
          <w:color w:val="2E75B6"/>
          <w:sz w:val="24"/>
          <w:szCs w:val="24"/>
        </w:rPr>
        <w:t xml:space="preserve"> Results</w:t>
      </w:r>
      <w:bookmarkEnd w:id="4"/>
    </w:p>
    <w:p w14:paraId="184DFEF8" w14:textId="60B7307A" w:rsidR="00EF3F28" w:rsidRDefault="00EF3F28" w:rsidP="00EF3F28">
      <w:pPr>
        <w:spacing w:before="60" w:after="60" w:line="276" w:lineRule="auto"/>
        <w:jc w:val="both"/>
      </w:pPr>
      <w:r w:rsidRPr="08E1134C">
        <w:rPr>
          <w:rFonts w:ascii="Arial" w:eastAsia="Arial" w:hAnsi="Arial" w:cs="Arial"/>
          <w:sz w:val="22"/>
          <w:szCs w:val="22"/>
        </w:rPr>
        <w:t xml:space="preserve">Three classification models are expected to exceed 99% accuracy. The Decision Tree should identify Electric Range as the dominant feature, with the Vote Ensemble achieving the highest </w:t>
      </w:r>
      <w:proofErr w:type="spellStart"/>
      <w:r w:rsidRPr="08E1134C">
        <w:rPr>
          <w:rFonts w:ascii="Arial" w:eastAsia="Arial" w:hAnsi="Arial" w:cs="Arial"/>
          <w:sz w:val="22"/>
          <w:szCs w:val="22"/>
        </w:rPr>
        <w:t>generalisation</w:t>
      </w:r>
      <w:proofErr w:type="spellEnd"/>
      <w:r w:rsidRPr="08E1134C">
        <w:rPr>
          <w:rFonts w:ascii="Arial" w:eastAsia="Arial" w:hAnsi="Arial" w:cs="Arial"/>
          <w:sz w:val="22"/>
          <w:szCs w:val="22"/>
        </w:rPr>
        <w:t xml:space="preserve"> accuracy on unseen data.</w:t>
      </w:r>
    </w:p>
    <w:p w14:paraId="5E5C34A6" w14:textId="0F239F21" w:rsidR="00EF3F28" w:rsidRDefault="00EF3F28" w:rsidP="00EF3F28">
      <w:pPr>
        <w:spacing w:line="276" w:lineRule="auto"/>
      </w:pPr>
      <w:r w:rsidRPr="08E1134C">
        <w:rPr>
          <w:rFonts w:ascii="Aptos" w:eastAsia="Aptos" w:hAnsi="Aptos" w:cs="Aptos"/>
        </w:rPr>
        <w:t xml:space="preserve"> </w:t>
      </w:r>
    </w:p>
    <w:p w14:paraId="20B15457" w14:textId="4EBB7562" w:rsidR="00EF3F28" w:rsidRDefault="00EF3F28" w:rsidP="00EF3F28">
      <w:pPr>
        <w:spacing w:after="0" w:line="276" w:lineRule="auto"/>
      </w:pPr>
      <w:r w:rsidRPr="08E1134C">
        <w:rPr>
          <w:rFonts w:ascii="Arial" w:eastAsia="Arial" w:hAnsi="Arial" w:cs="Arial"/>
          <w:sz w:val="22"/>
          <w:szCs w:val="22"/>
        </w:rPr>
        <w:t xml:space="preserve"> </w:t>
      </w:r>
    </w:p>
    <w:p w14:paraId="08C72A71" w14:textId="10151FC6" w:rsidR="00EF3F28" w:rsidRDefault="00EF3F28" w:rsidP="00EF3F28">
      <w:pPr>
        <w:pStyle w:val="Heading1"/>
        <w:spacing w:before="300" w:after="140" w:line="276" w:lineRule="auto"/>
        <w:rPr>
          <w:rFonts w:ascii="Arial" w:eastAsia="Arial" w:hAnsi="Arial" w:cs="Arial"/>
          <w:b/>
          <w:bCs/>
          <w:color w:val="1F4E79"/>
          <w:sz w:val="28"/>
          <w:szCs w:val="28"/>
        </w:rPr>
      </w:pPr>
      <w:bookmarkStart w:id="5" w:name="_Toc1957265975"/>
      <w:r w:rsidRPr="08E1134C">
        <w:rPr>
          <w:rFonts w:ascii="Arial" w:eastAsia="Arial" w:hAnsi="Arial" w:cs="Arial"/>
          <w:b/>
          <w:bCs/>
          <w:color w:val="1F4E79"/>
          <w:sz w:val="28"/>
          <w:szCs w:val="28"/>
        </w:rPr>
        <w:t>Task 2 Data Collection and Selection</w:t>
      </w:r>
      <w:bookmarkEnd w:id="5"/>
    </w:p>
    <w:p w14:paraId="06AAA890" w14:textId="109326C6" w:rsidR="00EF3F28" w:rsidRDefault="00EF3F28" w:rsidP="00EF3F28">
      <w:pPr>
        <w:pStyle w:val="Heading2"/>
        <w:spacing w:before="200" w:after="100" w:line="276" w:lineRule="auto"/>
        <w:rPr>
          <w:rFonts w:ascii="Arial" w:eastAsia="Arial" w:hAnsi="Arial" w:cs="Arial"/>
          <w:b/>
          <w:bCs/>
          <w:color w:val="2E75B6"/>
          <w:sz w:val="24"/>
          <w:szCs w:val="24"/>
        </w:rPr>
      </w:pPr>
      <w:bookmarkStart w:id="6" w:name="_Toc637362554"/>
      <w:proofErr w:type="gramStart"/>
      <w:r w:rsidRPr="08E1134C">
        <w:rPr>
          <w:rFonts w:ascii="Arial" w:eastAsia="Arial" w:hAnsi="Arial" w:cs="Arial"/>
          <w:b/>
          <w:bCs/>
          <w:color w:val="2E75B6"/>
          <w:sz w:val="24"/>
          <w:szCs w:val="24"/>
        </w:rPr>
        <w:t>2.1  Dataset</w:t>
      </w:r>
      <w:proofErr w:type="gramEnd"/>
      <w:r w:rsidRPr="08E1134C">
        <w:rPr>
          <w:rFonts w:ascii="Arial" w:eastAsia="Arial" w:hAnsi="Arial" w:cs="Arial"/>
          <w:b/>
          <w:bCs/>
          <w:color w:val="2E75B6"/>
          <w:sz w:val="24"/>
          <w:szCs w:val="24"/>
        </w:rPr>
        <w:t xml:space="preserve"> Source and Justification</w:t>
      </w:r>
      <w:bookmarkEnd w:id="6"/>
    </w:p>
    <w:p w14:paraId="4D8AD818" w14:textId="1E0398F2" w:rsidR="00EF3F28" w:rsidRDefault="00EF3F28" w:rsidP="00EF3F28">
      <w:pPr>
        <w:spacing w:before="60" w:after="60" w:line="276" w:lineRule="auto"/>
      </w:pPr>
      <w:r w:rsidRPr="08E1134C">
        <w:rPr>
          <w:rFonts w:ascii="Arial" w:eastAsia="Arial" w:hAnsi="Arial" w:cs="Arial"/>
          <w:sz w:val="22"/>
          <w:szCs w:val="22"/>
        </w:rPr>
        <w:t>I retrieved the Electric Vehicle Population Data from the Washington State Department of Licensing on Kaggle. This was chosen as it meets all the project goals - containing Electric Range, CAFV eligibility and electric utility data for every registered EV in Washington State.  This data comes from a verified government source and can be used for production analysis.</w:t>
      </w:r>
    </w:p>
    <w:p w14:paraId="5179D5B6" w14:textId="007841EC" w:rsidR="00EF3F28" w:rsidRDefault="00EF3F28" w:rsidP="00EF3F28">
      <w:pPr>
        <w:pStyle w:val="Heading2"/>
        <w:spacing w:before="200" w:after="100" w:line="276" w:lineRule="auto"/>
        <w:rPr>
          <w:rFonts w:ascii="Arial" w:eastAsia="Arial" w:hAnsi="Arial" w:cs="Arial"/>
          <w:b/>
          <w:bCs/>
          <w:color w:val="2E75B6"/>
          <w:sz w:val="24"/>
          <w:szCs w:val="24"/>
        </w:rPr>
      </w:pPr>
      <w:bookmarkStart w:id="7" w:name="_Toc437386256"/>
      <w:proofErr w:type="gramStart"/>
      <w:r w:rsidRPr="08E1134C">
        <w:rPr>
          <w:rFonts w:ascii="Arial" w:eastAsia="Arial" w:hAnsi="Arial" w:cs="Arial"/>
          <w:b/>
          <w:bCs/>
          <w:color w:val="2E75B6"/>
          <w:sz w:val="24"/>
          <w:szCs w:val="24"/>
        </w:rPr>
        <w:lastRenderedPageBreak/>
        <w:t>2.2  Dataset</w:t>
      </w:r>
      <w:proofErr w:type="gramEnd"/>
      <w:r w:rsidRPr="08E1134C">
        <w:rPr>
          <w:rFonts w:ascii="Arial" w:eastAsia="Arial" w:hAnsi="Arial" w:cs="Arial"/>
          <w:b/>
          <w:bCs/>
          <w:color w:val="2E75B6"/>
          <w:sz w:val="24"/>
          <w:szCs w:val="24"/>
        </w:rPr>
        <w:t xml:space="preserve"> Overview</w:t>
      </w:r>
      <w:bookmarkEnd w:id="7"/>
    </w:p>
    <w:p w14:paraId="75EE30AE" w14:textId="7A2F029A" w:rsidR="00EF3F28" w:rsidRDefault="00EF3F28" w:rsidP="00EF3F28">
      <w:pPr>
        <w:spacing w:before="50" w:after="180" w:line="276" w:lineRule="auto"/>
        <w:jc w:val="center"/>
      </w:pPr>
      <w:r>
        <w:rPr>
          <w:noProof/>
        </w:rPr>
        <w:drawing>
          <wp:inline distT="0" distB="0" distL="0" distR="0" wp14:anchorId="2302AE8C" wp14:editId="38EF05E7">
            <wp:extent cx="5734050" cy="1714500"/>
            <wp:effectExtent l="0" t="0" r="0" b="0"/>
            <wp:docPr id="565928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28144" name="Picture 565928144"/>
                    <pic:cNvPicPr/>
                  </pic:nvPicPr>
                  <pic:blipFill>
                    <a:blip r:embed="rId9">
                      <a:extLst>
                        <a:ext uri="{28A0092B-C50C-407E-A947-70E740481C1C}">
                          <a14:useLocalDpi xmlns:a14="http://schemas.microsoft.com/office/drawing/2010/main"/>
                        </a:ext>
                      </a:extLst>
                    </a:blip>
                    <a:stretch>
                      <a:fillRect/>
                    </a:stretch>
                  </pic:blipFill>
                  <pic:spPr>
                    <a:xfrm>
                      <a:off x="0" y="0"/>
                      <a:ext cx="5734050" cy="1714500"/>
                    </a:xfrm>
                    <a:prstGeom prst="rect">
                      <a:avLst/>
                    </a:prstGeom>
                  </pic:spPr>
                </pic:pic>
              </a:graphicData>
            </a:graphic>
          </wp:inline>
        </w:drawing>
      </w:r>
    </w:p>
    <w:p w14:paraId="3357D0B3" w14:textId="22F32823" w:rsidR="00EF3F28" w:rsidRDefault="00EF3F28" w:rsidP="00EF3F28">
      <w:pPr>
        <w:spacing w:before="50" w:after="180" w:line="276" w:lineRule="auto"/>
        <w:jc w:val="center"/>
      </w:pPr>
      <w:r w:rsidRPr="08E1134C">
        <w:rPr>
          <w:rFonts w:ascii="Arial" w:eastAsia="Arial" w:hAnsi="Arial" w:cs="Arial"/>
          <w:i/>
          <w:iCs/>
          <w:color w:val="555555"/>
          <w:sz w:val="17"/>
          <w:szCs w:val="17"/>
        </w:rPr>
        <w:t>Table 2.1: Dataset overview and key properties</w:t>
      </w:r>
    </w:p>
    <w:p w14:paraId="27962DCF" w14:textId="292ECE49" w:rsidR="00EF3F28" w:rsidRDefault="00EF3F28" w:rsidP="00EF3F28">
      <w:pPr>
        <w:pStyle w:val="Heading2"/>
        <w:spacing w:before="200" w:after="100" w:line="276" w:lineRule="auto"/>
        <w:rPr>
          <w:rFonts w:ascii="Arial" w:eastAsia="Arial" w:hAnsi="Arial" w:cs="Arial"/>
          <w:b/>
          <w:bCs/>
          <w:color w:val="2E75B6"/>
          <w:sz w:val="24"/>
          <w:szCs w:val="24"/>
        </w:rPr>
      </w:pPr>
      <w:bookmarkStart w:id="8" w:name="_Toc950554094"/>
      <w:proofErr w:type="gramStart"/>
      <w:r w:rsidRPr="08E1134C">
        <w:rPr>
          <w:rFonts w:ascii="Arial" w:eastAsia="Arial" w:hAnsi="Arial" w:cs="Arial"/>
          <w:b/>
          <w:bCs/>
          <w:color w:val="2E75B6"/>
          <w:sz w:val="24"/>
          <w:szCs w:val="24"/>
        </w:rPr>
        <w:t>2.3  Attribute</w:t>
      </w:r>
      <w:proofErr w:type="gramEnd"/>
      <w:r w:rsidRPr="08E1134C">
        <w:rPr>
          <w:rFonts w:ascii="Arial" w:eastAsia="Arial" w:hAnsi="Arial" w:cs="Arial"/>
          <w:b/>
          <w:bCs/>
          <w:color w:val="2E75B6"/>
          <w:sz w:val="24"/>
          <w:szCs w:val="24"/>
        </w:rPr>
        <w:t xml:space="preserve"> Analysis</w:t>
      </w:r>
      <w:bookmarkEnd w:id="8"/>
    </w:p>
    <w:p w14:paraId="6A3A0B07" w14:textId="16066D18" w:rsidR="00EF3F28" w:rsidRDefault="00EF3F28" w:rsidP="00EF3F28">
      <w:pPr>
        <w:spacing w:before="60" w:after="60" w:line="276" w:lineRule="auto"/>
        <w:jc w:val="both"/>
      </w:pPr>
      <w:r w:rsidRPr="08E1134C">
        <w:rPr>
          <w:rFonts w:ascii="Arial" w:eastAsia="Arial" w:hAnsi="Arial" w:cs="Arial"/>
          <w:sz w:val="22"/>
          <w:szCs w:val="22"/>
        </w:rPr>
        <w:t>The dataset contains 17 attributes spanning qualitative (nominal/ordinal) and quantitative (discrete/continuous) types. Table 2.2 shows the complete attribute inventory with each attribute's role in the analysis.</w:t>
      </w:r>
    </w:p>
    <w:p w14:paraId="3E0BF671" w14:textId="7883CE85" w:rsidR="00EF3F28" w:rsidRDefault="00EF3F28" w:rsidP="00EF3F28">
      <w:pPr>
        <w:spacing w:before="50" w:after="180" w:line="276" w:lineRule="auto"/>
      </w:pPr>
      <w:r>
        <w:rPr>
          <w:noProof/>
        </w:rPr>
        <w:drawing>
          <wp:inline distT="0" distB="0" distL="0" distR="0" wp14:anchorId="44C24EFA" wp14:editId="6D5CA169">
            <wp:extent cx="5734050" cy="4286250"/>
            <wp:effectExtent l="0" t="0" r="0" b="0"/>
            <wp:docPr id="1050554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54318" name="Picture 1050554318"/>
                    <pic:cNvPicPr/>
                  </pic:nvPicPr>
                  <pic:blipFill>
                    <a:blip r:embed="rId10">
                      <a:extLst>
                        <a:ext uri="{28A0092B-C50C-407E-A947-70E740481C1C}">
                          <a14:useLocalDpi xmlns:a14="http://schemas.microsoft.com/office/drawing/2010/main"/>
                        </a:ext>
                      </a:extLst>
                    </a:blip>
                    <a:stretch>
                      <a:fillRect/>
                    </a:stretch>
                  </pic:blipFill>
                  <pic:spPr>
                    <a:xfrm>
                      <a:off x="0" y="0"/>
                      <a:ext cx="5734050" cy="4286250"/>
                    </a:xfrm>
                    <a:prstGeom prst="rect">
                      <a:avLst/>
                    </a:prstGeom>
                  </pic:spPr>
                </pic:pic>
              </a:graphicData>
            </a:graphic>
          </wp:inline>
        </w:drawing>
      </w:r>
    </w:p>
    <w:p w14:paraId="7D914234" w14:textId="39E52286" w:rsidR="00EF3F28" w:rsidRDefault="00EF3F28" w:rsidP="00EF3F28">
      <w:pPr>
        <w:spacing w:before="50" w:after="180" w:line="276" w:lineRule="auto"/>
        <w:jc w:val="center"/>
      </w:pPr>
      <w:r w:rsidRPr="08E1134C">
        <w:rPr>
          <w:rFonts w:ascii="Arial" w:eastAsia="Arial" w:hAnsi="Arial" w:cs="Arial"/>
          <w:i/>
          <w:iCs/>
          <w:color w:val="555555"/>
          <w:sz w:val="17"/>
          <w:szCs w:val="17"/>
        </w:rPr>
        <w:t>Table 2.2: Complete attribute inventory — green row = target label</w:t>
      </w:r>
    </w:p>
    <w:p w14:paraId="15005D90" w14:textId="655DCD61" w:rsidR="00EF3F28" w:rsidRDefault="00EF3F28" w:rsidP="00EF3F28">
      <w:pPr>
        <w:pStyle w:val="Heading2"/>
        <w:spacing w:before="200" w:after="100" w:line="276" w:lineRule="auto"/>
        <w:rPr>
          <w:rFonts w:ascii="Arial" w:eastAsia="Arial" w:hAnsi="Arial" w:cs="Arial"/>
          <w:b/>
          <w:bCs/>
          <w:color w:val="2E75B6"/>
          <w:sz w:val="24"/>
          <w:szCs w:val="24"/>
        </w:rPr>
      </w:pPr>
      <w:bookmarkStart w:id="9" w:name="_Toc193369562"/>
      <w:proofErr w:type="gramStart"/>
      <w:r w:rsidRPr="08E1134C">
        <w:rPr>
          <w:rFonts w:ascii="Arial" w:eastAsia="Arial" w:hAnsi="Arial" w:cs="Arial"/>
          <w:b/>
          <w:bCs/>
          <w:color w:val="2E75B6"/>
          <w:sz w:val="24"/>
          <w:szCs w:val="24"/>
        </w:rPr>
        <w:lastRenderedPageBreak/>
        <w:t>2.4  Missing</w:t>
      </w:r>
      <w:proofErr w:type="gramEnd"/>
      <w:r w:rsidRPr="08E1134C">
        <w:rPr>
          <w:rFonts w:ascii="Arial" w:eastAsia="Arial" w:hAnsi="Arial" w:cs="Arial"/>
          <w:b/>
          <w:bCs/>
          <w:color w:val="2E75B6"/>
          <w:sz w:val="24"/>
          <w:szCs w:val="24"/>
        </w:rPr>
        <w:t xml:space="preserve"> and Redundant Data</w:t>
      </w:r>
      <w:bookmarkEnd w:id="9"/>
    </w:p>
    <w:p w14:paraId="67847642" w14:textId="6B8611B1" w:rsidR="00EF3F28" w:rsidRDefault="00EF3F28" w:rsidP="00EF3F28">
      <w:pPr>
        <w:spacing w:before="60" w:after="60" w:line="276" w:lineRule="auto"/>
        <w:jc w:val="both"/>
      </w:pPr>
      <w:r w:rsidRPr="08E1134C">
        <w:rPr>
          <w:rFonts w:ascii="Arial" w:eastAsia="Arial" w:hAnsi="Arial" w:cs="Arial"/>
          <w:sz w:val="22"/>
          <w:szCs w:val="22"/>
        </w:rPr>
        <w:t xml:space="preserve">The dataset contains data quality issues requiring preprocessing. Table 2.3 </w:t>
      </w:r>
      <w:proofErr w:type="spellStart"/>
      <w:r w:rsidRPr="08E1134C">
        <w:rPr>
          <w:rFonts w:ascii="Arial" w:eastAsia="Arial" w:hAnsi="Arial" w:cs="Arial"/>
          <w:sz w:val="22"/>
          <w:szCs w:val="22"/>
        </w:rPr>
        <w:t>summarises</w:t>
      </w:r>
      <w:proofErr w:type="spellEnd"/>
      <w:r w:rsidRPr="08E1134C">
        <w:rPr>
          <w:rFonts w:ascii="Arial" w:eastAsia="Arial" w:hAnsi="Arial" w:cs="Arial"/>
          <w:sz w:val="22"/>
          <w:szCs w:val="22"/>
        </w:rPr>
        <w:t xml:space="preserve"> all identified issues and actions taken.</w:t>
      </w:r>
    </w:p>
    <w:p w14:paraId="6175C0D7" w14:textId="4068257A" w:rsidR="00EF3F28" w:rsidRDefault="00EF3F28" w:rsidP="00EF3F28">
      <w:pPr>
        <w:spacing w:before="60" w:after="60" w:line="276" w:lineRule="auto"/>
      </w:pPr>
      <w:r w:rsidRPr="08E1134C">
        <w:rPr>
          <w:rFonts w:ascii="Arial" w:eastAsia="Arial" w:hAnsi="Arial" w:cs="Arial"/>
          <w:sz w:val="22"/>
          <w:szCs w:val="22"/>
        </w:rPr>
        <w:t xml:space="preserve"> </w:t>
      </w:r>
    </w:p>
    <w:p w14:paraId="02FE1C1A" w14:textId="7396B8D4" w:rsidR="00EF3F28" w:rsidRDefault="00EF3F28" w:rsidP="00EF3F28">
      <w:pPr>
        <w:spacing w:before="50" w:after="180" w:line="276" w:lineRule="auto"/>
        <w:jc w:val="center"/>
      </w:pPr>
      <w:r>
        <w:rPr>
          <w:noProof/>
        </w:rPr>
        <w:drawing>
          <wp:inline distT="0" distB="0" distL="0" distR="0" wp14:anchorId="15A93C1F" wp14:editId="18743839">
            <wp:extent cx="5734050" cy="2857500"/>
            <wp:effectExtent l="0" t="0" r="0" b="0"/>
            <wp:docPr id="1671003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03882" name="Picture 1671003882"/>
                    <pic:cNvPicPr/>
                  </pic:nvPicPr>
                  <pic:blipFill>
                    <a:blip r:embed="rId11">
                      <a:extLst>
                        <a:ext uri="{28A0092B-C50C-407E-A947-70E740481C1C}">
                          <a14:useLocalDpi xmlns:a14="http://schemas.microsoft.com/office/drawing/2010/main"/>
                        </a:ext>
                      </a:extLst>
                    </a:blip>
                    <a:stretch>
                      <a:fillRect/>
                    </a:stretch>
                  </pic:blipFill>
                  <pic:spPr>
                    <a:xfrm>
                      <a:off x="0" y="0"/>
                      <a:ext cx="5734050" cy="2857500"/>
                    </a:xfrm>
                    <a:prstGeom prst="rect">
                      <a:avLst/>
                    </a:prstGeom>
                  </pic:spPr>
                </pic:pic>
              </a:graphicData>
            </a:graphic>
          </wp:inline>
        </w:drawing>
      </w:r>
    </w:p>
    <w:p w14:paraId="2D6025D8" w14:textId="50376680" w:rsidR="00EF3F28" w:rsidRDefault="00EF3F28" w:rsidP="00EF3F28">
      <w:pPr>
        <w:spacing w:before="50" w:after="180" w:line="276" w:lineRule="auto"/>
        <w:jc w:val="center"/>
      </w:pPr>
      <w:r w:rsidRPr="08E1134C">
        <w:rPr>
          <w:rFonts w:ascii="Arial" w:eastAsia="Arial" w:hAnsi="Arial" w:cs="Arial"/>
          <w:i/>
          <w:iCs/>
          <w:color w:val="555555"/>
          <w:sz w:val="17"/>
          <w:szCs w:val="17"/>
        </w:rPr>
        <w:t>Table 2.3: Data quality issues and actions taken in preprocessing</w:t>
      </w:r>
    </w:p>
    <w:p w14:paraId="3D1F7738" w14:textId="1649AEC2" w:rsidR="00EF3F28" w:rsidRDefault="00EF3F28" w:rsidP="00EF3F28">
      <w:pPr>
        <w:pStyle w:val="Heading2"/>
        <w:spacing w:before="200" w:after="100" w:line="276" w:lineRule="auto"/>
        <w:rPr>
          <w:rFonts w:ascii="Arial" w:eastAsia="Arial" w:hAnsi="Arial" w:cs="Arial"/>
          <w:b/>
          <w:bCs/>
          <w:color w:val="2E75B6"/>
          <w:sz w:val="24"/>
          <w:szCs w:val="24"/>
        </w:rPr>
      </w:pPr>
      <w:bookmarkStart w:id="10" w:name="_Toc1196804451"/>
      <w:proofErr w:type="gramStart"/>
      <w:r w:rsidRPr="08E1134C">
        <w:rPr>
          <w:rFonts w:ascii="Arial" w:eastAsia="Arial" w:hAnsi="Arial" w:cs="Arial"/>
          <w:b/>
          <w:bCs/>
          <w:color w:val="2E75B6"/>
          <w:sz w:val="24"/>
          <w:szCs w:val="24"/>
        </w:rPr>
        <w:t>2.5  Data</w:t>
      </w:r>
      <w:proofErr w:type="gramEnd"/>
      <w:r w:rsidRPr="08E1134C">
        <w:rPr>
          <w:rFonts w:ascii="Arial" w:eastAsia="Arial" w:hAnsi="Arial" w:cs="Arial"/>
          <w:b/>
          <w:bCs/>
          <w:color w:val="2E75B6"/>
          <w:sz w:val="24"/>
          <w:szCs w:val="24"/>
        </w:rPr>
        <w:t xml:space="preserve"> Visualizations and Distribution Analysis</w:t>
      </w:r>
      <w:bookmarkEnd w:id="10"/>
    </w:p>
    <w:p w14:paraId="601B8B53" w14:textId="53778389" w:rsidR="00EF3F28" w:rsidRDefault="00EF3F28" w:rsidP="00EF3F28">
      <w:pPr>
        <w:spacing w:before="60" w:after="60" w:line="276" w:lineRule="auto"/>
        <w:jc w:val="both"/>
      </w:pPr>
      <w:r w:rsidRPr="08E1134C">
        <w:rPr>
          <w:rFonts w:ascii="Arial" w:eastAsia="Arial" w:hAnsi="Arial" w:cs="Arial"/>
          <w:sz w:val="22"/>
          <w:szCs w:val="22"/>
        </w:rPr>
        <w:t xml:space="preserve">The following </w:t>
      </w:r>
      <w:proofErr w:type="spellStart"/>
      <w:r w:rsidRPr="08E1134C">
        <w:rPr>
          <w:rFonts w:ascii="Arial" w:eastAsia="Arial" w:hAnsi="Arial" w:cs="Arial"/>
          <w:sz w:val="22"/>
          <w:szCs w:val="22"/>
        </w:rPr>
        <w:t>visualisations</w:t>
      </w:r>
      <w:proofErr w:type="spellEnd"/>
      <w:r w:rsidRPr="08E1134C">
        <w:rPr>
          <w:rFonts w:ascii="Arial" w:eastAsia="Arial" w:hAnsi="Arial" w:cs="Arial"/>
          <w:sz w:val="22"/>
          <w:szCs w:val="22"/>
        </w:rPr>
        <w:t xml:space="preserve"> show the dataset distribution before preprocessing.</w:t>
      </w:r>
    </w:p>
    <w:p w14:paraId="7D9B30F5" w14:textId="52553151" w:rsidR="00EF3F28" w:rsidRDefault="00EF3F28" w:rsidP="00EF3F28">
      <w:pPr>
        <w:spacing w:before="60" w:after="60" w:line="276" w:lineRule="auto"/>
      </w:pPr>
      <w:r w:rsidRPr="08E1134C">
        <w:rPr>
          <w:rFonts w:ascii="Arial" w:eastAsia="Arial" w:hAnsi="Arial" w:cs="Arial"/>
          <w:sz w:val="22"/>
          <w:szCs w:val="22"/>
        </w:rPr>
        <w:t xml:space="preserve"> </w:t>
      </w:r>
    </w:p>
    <w:p w14:paraId="4F431336" w14:textId="783D883C" w:rsidR="00EF3F28" w:rsidRDefault="00EF3F28" w:rsidP="00EF3F28">
      <w:pPr>
        <w:spacing w:before="80" w:after="40" w:line="276" w:lineRule="auto"/>
        <w:jc w:val="center"/>
      </w:pPr>
      <w:r>
        <w:rPr>
          <w:noProof/>
        </w:rPr>
        <w:drawing>
          <wp:inline distT="0" distB="0" distL="0" distR="0" wp14:anchorId="3D9D96B5" wp14:editId="61AB79D7">
            <wp:extent cx="4000500" cy="2571750"/>
            <wp:effectExtent l="0" t="0" r="0" b="0"/>
            <wp:docPr id="221826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26027" name="Picture 221826027"/>
                    <pic:cNvPicPr/>
                  </pic:nvPicPr>
                  <pic:blipFill>
                    <a:blip r:embed="rId12">
                      <a:extLst>
                        <a:ext uri="{28A0092B-C50C-407E-A947-70E740481C1C}">
                          <a14:useLocalDpi xmlns:a14="http://schemas.microsoft.com/office/drawing/2010/main"/>
                        </a:ext>
                      </a:extLst>
                    </a:blip>
                    <a:stretch>
                      <a:fillRect/>
                    </a:stretch>
                  </pic:blipFill>
                  <pic:spPr>
                    <a:xfrm>
                      <a:off x="0" y="0"/>
                      <a:ext cx="4000500" cy="2571750"/>
                    </a:xfrm>
                    <a:prstGeom prst="rect">
                      <a:avLst/>
                    </a:prstGeom>
                  </pic:spPr>
                </pic:pic>
              </a:graphicData>
            </a:graphic>
          </wp:inline>
        </w:drawing>
      </w:r>
    </w:p>
    <w:p w14:paraId="552B62B1" w14:textId="1FF211CA" w:rsidR="00EF3F28" w:rsidRDefault="00EF3F28" w:rsidP="00EF3F28">
      <w:pPr>
        <w:spacing w:before="40" w:line="276" w:lineRule="auto"/>
        <w:jc w:val="center"/>
      </w:pPr>
      <w:r w:rsidRPr="08E1134C">
        <w:rPr>
          <w:rFonts w:ascii="Arial" w:eastAsia="Arial" w:hAnsi="Arial" w:cs="Arial"/>
          <w:i/>
          <w:iCs/>
          <w:color w:val="555555"/>
          <w:sz w:val="18"/>
          <w:szCs w:val="18"/>
        </w:rPr>
        <w:t>Figure 2.1: EV type distribution — 79.6% BEV (205,095) vs 20.4% PHEV (52,540). This 80/20 imbalance directly influenced evaluation metric selection in Task 5.</w:t>
      </w:r>
    </w:p>
    <w:p w14:paraId="241ABCFF" w14:textId="6BA0634D" w:rsidR="00EF3F28" w:rsidRDefault="00EF3F28" w:rsidP="00EF3F28">
      <w:pPr>
        <w:spacing w:before="80" w:after="40" w:line="276" w:lineRule="auto"/>
        <w:jc w:val="center"/>
      </w:pPr>
      <w:r>
        <w:rPr>
          <w:noProof/>
        </w:rPr>
        <w:lastRenderedPageBreak/>
        <w:drawing>
          <wp:inline distT="0" distB="0" distL="0" distR="0" wp14:anchorId="0A6E1004" wp14:editId="3B6913F0">
            <wp:extent cx="5334000" cy="2667000"/>
            <wp:effectExtent l="0" t="0" r="0" b="0"/>
            <wp:docPr id="471194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94021" name="Picture 471194021"/>
                    <pic:cNvPicPr/>
                  </pic:nvPicPr>
                  <pic:blipFill>
                    <a:blip r:embed="rId13">
                      <a:extLst>
                        <a:ext uri="{28A0092B-C50C-407E-A947-70E740481C1C}">
                          <a14:useLocalDpi xmlns:a14="http://schemas.microsoft.com/office/drawing/2010/main"/>
                        </a:ext>
                      </a:extLst>
                    </a:blip>
                    <a:stretch>
                      <a:fillRect/>
                    </a:stretch>
                  </pic:blipFill>
                  <pic:spPr>
                    <a:xfrm>
                      <a:off x="0" y="0"/>
                      <a:ext cx="5334000" cy="2667000"/>
                    </a:xfrm>
                    <a:prstGeom prst="rect">
                      <a:avLst/>
                    </a:prstGeom>
                  </pic:spPr>
                </pic:pic>
              </a:graphicData>
            </a:graphic>
          </wp:inline>
        </w:drawing>
      </w:r>
    </w:p>
    <w:p w14:paraId="6CF1712E" w14:textId="0AABC841" w:rsidR="00EF3F28" w:rsidRDefault="00EF3F28" w:rsidP="00EF3F28">
      <w:pPr>
        <w:spacing w:before="40" w:line="276" w:lineRule="auto"/>
        <w:jc w:val="center"/>
      </w:pPr>
      <w:r w:rsidRPr="08E1134C">
        <w:rPr>
          <w:rFonts w:ascii="Arial" w:eastAsia="Arial" w:hAnsi="Arial" w:cs="Arial"/>
          <w:i/>
          <w:iCs/>
          <w:color w:val="555555"/>
          <w:sz w:val="18"/>
          <w:szCs w:val="18"/>
        </w:rPr>
        <w:t>Figure 2.2: EV registrations by model year (stacked BEV/PHEV). BEV dominance accelerates from 2020 onwards, peaking in 2023 with 60,042 registrations.</w:t>
      </w:r>
    </w:p>
    <w:p w14:paraId="2BA4E350" w14:textId="030E6468" w:rsidR="00EF3F28" w:rsidRDefault="00EF3F28" w:rsidP="00EF3F28">
      <w:pPr>
        <w:spacing w:before="80" w:after="40" w:line="276" w:lineRule="auto"/>
        <w:jc w:val="center"/>
      </w:pPr>
      <w:r>
        <w:rPr>
          <w:noProof/>
        </w:rPr>
        <w:drawing>
          <wp:inline distT="0" distB="0" distL="0" distR="0" wp14:anchorId="492EB7A7" wp14:editId="204856DD">
            <wp:extent cx="5334000" cy="2667000"/>
            <wp:effectExtent l="0" t="0" r="0" b="0"/>
            <wp:docPr id="1370988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88293" name="Picture 1370988293"/>
                    <pic:cNvPicPr/>
                  </pic:nvPicPr>
                  <pic:blipFill>
                    <a:blip r:embed="rId14">
                      <a:extLst>
                        <a:ext uri="{28A0092B-C50C-407E-A947-70E740481C1C}">
                          <a14:useLocalDpi xmlns:a14="http://schemas.microsoft.com/office/drawing/2010/main"/>
                        </a:ext>
                      </a:extLst>
                    </a:blip>
                    <a:stretch>
                      <a:fillRect/>
                    </a:stretch>
                  </pic:blipFill>
                  <pic:spPr>
                    <a:xfrm>
                      <a:off x="0" y="0"/>
                      <a:ext cx="5334000" cy="2667000"/>
                    </a:xfrm>
                    <a:prstGeom prst="rect">
                      <a:avLst/>
                    </a:prstGeom>
                  </pic:spPr>
                </pic:pic>
              </a:graphicData>
            </a:graphic>
          </wp:inline>
        </w:drawing>
      </w:r>
    </w:p>
    <w:p w14:paraId="4D1759F0" w14:textId="4E8581D9" w:rsidR="00EF3F28" w:rsidRDefault="00EF3F28" w:rsidP="00EF3F28">
      <w:pPr>
        <w:spacing w:before="40" w:line="276" w:lineRule="auto"/>
        <w:jc w:val="center"/>
      </w:pPr>
      <w:r w:rsidRPr="08E1134C">
        <w:rPr>
          <w:rFonts w:ascii="Arial" w:eastAsia="Arial" w:hAnsi="Arial" w:cs="Arial"/>
          <w:i/>
          <w:iCs/>
          <w:color w:val="555555"/>
          <w:sz w:val="18"/>
          <w:szCs w:val="18"/>
        </w:rPr>
        <w:t>Figure 2.3: Top 10 EV manufacturers. Tesla dominates with 107,535 registrations (41.7%), followed by Chevrolet (7.2%), Nissan (6.3%) and Ford (5.3%).</w:t>
      </w:r>
    </w:p>
    <w:p w14:paraId="48618745" w14:textId="5A2E9EC1" w:rsidR="00EF3F28" w:rsidRDefault="00EF3F28" w:rsidP="00EF3F28">
      <w:pPr>
        <w:spacing w:before="80" w:after="40" w:line="276" w:lineRule="auto"/>
        <w:jc w:val="center"/>
      </w:pPr>
      <w:r>
        <w:rPr>
          <w:noProof/>
        </w:rPr>
        <w:lastRenderedPageBreak/>
        <w:drawing>
          <wp:inline distT="0" distB="0" distL="0" distR="0" wp14:anchorId="123923EB" wp14:editId="3523BAB9">
            <wp:extent cx="4191000" cy="2667000"/>
            <wp:effectExtent l="0" t="0" r="0" b="0"/>
            <wp:docPr id="1017022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22799" name="Picture 1017022799"/>
                    <pic:cNvPicPr/>
                  </pic:nvPicPr>
                  <pic:blipFill>
                    <a:blip r:embed="rId15">
                      <a:extLst>
                        <a:ext uri="{28A0092B-C50C-407E-A947-70E740481C1C}">
                          <a14:useLocalDpi xmlns:a14="http://schemas.microsoft.com/office/drawing/2010/main"/>
                        </a:ext>
                      </a:extLst>
                    </a:blip>
                    <a:stretch>
                      <a:fillRect/>
                    </a:stretch>
                  </pic:blipFill>
                  <pic:spPr>
                    <a:xfrm>
                      <a:off x="0" y="0"/>
                      <a:ext cx="4191000" cy="2667000"/>
                    </a:xfrm>
                    <a:prstGeom prst="rect">
                      <a:avLst/>
                    </a:prstGeom>
                  </pic:spPr>
                </pic:pic>
              </a:graphicData>
            </a:graphic>
          </wp:inline>
        </w:drawing>
      </w:r>
    </w:p>
    <w:p w14:paraId="4F3DA611" w14:textId="6ED0F9F6" w:rsidR="00EF3F28" w:rsidRDefault="00EF3F28" w:rsidP="00EF3F28">
      <w:pPr>
        <w:spacing w:before="40" w:line="276" w:lineRule="auto"/>
        <w:jc w:val="center"/>
      </w:pPr>
      <w:r w:rsidRPr="08E1134C">
        <w:rPr>
          <w:rFonts w:ascii="Arial" w:eastAsia="Arial" w:hAnsi="Arial" w:cs="Arial"/>
          <w:i/>
          <w:iCs/>
          <w:color w:val="555555"/>
          <w:sz w:val="18"/>
          <w:szCs w:val="18"/>
        </w:rPr>
        <w:t>Figure 2.4: CAFV eligibility — 61.2% unknown, 29.6% eligible, 9.2% ineligible due to low battery range.</w:t>
      </w:r>
    </w:p>
    <w:p w14:paraId="28D5A750" w14:textId="498D3C10" w:rsidR="00EF3F28" w:rsidRDefault="00EF3F28" w:rsidP="00EF3F28">
      <w:pPr>
        <w:spacing w:before="80" w:after="40" w:line="276" w:lineRule="auto"/>
        <w:jc w:val="center"/>
      </w:pPr>
      <w:r>
        <w:rPr>
          <w:noProof/>
        </w:rPr>
        <w:drawing>
          <wp:inline distT="0" distB="0" distL="0" distR="0" wp14:anchorId="36BF2892" wp14:editId="5E8428F4">
            <wp:extent cx="5334000" cy="2667000"/>
            <wp:effectExtent l="0" t="0" r="0" b="0"/>
            <wp:docPr id="11707570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57051" name="Picture 1170757051"/>
                    <pic:cNvPicPr/>
                  </pic:nvPicPr>
                  <pic:blipFill>
                    <a:blip r:embed="rId16">
                      <a:extLst>
                        <a:ext uri="{28A0092B-C50C-407E-A947-70E740481C1C}">
                          <a14:useLocalDpi xmlns:a14="http://schemas.microsoft.com/office/drawing/2010/main"/>
                        </a:ext>
                      </a:extLst>
                    </a:blip>
                    <a:stretch>
                      <a:fillRect/>
                    </a:stretch>
                  </pic:blipFill>
                  <pic:spPr>
                    <a:xfrm>
                      <a:off x="0" y="0"/>
                      <a:ext cx="5334000" cy="2667000"/>
                    </a:xfrm>
                    <a:prstGeom prst="rect">
                      <a:avLst/>
                    </a:prstGeom>
                  </pic:spPr>
                </pic:pic>
              </a:graphicData>
            </a:graphic>
          </wp:inline>
        </w:drawing>
      </w:r>
    </w:p>
    <w:p w14:paraId="3A608A40" w14:textId="56EB705E" w:rsidR="00EF3F28" w:rsidRDefault="00EF3F28" w:rsidP="00EF3F28">
      <w:pPr>
        <w:spacing w:before="40" w:line="276" w:lineRule="auto"/>
        <w:jc w:val="center"/>
      </w:pPr>
      <w:r w:rsidRPr="08E1134C">
        <w:rPr>
          <w:rFonts w:ascii="Arial" w:eastAsia="Arial" w:hAnsi="Arial" w:cs="Arial"/>
          <w:i/>
          <w:iCs/>
          <w:color w:val="555555"/>
          <w:sz w:val="18"/>
          <w:szCs w:val="18"/>
        </w:rPr>
        <w:t xml:space="preserve">Figure 2.5: Electric Range distribution (range &gt; 0). </w:t>
      </w:r>
      <w:proofErr w:type="gramStart"/>
      <w:r w:rsidRPr="08E1134C">
        <w:rPr>
          <w:rFonts w:ascii="Arial" w:eastAsia="Arial" w:hAnsi="Arial" w:cs="Arial"/>
          <w:i/>
          <w:iCs/>
          <w:color w:val="555555"/>
          <w:sz w:val="18"/>
          <w:szCs w:val="18"/>
        </w:rPr>
        <w:t>Right-skewed</w:t>
      </w:r>
      <w:proofErr w:type="gramEnd"/>
      <w:r w:rsidRPr="08E1134C">
        <w:rPr>
          <w:rFonts w:ascii="Arial" w:eastAsia="Arial" w:hAnsi="Arial" w:cs="Arial"/>
          <w:i/>
          <w:iCs/>
          <w:color w:val="555555"/>
          <w:sz w:val="18"/>
          <w:szCs w:val="18"/>
        </w:rPr>
        <w:t>, mean 111.2 miles. The DT root split at 72.5 miles cleanly separates BEV from PHEV.</w:t>
      </w:r>
    </w:p>
    <w:p w14:paraId="29E2A0F1" w14:textId="4A461C83" w:rsidR="00EF3F28" w:rsidRDefault="00EF3F28" w:rsidP="00EF3F28">
      <w:pPr>
        <w:spacing w:before="80" w:after="40" w:line="276" w:lineRule="auto"/>
        <w:jc w:val="center"/>
      </w:pPr>
      <w:r>
        <w:rPr>
          <w:noProof/>
        </w:rPr>
        <w:lastRenderedPageBreak/>
        <w:drawing>
          <wp:inline distT="0" distB="0" distL="0" distR="0" wp14:anchorId="0F23F029" wp14:editId="70C10E5D">
            <wp:extent cx="5334000" cy="2381250"/>
            <wp:effectExtent l="0" t="0" r="0" b="0"/>
            <wp:docPr id="1771826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26648" name="Picture 1771826648"/>
                    <pic:cNvPicPr/>
                  </pic:nvPicPr>
                  <pic:blipFill>
                    <a:blip r:embed="rId17">
                      <a:extLst>
                        <a:ext uri="{28A0092B-C50C-407E-A947-70E740481C1C}">
                          <a14:useLocalDpi xmlns:a14="http://schemas.microsoft.com/office/drawing/2010/main"/>
                        </a:ext>
                      </a:extLst>
                    </a:blip>
                    <a:stretch>
                      <a:fillRect/>
                    </a:stretch>
                  </pic:blipFill>
                  <pic:spPr>
                    <a:xfrm>
                      <a:off x="0" y="0"/>
                      <a:ext cx="5334000" cy="2381250"/>
                    </a:xfrm>
                    <a:prstGeom prst="rect">
                      <a:avLst/>
                    </a:prstGeom>
                  </pic:spPr>
                </pic:pic>
              </a:graphicData>
            </a:graphic>
          </wp:inline>
        </w:drawing>
      </w:r>
    </w:p>
    <w:p w14:paraId="5F24AB19" w14:textId="5E409FEE" w:rsidR="00EF3F28" w:rsidRDefault="00EF3F28" w:rsidP="00EF3F28">
      <w:pPr>
        <w:spacing w:before="40" w:line="276" w:lineRule="auto"/>
        <w:jc w:val="center"/>
      </w:pPr>
      <w:r w:rsidRPr="08E1134C">
        <w:rPr>
          <w:rFonts w:ascii="Arial" w:eastAsia="Arial" w:hAnsi="Arial" w:cs="Arial"/>
          <w:i/>
          <w:iCs/>
          <w:color w:val="555555"/>
          <w:sz w:val="18"/>
          <w:szCs w:val="18"/>
        </w:rPr>
        <w:t xml:space="preserve">Figure 2.6: Missing values per column before preprocessing. Legislative District has 597 nulls; Base MSRP and Electric Range zeros handled as declared </w:t>
      </w:r>
      <w:proofErr w:type="spellStart"/>
      <w:r w:rsidRPr="08E1134C">
        <w:rPr>
          <w:rFonts w:ascii="Arial" w:eastAsia="Arial" w:hAnsi="Arial" w:cs="Arial"/>
          <w:i/>
          <w:iCs/>
          <w:color w:val="555555"/>
          <w:sz w:val="18"/>
          <w:szCs w:val="18"/>
        </w:rPr>
        <w:t>missings</w:t>
      </w:r>
      <w:proofErr w:type="spellEnd"/>
      <w:r w:rsidRPr="08E1134C">
        <w:rPr>
          <w:rFonts w:ascii="Arial" w:eastAsia="Arial" w:hAnsi="Arial" w:cs="Arial"/>
          <w:i/>
          <w:iCs/>
          <w:color w:val="555555"/>
          <w:sz w:val="18"/>
          <w:szCs w:val="18"/>
        </w:rPr>
        <w:t>.</w:t>
      </w:r>
    </w:p>
    <w:p w14:paraId="297799A5" w14:textId="4E1953A8" w:rsidR="00EF3F28" w:rsidRDefault="00EF3F28" w:rsidP="00EF3F28">
      <w:pPr>
        <w:spacing w:before="60" w:after="60" w:line="276" w:lineRule="auto"/>
        <w:jc w:val="both"/>
      </w:pPr>
      <w:r w:rsidRPr="08E1134C">
        <w:rPr>
          <w:rFonts w:ascii="Arial" w:eastAsia="Arial" w:hAnsi="Arial" w:cs="Arial"/>
          <w:sz w:val="22"/>
          <w:szCs w:val="22"/>
        </w:rPr>
        <w:t xml:space="preserve">The 80/20 BEV/PHEV imbalance directly influenced metric selection in Task 5. Electric Range is the most discriminating </w:t>
      </w:r>
      <w:proofErr w:type="gramStart"/>
      <w:r w:rsidRPr="08E1134C">
        <w:rPr>
          <w:rFonts w:ascii="Arial" w:eastAsia="Arial" w:hAnsi="Arial" w:cs="Arial"/>
          <w:sz w:val="22"/>
          <w:szCs w:val="22"/>
        </w:rPr>
        <w:t>feature  BEVs</w:t>
      </w:r>
      <w:proofErr w:type="gramEnd"/>
      <w:r w:rsidRPr="08E1134C">
        <w:rPr>
          <w:rFonts w:ascii="Arial" w:eastAsia="Arial" w:hAnsi="Arial" w:cs="Arial"/>
          <w:sz w:val="22"/>
          <w:szCs w:val="22"/>
        </w:rPr>
        <w:t xml:space="preserve"> have consistently higher ranges, explaining why the Decision Tree root split at 72.5 miles achieves near-perfect classification.</w:t>
      </w:r>
    </w:p>
    <w:p w14:paraId="413AB062" w14:textId="1BFCD76D" w:rsidR="00EF3F28" w:rsidRDefault="00EF3F28" w:rsidP="00EF3F28">
      <w:pPr>
        <w:spacing w:line="276" w:lineRule="auto"/>
      </w:pPr>
      <w:r w:rsidRPr="08E1134C">
        <w:rPr>
          <w:rFonts w:ascii="Aptos" w:eastAsia="Aptos" w:hAnsi="Aptos" w:cs="Aptos"/>
        </w:rPr>
        <w:t xml:space="preserve"> </w:t>
      </w:r>
    </w:p>
    <w:p w14:paraId="710AE2C6" w14:textId="152D109C" w:rsidR="00EF3F28" w:rsidRDefault="00EF3F28" w:rsidP="00EF3F28">
      <w:pPr>
        <w:spacing w:after="0" w:line="276" w:lineRule="auto"/>
      </w:pPr>
      <w:r w:rsidRPr="08E1134C">
        <w:rPr>
          <w:rFonts w:ascii="Arial" w:eastAsia="Arial" w:hAnsi="Arial" w:cs="Arial"/>
          <w:sz w:val="22"/>
          <w:szCs w:val="22"/>
        </w:rPr>
        <w:t xml:space="preserve"> </w:t>
      </w:r>
    </w:p>
    <w:p w14:paraId="6F935813" w14:textId="0502617F" w:rsidR="00EF3F28" w:rsidRDefault="00EF3F28" w:rsidP="00EF3F28">
      <w:pPr>
        <w:pStyle w:val="Heading1"/>
        <w:spacing w:before="300" w:after="140" w:line="276" w:lineRule="auto"/>
        <w:rPr>
          <w:rFonts w:ascii="Arial" w:eastAsia="Arial" w:hAnsi="Arial" w:cs="Arial"/>
          <w:b/>
          <w:bCs/>
          <w:color w:val="1F4E79"/>
          <w:sz w:val="28"/>
          <w:szCs w:val="28"/>
        </w:rPr>
      </w:pPr>
      <w:bookmarkStart w:id="11" w:name="_Toc1298241978"/>
      <w:r w:rsidRPr="08E1134C">
        <w:rPr>
          <w:rFonts w:ascii="Arial" w:eastAsia="Arial" w:hAnsi="Arial" w:cs="Arial"/>
          <w:b/>
          <w:bCs/>
          <w:color w:val="1F4E79"/>
          <w:sz w:val="28"/>
          <w:szCs w:val="28"/>
        </w:rPr>
        <w:t>Task 3 Data Preparation and Pre-processing</w:t>
      </w:r>
      <w:bookmarkEnd w:id="11"/>
    </w:p>
    <w:p w14:paraId="2B54C046" w14:textId="518D0D44" w:rsidR="00EF3F28" w:rsidRDefault="00EF3F28" w:rsidP="00EF3F28">
      <w:pPr>
        <w:spacing w:before="60" w:after="60" w:line="276" w:lineRule="auto"/>
        <w:jc w:val="both"/>
      </w:pPr>
      <w:r w:rsidRPr="08E1134C">
        <w:rPr>
          <w:rFonts w:ascii="Arial" w:eastAsia="Arial" w:hAnsi="Arial" w:cs="Arial"/>
          <w:sz w:val="22"/>
          <w:szCs w:val="22"/>
        </w:rPr>
        <w:t>The preprocessing pipeline was built in Altair AI Studio following the KDD process. Each operator applied a specific transformation, moving the raw dataset toward a clean, model-ready state.</w:t>
      </w:r>
    </w:p>
    <w:p w14:paraId="66623117" w14:textId="0AF66B8E" w:rsidR="00EF3F28" w:rsidRDefault="00EF3F28" w:rsidP="00EF3F28">
      <w:pPr>
        <w:spacing w:before="60" w:after="60" w:line="276" w:lineRule="auto"/>
      </w:pPr>
      <w:r w:rsidRPr="08E1134C">
        <w:rPr>
          <w:rFonts w:ascii="Arial" w:eastAsia="Arial" w:hAnsi="Arial" w:cs="Arial"/>
          <w:sz w:val="22"/>
          <w:szCs w:val="22"/>
        </w:rPr>
        <w:t xml:space="preserve"> </w:t>
      </w:r>
    </w:p>
    <w:p w14:paraId="7C219135" w14:textId="52BBD834" w:rsidR="00EF3F28" w:rsidRDefault="00EF3F28" w:rsidP="00EF3F28">
      <w:pPr>
        <w:pStyle w:val="Heading2"/>
        <w:spacing w:before="200" w:after="100" w:line="276" w:lineRule="auto"/>
        <w:rPr>
          <w:rFonts w:ascii="Arial" w:eastAsia="Arial" w:hAnsi="Arial" w:cs="Arial"/>
          <w:b/>
          <w:bCs/>
          <w:color w:val="2E75B6"/>
          <w:sz w:val="24"/>
          <w:szCs w:val="24"/>
        </w:rPr>
      </w:pPr>
      <w:bookmarkStart w:id="12" w:name="_Toc1875883256"/>
      <w:proofErr w:type="gramStart"/>
      <w:r w:rsidRPr="08E1134C">
        <w:rPr>
          <w:rFonts w:ascii="Arial" w:eastAsia="Arial" w:hAnsi="Arial" w:cs="Arial"/>
          <w:b/>
          <w:bCs/>
          <w:color w:val="2E75B6"/>
          <w:sz w:val="24"/>
          <w:szCs w:val="24"/>
        </w:rPr>
        <w:lastRenderedPageBreak/>
        <w:t>3.1  KDD</w:t>
      </w:r>
      <w:proofErr w:type="gramEnd"/>
      <w:r w:rsidRPr="08E1134C">
        <w:rPr>
          <w:rFonts w:ascii="Arial" w:eastAsia="Arial" w:hAnsi="Arial" w:cs="Arial"/>
          <w:b/>
          <w:bCs/>
          <w:color w:val="2E75B6"/>
          <w:sz w:val="24"/>
          <w:szCs w:val="24"/>
        </w:rPr>
        <w:t xml:space="preserve"> Process Overview</w:t>
      </w:r>
      <w:bookmarkEnd w:id="12"/>
    </w:p>
    <w:p w14:paraId="665DBFDC" w14:textId="7EC09A3D" w:rsidR="00EF3F28" w:rsidRDefault="00EF3F28" w:rsidP="00EF3F28">
      <w:pPr>
        <w:spacing w:before="50" w:after="180" w:line="276" w:lineRule="auto"/>
        <w:jc w:val="center"/>
      </w:pPr>
      <w:r>
        <w:rPr>
          <w:noProof/>
        </w:rPr>
        <w:drawing>
          <wp:inline distT="0" distB="0" distL="0" distR="0" wp14:anchorId="3950EBD7" wp14:editId="707459DD">
            <wp:extent cx="5734050" cy="4248150"/>
            <wp:effectExtent l="0" t="0" r="0" b="0"/>
            <wp:docPr id="1872099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99675" name="Picture 1872099675"/>
                    <pic:cNvPicPr/>
                  </pic:nvPicPr>
                  <pic:blipFill>
                    <a:blip r:embed="rId18">
                      <a:extLst>
                        <a:ext uri="{28A0092B-C50C-407E-A947-70E740481C1C}">
                          <a14:useLocalDpi xmlns:a14="http://schemas.microsoft.com/office/drawing/2010/main"/>
                        </a:ext>
                      </a:extLst>
                    </a:blip>
                    <a:stretch>
                      <a:fillRect/>
                    </a:stretch>
                  </pic:blipFill>
                  <pic:spPr>
                    <a:xfrm>
                      <a:off x="0" y="0"/>
                      <a:ext cx="5734050" cy="4248150"/>
                    </a:xfrm>
                    <a:prstGeom prst="rect">
                      <a:avLst/>
                    </a:prstGeom>
                  </pic:spPr>
                </pic:pic>
              </a:graphicData>
            </a:graphic>
          </wp:inline>
        </w:drawing>
      </w:r>
    </w:p>
    <w:p w14:paraId="0737708E" w14:textId="36B8AD53" w:rsidR="00EF3F28" w:rsidRDefault="00EF3F28" w:rsidP="00EF3F28">
      <w:pPr>
        <w:spacing w:before="50" w:after="180" w:line="276" w:lineRule="auto"/>
        <w:jc w:val="center"/>
      </w:pPr>
      <w:r w:rsidRPr="08E1134C">
        <w:rPr>
          <w:rFonts w:ascii="Arial" w:eastAsia="Arial" w:hAnsi="Arial" w:cs="Arial"/>
          <w:i/>
          <w:iCs/>
          <w:color w:val="555555"/>
          <w:sz w:val="18"/>
          <w:szCs w:val="18"/>
        </w:rPr>
        <w:t>Table 3.1: KDD pipeline — each RapidMiner operator, its purpose and outcome in the preprocessing workflow</w:t>
      </w:r>
    </w:p>
    <w:p w14:paraId="76C6177C" w14:textId="0F874699" w:rsidR="00EF3F28" w:rsidRDefault="00EF3F28" w:rsidP="00EF3F28">
      <w:pPr>
        <w:spacing w:before="60" w:after="60" w:line="276" w:lineRule="auto"/>
      </w:pPr>
      <w:r w:rsidRPr="08E1134C">
        <w:rPr>
          <w:rFonts w:ascii="Aptos" w:eastAsia="Aptos" w:hAnsi="Aptos" w:cs="Aptos"/>
        </w:rPr>
        <w:t xml:space="preserve"> </w:t>
      </w:r>
    </w:p>
    <w:p w14:paraId="7876B3D9" w14:textId="3DEA0F65" w:rsidR="00EF3F28" w:rsidRDefault="00EF3F28" w:rsidP="00EF3F28">
      <w:pPr>
        <w:spacing w:before="80" w:after="40" w:line="276" w:lineRule="auto"/>
        <w:jc w:val="center"/>
      </w:pPr>
      <w:r>
        <w:rPr>
          <w:noProof/>
        </w:rPr>
        <w:drawing>
          <wp:inline distT="0" distB="0" distL="0" distR="0" wp14:anchorId="3AA86D6B" wp14:editId="6A7A7EB4">
            <wp:extent cx="5524500" cy="1905000"/>
            <wp:effectExtent l="0" t="0" r="0" b="0"/>
            <wp:docPr id="1460362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62414" name="Picture 1460362414"/>
                    <pic:cNvPicPr/>
                  </pic:nvPicPr>
                  <pic:blipFill>
                    <a:blip r:embed="rId19">
                      <a:extLst>
                        <a:ext uri="{28A0092B-C50C-407E-A947-70E740481C1C}">
                          <a14:useLocalDpi xmlns:a14="http://schemas.microsoft.com/office/drawing/2010/main"/>
                        </a:ext>
                      </a:extLst>
                    </a:blip>
                    <a:stretch>
                      <a:fillRect/>
                    </a:stretch>
                  </pic:blipFill>
                  <pic:spPr>
                    <a:xfrm>
                      <a:off x="0" y="0"/>
                      <a:ext cx="5524500" cy="1905000"/>
                    </a:xfrm>
                    <a:prstGeom prst="rect">
                      <a:avLst/>
                    </a:prstGeom>
                  </pic:spPr>
                </pic:pic>
              </a:graphicData>
            </a:graphic>
          </wp:inline>
        </w:drawing>
      </w:r>
    </w:p>
    <w:p w14:paraId="5D4D5835" w14:textId="000ED33A" w:rsidR="00EF3F28" w:rsidRDefault="00EF3F28" w:rsidP="00EF3F28">
      <w:pPr>
        <w:spacing w:before="40" w:line="276" w:lineRule="auto"/>
        <w:jc w:val="center"/>
      </w:pPr>
      <w:r w:rsidRPr="08E1134C">
        <w:rPr>
          <w:rFonts w:ascii="Arial" w:eastAsia="Arial" w:hAnsi="Arial" w:cs="Arial"/>
          <w:i/>
          <w:iCs/>
          <w:color w:val="555555"/>
          <w:sz w:val="18"/>
          <w:szCs w:val="18"/>
        </w:rPr>
        <w:t>Figure 3.0: KDD process — six-stage architecture (Data Selection → Cleaning → Transformation → Mining → Evaluation → Knowledge Presentation) applied to the Washington State EV Classification project</w:t>
      </w:r>
    </w:p>
    <w:p w14:paraId="0C19904D" w14:textId="0FB96A46" w:rsidR="00EF3F28" w:rsidRDefault="00EF3F28" w:rsidP="00EF3F28">
      <w:pPr>
        <w:pStyle w:val="Heading2"/>
        <w:spacing w:before="200" w:after="100" w:line="276" w:lineRule="auto"/>
        <w:rPr>
          <w:rFonts w:ascii="Arial" w:eastAsia="Arial" w:hAnsi="Arial" w:cs="Arial"/>
          <w:b/>
          <w:bCs/>
          <w:color w:val="2E75B6"/>
          <w:sz w:val="24"/>
          <w:szCs w:val="24"/>
        </w:rPr>
      </w:pPr>
      <w:bookmarkStart w:id="13" w:name="_Toc1416335829"/>
      <w:proofErr w:type="gramStart"/>
      <w:r w:rsidRPr="08E1134C">
        <w:rPr>
          <w:rFonts w:ascii="Arial" w:eastAsia="Arial" w:hAnsi="Arial" w:cs="Arial"/>
          <w:b/>
          <w:bCs/>
          <w:color w:val="2E75B6"/>
          <w:sz w:val="24"/>
          <w:szCs w:val="24"/>
        </w:rPr>
        <w:t>3.2  Handling</w:t>
      </w:r>
      <w:proofErr w:type="gramEnd"/>
      <w:r w:rsidRPr="08E1134C">
        <w:rPr>
          <w:rFonts w:ascii="Arial" w:eastAsia="Arial" w:hAnsi="Arial" w:cs="Arial"/>
          <w:b/>
          <w:bCs/>
          <w:color w:val="2E75B6"/>
          <w:sz w:val="24"/>
          <w:szCs w:val="24"/>
        </w:rPr>
        <w:t xml:space="preserve"> Missing and Redundant Data</w:t>
      </w:r>
      <w:bookmarkEnd w:id="13"/>
    </w:p>
    <w:p w14:paraId="66777E2F" w14:textId="41DDF962" w:rsidR="00EF3F28" w:rsidRDefault="00EF3F28" w:rsidP="00EF3F28">
      <w:pPr>
        <w:spacing w:before="60" w:after="60" w:line="276" w:lineRule="auto"/>
        <w:jc w:val="both"/>
      </w:pPr>
      <w:r w:rsidRPr="08E1134C">
        <w:rPr>
          <w:rFonts w:ascii="Arial" w:eastAsia="Arial" w:hAnsi="Arial" w:cs="Arial"/>
          <w:color w:val="0A0A0A"/>
          <w:sz w:val="21"/>
          <w:szCs w:val="21"/>
        </w:rPr>
        <w:t xml:space="preserve">Missing-value zeros in Electric Range and Base MSRP, re-flagged by Declare Missing Value, received column-mean imputation for Electric Range and Legislative District via Replace Missing Values; eight </w:t>
      </w:r>
      <w:r w:rsidRPr="08E1134C">
        <w:rPr>
          <w:rFonts w:ascii="Arial" w:eastAsia="Arial" w:hAnsi="Arial" w:cs="Arial"/>
          <w:color w:val="0A0A0A"/>
          <w:sz w:val="21"/>
          <w:szCs w:val="21"/>
        </w:rPr>
        <w:lastRenderedPageBreak/>
        <w:t>null County/City rows were deleted and Select Attributes removed VIN and Base MSRP and 2020 Census Tract.</w:t>
      </w:r>
    </w:p>
    <w:p w14:paraId="03690E1B" w14:textId="0BB21FB9" w:rsidR="00EF3F28" w:rsidRDefault="00EF3F28" w:rsidP="00EF3F28">
      <w:pPr>
        <w:spacing w:before="60" w:after="60" w:line="276" w:lineRule="auto"/>
      </w:pPr>
      <w:r w:rsidRPr="08E1134C">
        <w:rPr>
          <w:rFonts w:ascii="Arial" w:eastAsia="Arial" w:hAnsi="Arial" w:cs="Arial"/>
          <w:sz w:val="22"/>
          <w:szCs w:val="22"/>
        </w:rPr>
        <w:t xml:space="preserve"> </w:t>
      </w:r>
    </w:p>
    <w:p w14:paraId="694B95B6" w14:textId="23EEAC49" w:rsidR="00EF3F28" w:rsidRDefault="00EF3F28" w:rsidP="00EF3F28">
      <w:pPr>
        <w:pStyle w:val="Heading2"/>
        <w:spacing w:before="200" w:after="100" w:line="276" w:lineRule="auto"/>
        <w:rPr>
          <w:rFonts w:ascii="Arial" w:eastAsia="Arial" w:hAnsi="Arial" w:cs="Arial"/>
          <w:b/>
          <w:bCs/>
          <w:color w:val="2E75B6"/>
          <w:sz w:val="24"/>
          <w:szCs w:val="24"/>
        </w:rPr>
      </w:pPr>
      <w:bookmarkStart w:id="14" w:name="_Toc1904120015"/>
      <w:proofErr w:type="gramStart"/>
      <w:r w:rsidRPr="08E1134C">
        <w:rPr>
          <w:rFonts w:ascii="Arial" w:eastAsia="Arial" w:hAnsi="Arial" w:cs="Arial"/>
          <w:b/>
          <w:bCs/>
          <w:color w:val="2E75B6"/>
          <w:sz w:val="24"/>
          <w:szCs w:val="24"/>
        </w:rPr>
        <w:t>3.3  Feature</w:t>
      </w:r>
      <w:proofErr w:type="gramEnd"/>
      <w:r w:rsidRPr="08E1134C">
        <w:rPr>
          <w:rFonts w:ascii="Arial" w:eastAsia="Arial" w:hAnsi="Arial" w:cs="Arial"/>
          <w:b/>
          <w:bCs/>
          <w:color w:val="2E75B6"/>
          <w:sz w:val="24"/>
          <w:szCs w:val="24"/>
        </w:rPr>
        <w:t xml:space="preserve"> Engineering Vehicle Location Parsing</w:t>
      </w:r>
      <w:bookmarkEnd w:id="14"/>
    </w:p>
    <w:p w14:paraId="7CC8060A" w14:textId="7264C52E" w:rsidR="00EF3F28" w:rsidRDefault="00EF3F28" w:rsidP="00EF3F28">
      <w:pPr>
        <w:spacing w:before="60" w:after="60" w:line="276" w:lineRule="auto"/>
        <w:jc w:val="both"/>
      </w:pPr>
      <w:r w:rsidRPr="08E1134C">
        <w:rPr>
          <w:rFonts w:ascii="Arial" w:eastAsia="Arial" w:hAnsi="Arial" w:cs="Arial"/>
          <w:sz w:val="22"/>
          <w:szCs w:val="22"/>
        </w:rPr>
        <w:t xml:space="preserve">Vehicle Location was stored as POINT (-122.3 47.6) format. A Replace operator extracted coordinates, Split separated them into Longitude and </w:t>
      </w:r>
      <w:proofErr w:type="gramStart"/>
      <w:r w:rsidRPr="08E1134C">
        <w:rPr>
          <w:rFonts w:ascii="Arial" w:eastAsia="Arial" w:hAnsi="Arial" w:cs="Arial"/>
          <w:sz w:val="22"/>
          <w:szCs w:val="22"/>
        </w:rPr>
        <w:t>Latitude, and</w:t>
      </w:r>
      <w:proofErr w:type="gramEnd"/>
      <w:r w:rsidRPr="08E1134C">
        <w:rPr>
          <w:rFonts w:ascii="Arial" w:eastAsia="Arial" w:hAnsi="Arial" w:cs="Arial"/>
          <w:sz w:val="22"/>
          <w:szCs w:val="22"/>
        </w:rPr>
        <w:t xml:space="preserve"> Rename/Guess Types </w:t>
      </w:r>
      <w:proofErr w:type="spellStart"/>
      <w:r w:rsidRPr="08E1134C">
        <w:rPr>
          <w:rFonts w:ascii="Arial" w:eastAsia="Arial" w:hAnsi="Arial" w:cs="Arial"/>
          <w:sz w:val="22"/>
          <w:szCs w:val="22"/>
        </w:rPr>
        <w:t>finalised</w:t>
      </w:r>
      <w:proofErr w:type="spellEnd"/>
      <w:r w:rsidRPr="08E1134C">
        <w:rPr>
          <w:rFonts w:ascii="Arial" w:eastAsia="Arial" w:hAnsi="Arial" w:cs="Arial"/>
          <w:sz w:val="22"/>
          <w:szCs w:val="22"/>
        </w:rPr>
        <w:t xml:space="preserve"> both as decimal numeric attributes.</w:t>
      </w:r>
    </w:p>
    <w:p w14:paraId="3EBDC265" w14:textId="1DE5313F" w:rsidR="00EF3F28" w:rsidRDefault="00EF3F28" w:rsidP="00EF3F28">
      <w:pPr>
        <w:spacing w:before="60" w:after="60" w:line="276" w:lineRule="auto"/>
      </w:pPr>
      <w:r w:rsidRPr="08E1134C">
        <w:rPr>
          <w:rFonts w:ascii="Arial" w:eastAsia="Arial" w:hAnsi="Arial" w:cs="Arial"/>
          <w:sz w:val="22"/>
          <w:szCs w:val="22"/>
        </w:rPr>
        <w:t xml:space="preserve"> </w:t>
      </w:r>
    </w:p>
    <w:p w14:paraId="63687756" w14:textId="102CB9C6" w:rsidR="00EF3F28" w:rsidRDefault="00EF3F28" w:rsidP="00EF3F28">
      <w:pPr>
        <w:pStyle w:val="Heading2"/>
        <w:spacing w:before="200" w:after="100" w:line="276" w:lineRule="auto"/>
        <w:rPr>
          <w:rFonts w:ascii="Arial" w:eastAsia="Arial" w:hAnsi="Arial" w:cs="Arial"/>
          <w:b/>
          <w:bCs/>
          <w:color w:val="2E75B6"/>
          <w:sz w:val="24"/>
          <w:szCs w:val="24"/>
        </w:rPr>
      </w:pPr>
      <w:bookmarkStart w:id="15" w:name="_Toc1003271015"/>
      <w:proofErr w:type="gramStart"/>
      <w:r w:rsidRPr="08E1134C">
        <w:rPr>
          <w:rFonts w:ascii="Arial" w:eastAsia="Arial" w:hAnsi="Arial" w:cs="Arial"/>
          <w:b/>
          <w:bCs/>
          <w:color w:val="2E75B6"/>
          <w:sz w:val="24"/>
          <w:szCs w:val="24"/>
        </w:rPr>
        <w:t>3.4  Stratified</w:t>
      </w:r>
      <w:proofErr w:type="gramEnd"/>
      <w:r w:rsidRPr="08E1134C">
        <w:rPr>
          <w:rFonts w:ascii="Arial" w:eastAsia="Arial" w:hAnsi="Arial" w:cs="Arial"/>
          <w:b/>
          <w:bCs/>
          <w:color w:val="2E75B6"/>
          <w:sz w:val="24"/>
          <w:szCs w:val="24"/>
        </w:rPr>
        <w:t xml:space="preserve"> Sampling</w:t>
      </w:r>
      <w:bookmarkEnd w:id="15"/>
    </w:p>
    <w:p w14:paraId="71427A70" w14:textId="55012AC8" w:rsidR="00EF3F28" w:rsidRDefault="00EF3F28" w:rsidP="00EF3F28">
      <w:pPr>
        <w:spacing w:before="60" w:after="60" w:line="276" w:lineRule="auto"/>
      </w:pPr>
      <w:r w:rsidRPr="08E1134C">
        <w:rPr>
          <w:rFonts w:ascii="Arial" w:eastAsia="Arial" w:hAnsi="Arial" w:cs="Arial"/>
          <w:sz w:val="22"/>
          <w:szCs w:val="22"/>
        </w:rPr>
        <w:t xml:space="preserve">The cleaned data consisting of 257635 rows was used to extract 50000 rows through stratified sampling maintaining the natural BEV/PHEV ratio of 80/20. The absence of stratification would result in the minority PHEV class being underrepresented and create a bias toward the model training for the majority class. </w:t>
      </w:r>
    </w:p>
    <w:p w14:paraId="138DB3C3" w14:textId="47CEA16A" w:rsidR="00EF3F28" w:rsidRDefault="00EF3F28" w:rsidP="00EF3F28">
      <w:pPr>
        <w:pStyle w:val="Heading2"/>
        <w:spacing w:before="200" w:after="100" w:line="276" w:lineRule="auto"/>
        <w:rPr>
          <w:rFonts w:ascii="Arial" w:eastAsia="Arial" w:hAnsi="Arial" w:cs="Arial"/>
          <w:b/>
          <w:bCs/>
          <w:color w:val="2E75B6"/>
          <w:sz w:val="24"/>
          <w:szCs w:val="24"/>
        </w:rPr>
      </w:pPr>
      <w:bookmarkStart w:id="16" w:name="_Toc1316754315"/>
      <w:proofErr w:type="gramStart"/>
      <w:r w:rsidRPr="08E1134C">
        <w:rPr>
          <w:rFonts w:ascii="Arial" w:eastAsia="Arial" w:hAnsi="Arial" w:cs="Arial"/>
          <w:b/>
          <w:bCs/>
          <w:color w:val="2E75B6"/>
          <w:sz w:val="24"/>
          <w:szCs w:val="24"/>
        </w:rPr>
        <w:t>3.5  Data</w:t>
      </w:r>
      <w:proofErr w:type="gramEnd"/>
      <w:r w:rsidRPr="08E1134C">
        <w:rPr>
          <w:rFonts w:ascii="Arial" w:eastAsia="Arial" w:hAnsi="Arial" w:cs="Arial"/>
          <w:b/>
          <w:bCs/>
          <w:color w:val="2E75B6"/>
          <w:sz w:val="24"/>
          <w:szCs w:val="24"/>
        </w:rPr>
        <w:t xml:space="preserve"> </w:t>
      </w:r>
      <w:proofErr w:type="gramStart"/>
      <w:r w:rsidRPr="08E1134C">
        <w:rPr>
          <w:rFonts w:ascii="Arial" w:eastAsia="Arial" w:hAnsi="Arial" w:cs="Arial"/>
          <w:b/>
          <w:bCs/>
          <w:color w:val="2E75B6"/>
          <w:sz w:val="24"/>
          <w:szCs w:val="24"/>
        </w:rPr>
        <w:t>Distribution  Before</w:t>
      </w:r>
      <w:proofErr w:type="gramEnd"/>
      <w:r w:rsidRPr="08E1134C">
        <w:rPr>
          <w:rFonts w:ascii="Arial" w:eastAsia="Arial" w:hAnsi="Arial" w:cs="Arial"/>
          <w:b/>
          <w:bCs/>
          <w:color w:val="2E75B6"/>
          <w:sz w:val="24"/>
          <w:szCs w:val="24"/>
        </w:rPr>
        <w:t xml:space="preserve"> and After Preprocessing</w:t>
      </w:r>
      <w:bookmarkEnd w:id="16"/>
    </w:p>
    <w:p w14:paraId="0D895941" w14:textId="38DEE898" w:rsidR="00EF3F28" w:rsidRDefault="00EF3F28" w:rsidP="00EF3F28">
      <w:pPr>
        <w:spacing w:before="60" w:after="60" w:line="276" w:lineRule="auto"/>
      </w:pPr>
      <w:r w:rsidRPr="08E1134C">
        <w:rPr>
          <w:rFonts w:ascii="Arial" w:eastAsia="Arial" w:hAnsi="Arial" w:cs="Arial"/>
          <w:sz w:val="22"/>
          <w:szCs w:val="22"/>
        </w:rPr>
        <w:t xml:space="preserve">Electric Range as </w:t>
      </w:r>
      <w:proofErr w:type="gramStart"/>
      <w:r w:rsidRPr="08E1134C">
        <w:rPr>
          <w:rFonts w:ascii="Arial" w:eastAsia="Arial" w:hAnsi="Arial" w:cs="Arial"/>
          <w:sz w:val="22"/>
          <w:szCs w:val="22"/>
        </w:rPr>
        <w:t>generated  in</w:t>
      </w:r>
      <w:proofErr w:type="gramEnd"/>
      <w:r w:rsidRPr="08E1134C">
        <w:rPr>
          <w:rFonts w:ascii="Arial" w:eastAsia="Arial" w:hAnsi="Arial" w:cs="Arial"/>
          <w:sz w:val="22"/>
          <w:szCs w:val="22"/>
        </w:rPr>
        <w:t xml:space="preserve"> Altair AI Studio is shown in Figures 3.1a and 3.1b. Before cleaning, the distribution has 157,670 zeros (61.2%). The spike after imputation with the non-zero column mean (111.2 miles) shifts to ~111 miles indicating that the operator worked correctly. </w:t>
      </w:r>
    </w:p>
    <w:p w14:paraId="7D21E912" w14:textId="6B58BD5C" w:rsidR="00EF3F28" w:rsidRDefault="00EF3F28" w:rsidP="00EF3F28">
      <w:pPr>
        <w:spacing w:before="80" w:after="40" w:line="276" w:lineRule="auto"/>
        <w:jc w:val="center"/>
      </w:pPr>
    </w:p>
    <w:p w14:paraId="3712A7E5" w14:textId="7814719D" w:rsidR="00040B45" w:rsidRDefault="00040B45" w:rsidP="00EF3F28">
      <w:pPr>
        <w:spacing w:before="80" w:after="40" w:line="276" w:lineRule="auto"/>
        <w:jc w:val="center"/>
      </w:pPr>
      <w:r>
        <w:rPr>
          <w:noProof/>
        </w:rPr>
        <w:drawing>
          <wp:inline distT="0" distB="0" distL="0" distR="0" wp14:anchorId="260A07AB" wp14:editId="7728ECE1">
            <wp:extent cx="5145405" cy="3432175"/>
            <wp:effectExtent l="0" t="0" r="0" b="0"/>
            <wp:docPr id="110521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45405" cy="3432175"/>
                    </a:xfrm>
                    <a:prstGeom prst="rect">
                      <a:avLst/>
                    </a:prstGeom>
                    <a:noFill/>
                  </pic:spPr>
                </pic:pic>
              </a:graphicData>
            </a:graphic>
          </wp:inline>
        </w:drawing>
      </w:r>
    </w:p>
    <w:p w14:paraId="60723D3D" w14:textId="3820AA57" w:rsidR="00EF3F28" w:rsidRDefault="00EF3F28" w:rsidP="00EF3F28">
      <w:pPr>
        <w:spacing w:before="40" w:line="276" w:lineRule="auto"/>
        <w:jc w:val="center"/>
      </w:pPr>
      <w:r w:rsidRPr="08E1134C">
        <w:rPr>
          <w:rFonts w:ascii="Arial" w:eastAsia="Arial" w:hAnsi="Arial" w:cs="Arial"/>
          <w:i/>
          <w:iCs/>
          <w:color w:val="555555"/>
          <w:sz w:val="18"/>
          <w:szCs w:val="18"/>
        </w:rPr>
        <w:t xml:space="preserve">Figure 3.1a: Electric Range BEFORE </w:t>
      </w:r>
      <w:proofErr w:type="gramStart"/>
      <w:r w:rsidRPr="08E1134C">
        <w:rPr>
          <w:rFonts w:ascii="Arial" w:eastAsia="Arial" w:hAnsi="Arial" w:cs="Arial"/>
          <w:i/>
          <w:iCs/>
          <w:color w:val="555555"/>
          <w:sz w:val="18"/>
          <w:szCs w:val="18"/>
        </w:rPr>
        <w:t>preprocessing  Altair</w:t>
      </w:r>
      <w:proofErr w:type="gramEnd"/>
      <w:r w:rsidRPr="08E1134C">
        <w:rPr>
          <w:rFonts w:ascii="Arial" w:eastAsia="Arial" w:hAnsi="Arial" w:cs="Arial"/>
          <w:i/>
          <w:iCs/>
          <w:color w:val="555555"/>
          <w:sz w:val="18"/>
          <w:szCs w:val="18"/>
        </w:rPr>
        <w:t xml:space="preserve"> AI Studio histogram from raw 257,635-row dataset. Dominant spike at 0 represents 157,670 rows with zero Electric Range.</w:t>
      </w:r>
    </w:p>
    <w:p w14:paraId="2D372E2F" w14:textId="6AEA9D36" w:rsidR="00EF3F28" w:rsidRDefault="00EF3F28" w:rsidP="00EF3F28">
      <w:pPr>
        <w:spacing w:before="80" w:after="40" w:line="276" w:lineRule="auto"/>
        <w:jc w:val="center"/>
      </w:pPr>
    </w:p>
    <w:p w14:paraId="2B753B58" w14:textId="42B7C67A" w:rsidR="00A71270" w:rsidRDefault="00A71270" w:rsidP="00EF3F28">
      <w:pPr>
        <w:spacing w:before="80" w:after="40" w:line="276" w:lineRule="auto"/>
        <w:jc w:val="center"/>
      </w:pPr>
      <w:r>
        <w:rPr>
          <w:noProof/>
        </w:rPr>
        <w:drawing>
          <wp:inline distT="0" distB="0" distL="0" distR="0" wp14:anchorId="79370B4F" wp14:editId="12CC4D22">
            <wp:extent cx="5151755" cy="3432175"/>
            <wp:effectExtent l="0" t="0" r="0" b="0"/>
            <wp:docPr id="2004727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51755" cy="3432175"/>
                    </a:xfrm>
                    <a:prstGeom prst="rect">
                      <a:avLst/>
                    </a:prstGeom>
                    <a:noFill/>
                  </pic:spPr>
                </pic:pic>
              </a:graphicData>
            </a:graphic>
          </wp:inline>
        </w:drawing>
      </w:r>
    </w:p>
    <w:p w14:paraId="7520B08F" w14:textId="05BCF667" w:rsidR="00EF3F28" w:rsidRDefault="00EF3F28" w:rsidP="00EF3F28">
      <w:pPr>
        <w:spacing w:before="40" w:line="276" w:lineRule="auto"/>
        <w:jc w:val="center"/>
      </w:pPr>
      <w:r w:rsidRPr="08E1134C">
        <w:rPr>
          <w:rFonts w:ascii="Arial" w:eastAsia="Arial" w:hAnsi="Arial" w:cs="Arial"/>
          <w:i/>
          <w:iCs/>
          <w:color w:val="555555"/>
          <w:sz w:val="18"/>
          <w:szCs w:val="18"/>
        </w:rPr>
        <w:t xml:space="preserve">Figure 3.1b: Electric Range AFTER </w:t>
      </w:r>
      <w:proofErr w:type="gramStart"/>
      <w:r w:rsidRPr="08E1134C">
        <w:rPr>
          <w:rFonts w:ascii="Arial" w:eastAsia="Arial" w:hAnsi="Arial" w:cs="Arial"/>
          <w:i/>
          <w:iCs/>
          <w:color w:val="555555"/>
          <w:sz w:val="18"/>
          <w:szCs w:val="18"/>
        </w:rPr>
        <w:t>preprocessing  Altair</w:t>
      </w:r>
      <w:proofErr w:type="gramEnd"/>
      <w:r w:rsidRPr="08E1134C">
        <w:rPr>
          <w:rFonts w:ascii="Arial" w:eastAsia="Arial" w:hAnsi="Arial" w:cs="Arial"/>
          <w:i/>
          <w:iCs/>
          <w:color w:val="555555"/>
          <w:sz w:val="18"/>
          <w:szCs w:val="18"/>
        </w:rPr>
        <w:t xml:space="preserve"> AI Studio histogram from cleaned 50,000-row dataset. Spike at ~111 miles </w:t>
      </w:r>
      <w:proofErr w:type="gramStart"/>
      <w:r w:rsidRPr="08E1134C">
        <w:rPr>
          <w:rFonts w:ascii="Arial" w:eastAsia="Arial" w:hAnsi="Arial" w:cs="Arial"/>
          <w:i/>
          <w:iCs/>
          <w:color w:val="555555"/>
          <w:sz w:val="18"/>
          <w:szCs w:val="18"/>
        </w:rPr>
        <w:t>represents</w:t>
      </w:r>
      <w:proofErr w:type="gramEnd"/>
      <w:r w:rsidRPr="08E1134C">
        <w:rPr>
          <w:rFonts w:ascii="Arial" w:eastAsia="Arial" w:hAnsi="Arial" w:cs="Arial"/>
          <w:i/>
          <w:iCs/>
          <w:color w:val="555555"/>
          <w:sz w:val="18"/>
          <w:szCs w:val="18"/>
        </w:rPr>
        <w:t xml:space="preserve"> all imputed values replaced with the non-zero mean.</w:t>
      </w:r>
    </w:p>
    <w:p w14:paraId="30264742" w14:textId="287E973E" w:rsidR="00EF3F28" w:rsidRDefault="00EF3F28" w:rsidP="00EF3F28">
      <w:pPr>
        <w:spacing w:before="60" w:after="60" w:line="276" w:lineRule="auto"/>
      </w:pPr>
      <w:r w:rsidRPr="08E1134C">
        <w:rPr>
          <w:rFonts w:ascii="Arial" w:eastAsia="Arial" w:hAnsi="Arial" w:cs="Arial"/>
          <w:sz w:val="22"/>
          <w:szCs w:val="22"/>
        </w:rPr>
        <w:t xml:space="preserve"> </w:t>
      </w:r>
    </w:p>
    <w:p w14:paraId="2B900622" w14:textId="471ACBCB" w:rsidR="00EF3F28" w:rsidRDefault="00EF3F28" w:rsidP="00EF3F28">
      <w:pPr>
        <w:pStyle w:val="Heading2"/>
        <w:spacing w:before="200" w:after="100" w:line="276" w:lineRule="auto"/>
        <w:rPr>
          <w:rFonts w:ascii="Arial" w:eastAsia="Arial" w:hAnsi="Arial" w:cs="Arial"/>
          <w:b/>
          <w:bCs/>
          <w:color w:val="2E75B6"/>
          <w:sz w:val="24"/>
          <w:szCs w:val="24"/>
        </w:rPr>
      </w:pPr>
      <w:bookmarkStart w:id="17" w:name="_Toc2083781139"/>
      <w:proofErr w:type="gramStart"/>
      <w:r w:rsidRPr="08E1134C">
        <w:rPr>
          <w:rFonts w:ascii="Arial" w:eastAsia="Arial" w:hAnsi="Arial" w:cs="Arial"/>
          <w:b/>
          <w:bCs/>
          <w:color w:val="2E75B6"/>
          <w:sz w:val="24"/>
          <w:szCs w:val="24"/>
        </w:rPr>
        <w:t>3.6  Outlier</w:t>
      </w:r>
      <w:proofErr w:type="gramEnd"/>
      <w:r w:rsidRPr="08E1134C">
        <w:rPr>
          <w:rFonts w:ascii="Arial" w:eastAsia="Arial" w:hAnsi="Arial" w:cs="Arial"/>
          <w:b/>
          <w:bCs/>
          <w:color w:val="2E75B6"/>
          <w:sz w:val="24"/>
          <w:szCs w:val="24"/>
        </w:rPr>
        <w:t xml:space="preserve"> Detection</w:t>
      </w:r>
      <w:bookmarkEnd w:id="17"/>
    </w:p>
    <w:p w14:paraId="10071249" w14:textId="39A2F659" w:rsidR="00EF3F28" w:rsidRDefault="00EF3F28" w:rsidP="00EF3F28">
      <w:pPr>
        <w:spacing w:before="60" w:after="60" w:line="276" w:lineRule="auto"/>
        <w:jc w:val="both"/>
      </w:pPr>
      <w:r w:rsidRPr="08E1134C">
        <w:rPr>
          <w:rFonts w:ascii="Arial" w:eastAsia="Arial" w:hAnsi="Arial" w:cs="Arial"/>
          <w:sz w:val="22"/>
          <w:szCs w:val="22"/>
        </w:rPr>
        <w:t>Box plots in Figures 3.2a–c show Electric Range outliers to 337 miles (valid long-range Tesla models), Model Year lower outliers (pre-2010 legacy records), and a well-distributed Legislative District (min 1, median 32, max 49). No records were removed.</w:t>
      </w:r>
    </w:p>
    <w:p w14:paraId="4B7A1B36" w14:textId="3E521DD9" w:rsidR="00EF3F28" w:rsidRDefault="00EF3F28" w:rsidP="00EF3F28">
      <w:pPr>
        <w:spacing w:before="60" w:after="60" w:line="276" w:lineRule="auto"/>
      </w:pPr>
      <w:r w:rsidRPr="08E1134C">
        <w:rPr>
          <w:rFonts w:ascii="Arial" w:eastAsia="Arial" w:hAnsi="Arial" w:cs="Arial"/>
          <w:sz w:val="22"/>
          <w:szCs w:val="22"/>
        </w:rPr>
        <w:t xml:space="preserve"> </w:t>
      </w:r>
    </w:p>
    <w:p w14:paraId="6758A1F0" w14:textId="27A502CE" w:rsidR="00EF3F28" w:rsidRDefault="00EF3F28" w:rsidP="00EF3F28">
      <w:pPr>
        <w:spacing w:before="80" w:after="40" w:line="276" w:lineRule="auto"/>
        <w:jc w:val="center"/>
      </w:pPr>
    </w:p>
    <w:p w14:paraId="73A4449A" w14:textId="180AF979" w:rsidR="00B81D8F" w:rsidRDefault="00B81D8F" w:rsidP="00EF3F28">
      <w:pPr>
        <w:spacing w:before="80" w:after="40" w:line="276" w:lineRule="auto"/>
        <w:jc w:val="center"/>
      </w:pPr>
      <w:r>
        <w:rPr>
          <w:noProof/>
        </w:rPr>
        <w:lastRenderedPageBreak/>
        <w:drawing>
          <wp:inline distT="0" distB="0" distL="0" distR="0" wp14:anchorId="55701B67" wp14:editId="44875D16">
            <wp:extent cx="4956175" cy="3621405"/>
            <wp:effectExtent l="0" t="0" r="0" b="0"/>
            <wp:docPr id="1307138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56175" cy="3621405"/>
                    </a:xfrm>
                    <a:prstGeom prst="rect">
                      <a:avLst/>
                    </a:prstGeom>
                    <a:noFill/>
                  </pic:spPr>
                </pic:pic>
              </a:graphicData>
            </a:graphic>
          </wp:inline>
        </w:drawing>
      </w:r>
    </w:p>
    <w:p w14:paraId="45EAD9C7" w14:textId="1A8866ED" w:rsidR="00EF3F28" w:rsidRDefault="00EF3F28" w:rsidP="00EF3F28">
      <w:pPr>
        <w:spacing w:before="40" w:line="276" w:lineRule="auto"/>
        <w:jc w:val="center"/>
      </w:pPr>
      <w:r w:rsidRPr="08E1134C">
        <w:rPr>
          <w:rFonts w:ascii="Arial" w:eastAsia="Arial" w:hAnsi="Arial" w:cs="Arial"/>
          <w:i/>
          <w:iCs/>
          <w:color w:val="555555"/>
          <w:sz w:val="18"/>
          <w:szCs w:val="18"/>
        </w:rPr>
        <w:t xml:space="preserve">Figure 3.2a: Electric Range box </w:t>
      </w:r>
      <w:proofErr w:type="gramStart"/>
      <w:r w:rsidRPr="08E1134C">
        <w:rPr>
          <w:rFonts w:ascii="Arial" w:eastAsia="Arial" w:hAnsi="Arial" w:cs="Arial"/>
          <w:i/>
          <w:iCs/>
          <w:color w:val="555555"/>
          <w:sz w:val="18"/>
          <w:szCs w:val="18"/>
        </w:rPr>
        <w:t>plot  skewed</w:t>
      </w:r>
      <w:proofErr w:type="gramEnd"/>
      <w:r w:rsidRPr="08E1134C">
        <w:rPr>
          <w:rFonts w:ascii="Arial" w:eastAsia="Arial" w:hAnsi="Arial" w:cs="Arial"/>
          <w:i/>
          <w:iCs/>
          <w:color w:val="555555"/>
          <w:sz w:val="18"/>
          <w:szCs w:val="18"/>
        </w:rPr>
        <w:t xml:space="preserve"> distribution with upper outliers to 337 miles (long-range Tesla models). All outliers </w:t>
      </w:r>
      <w:proofErr w:type="gramStart"/>
      <w:r w:rsidRPr="08E1134C">
        <w:rPr>
          <w:rFonts w:ascii="Arial" w:eastAsia="Arial" w:hAnsi="Arial" w:cs="Arial"/>
          <w:i/>
          <w:iCs/>
          <w:color w:val="555555"/>
          <w:sz w:val="18"/>
          <w:szCs w:val="18"/>
        </w:rPr>
        <w:t>retained</w:t>
      </w:r>
      <w:proofErr w:type="gramEnd"/>
      <w:r w:rsidRPr="08E1134C">
        <w:rPr>
          <w:rFonts w:ascii="Arial" w:eastAsia="Arial" w:hAnsi="Arial" w:cs="Arial"/>
          <w:i/>
          <w:iCs/>
          <w:color w:val="555555"/>
          <w:sz w:val="18"/>
          <w:szCs w:val="18"/>
        </w:rPr>
        <w:t xml:space="preserve"> as valid data.</w:t>
      </w:r>
    </w:p>
    <w:p w14:paraId="2224AEDB" w14:textId="3A2FFA98" w:rsidR="00EF3F28" w:rsidRDefault="00EF3F28" w:rsidP="00EF3F28">
      <w:pPr>
        <w:spacing w:before="80" w:after="40" w:line="276" w:lineRule="auto"/>
        <w:jc w:val="center"/>
      </w:pPr>
    </w:p>
    <w:p w14:paraId="2BEA1660" w14:textId="04F4FBE4" w:rsidR="00B80A82" w:rsidRDefault="00B80A82" w:rsidP="00EF3F28">
      <w:pPr>
        <w:spacing w:before="80" w:after="40" w:line="276" w:lineRule="auto"/>
        <w:jc w:val="center"/>
      </w:pPr>
      <w:r>
        <w:rPr>
          <w:noProof/>
        </w:rPr>
        <w:drawing>
          <wp:inline distT="0" distB="0" distL="0" distR="0" wp14:anchorId="24054179" wp14:editId="4541B621">
            <wp:extent cx="4956175" cy="3609340"/>
            <wp:effectExtent l="0" t="0" r="0" b="0"/>
            <wp:docPr id="1264094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56175" cy="3609340"/>
                    </a:xfrm>
                    <a:prstGeom prst="rect">
                      <a:avLst/>
                    </a:prstGeom>
                    <a:noFill/>
                  </pic:spPr>
                </pic:pic>
              </a:graphicData>
            </a:graphic>
          </wp:inline>
        </w:drawing>
      </w:r>
    </w:p>
    <w:p w14:paraId="6F082125" w14:textId="4E0109FB" w:rsidR="00EF3F28" w:rsidRDefault="00EF3F28" w:rsidP="00EF3F28">
      <w:pPr>
        <w:spacing w:before="40" w:line="276" w:lineRule="auto"/>
        <w:jc w:val="center"/>
      </w:pPr>
      <w:r w:rsidRPr="08E1134C">
        <w:rPr>
          <w:rFonts w:ascii="Arial" w:eastAsia="Arial" w:hAnsi="Arial" w:cs="Arial"/>
          <w:i/>
          <w:iCs/>
          <w:color w:val="555555"/>
          <w:sz w:val="18"/>
          <w:szCs w:val="18"/>
        </w:rPr>
        <w:lastRenderedPageBreak/>
        <w:t xml:space="preserve">Figure 3.2b: Model Year box </w:t>
      </w:r>
      <w:proofErr w:type="gramStart"/>
      <w:r w:rsidRPr="08E1134C">
        <w:rPr>
          <w:rFonts w:ascii="Arial" w:eastAsia="Arial" w:hAnsi="Arial" w:cs="Arial"/>
          <w:i/>
          <w:iCs/>
          <w:color w:val="555555"/>
          <w:sz w:val="18"/>
          <w:szCs w:val="18"/>
        </w:rPr>
        <w:t>plot  IQR</w:t>
      </w:r>
      <w:proofErr w:type="gramEnd"/>
      <w:r w:rsidRPr="08E1134C">
        <w:rPr>
          <w:rFonts w:ascii="Arial" w:eastAsia="Arial" w:hAnsi="Arial" w:cs="Arial"/>
          <w:i/>
          <w:iCs/>
          <w:color w:val="555555"/>
          <w:sz w:val="18"/>
          <w:szCs w:val="18"/>
        </w:rPr>
        <w:t xml:space="preserve"> approximately 2020–2024, with lower outliers representing pre-2010 legacy registrations retained as valid records.</w:t>
      </w:r>
    </w:p>
    <w:p w14:paraId="6F0F2114" w14:textId="62E38433" w:rsidR="009F4FE9" w:rsidRDefault="009F4FE9" w:rsidP="00EF3F28">
      <w:pPr>
        <w:spacing w:before="80" w:after="40" w:line="276" w:lineRule="auto"/>
        <w:jc w:val="center"/>
      </w:pPr>
    </w:p>
    <w:p w14:paraId="1D8FD14D" w14:textId="4E004498" w:rsidR="00710D86" w:rsidRDefault="00710D86" w:rsidP="00EF3F28">
      <w:pPr>
        <w:spacing w:before="80" w:after="40" w:line="276" w:lineRule="auto"/>
        <w:jc w:val="center"/>
      </w:pPr>
      <w:r>
        <w:rPr>
          <w:noProof/>
        </w:rPr>
        <w:drawing>
          <wp:inline distT="0" distB="0" distL="0" distR="0" wp14:anchorId="56EF92DC" wp14:editId="45B1B883">
            <wp:extent cx="4956175" cy="3609340"/>
            <wp:effectExtent l="0" t="0" r="0" b="0"/>
            <wp:docPr id="11489148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56175" cy="3609340"/>
                    </a:xfrm>
                    <a:prstGeom prst="rect">
                      <a:avLst/>
                    </a:prstGeom>
                    <a:noFill/>
                  </pic:spPr>
                </pic:pic>
              </a:graphicData>
            </a:graphic>
          </wp:inline>
        </w:drawing>
      </w:r>
    </w:p>
    <w:p w14:paraId="379F9139" w14:textId="21A40AA7" w:rsidR="00EF3F28" w:rsidRDefault="00EF3F28" w:rsidP="00EF3F28">
      <w:pPr>
        <w:spacing w:before="40" w:line="276" w:lineRule="auto"/>
        <w:jc w:val="center"/>
      </w:pPr>
      <w:r w:rsidRPr="08E1134C">
        <w:rPr>
          <w:rFonts w:ascii="Arial" w:eastAsia="Arial" w:hAnsi="Arial" w:cs="Arial"/>
          <w:i/>
          <w:iCs/>
          <w:color w:val="555555"/>
          <w:sz w:val="18"/>
          <w:szCs w:val="18"/>
        </w:rPr>
        <w:t xml:space="preserve">Figure 3.2c: Legislative District box </w:t>
      </w:r>
      <w:proofErr w:type="gramStart"/>
      <w:r w:rsidRPr="08E1134C">
        <w:rPr>
          <w:rFonts w:ascii="Arial" w:eastAsia="Arial" w:hAnsi="Arial" w:cs="Arial"/>
          <w:i/>
          <w:iCs/>
          <w:color w:val="555555"/>
          <w:sz w:val="18"/>
          <w:szCs w:val="18"/>
        </w:rPr>
        <w:t>plot  range</w:t>
      </w:r>
      <w:proofErr w:type="gramEnd"/>
      <w:r w:rsidRPr="08E1134C">
        <w:rPr>
          <w:rFonts w:ascii="Arial" w:eastAsia="Arial" w:hAnsi="Arial" w:cs="Arial"/>
          <w:i/>
          <w:iCs/>
          <w:color w:val="555555"/>
          <w:sz w:val="18"/>
          <w:szCs w:val="18"/>
        </w:rPr>
        <w:t xml:space="preserve"> 1–49, median 32, IQR 18–42. Well-distributed with no outlier removal required.</w:t>
      </w:r>
    </w:p>
    <w:p w14:paraId="7CB5FDCE" w14:textId="5F1A7F39" w:rsidR="00EF3F28" w:rsidRDefault="00EF3F28" w:rsidP="00EF3F28">
      <w:pPr>
        <w:pStyle w:val="Heading2"/>
        <w:spacing w:before="200" w:after="100" w:line="276" w:lineRule="auto"/>
        <w:rPr>
          <w:rFonts w:ascii="Arial" w:eastAsia="Arial" w:hAnsi="Arial" w:cs="Arial"/>
          <w:b/>
          <w:bCs/>
          <w:color w:val="2E75B6"/>
          <w:sz w:val="24"/>
          <w:szCs w:val="24"/>
        </w:rPr>
      </w:pPr>
      <w:bookmarkStart w:id="18" w:name="_Toc2020425051"/>
      <w:proofErr w:type="gramStart"/>
      <w:r w:rsidRPr="08E1134C">
        <w:rPr>
          <w:rFonts w:ascii="Arial" w:eastAsia="Arial" w:hAnsi="Arial" w:cs="Arial"/>
          <w:b/>
          <w:bCs/>
          <w:color w:val="2E75B6"/>
          <w:sz w:val="24"/>
          <w:szCs w:val="24"/>
        </w:rPr>
        <w:t>3.7  Principal</w:t>
      </w:r>
      <w:proofErr w:type="gramEnd"/>
      <w:r w:rsidRPr="08E1134C">
        <w:rPr>
          <w:rFonts w:ascii="Arial" w:eastAsia="Arial" w:hAnsi="Arial" w:cs="Arial"/>
          <w:b/>
          <w:bCs/>
          <w:color w:val="2E75B6"/>
          <w:sz w:val="24"/>
          <w:szCs w:val="24"/>
        </w:rPr>
        <w:t xml:space="preserve"> Component Analysis (PCA)</w:t>
      </w:r>
      <w:bookmarkEnd w:id="18"/>
    </w:p>
    <w:p w14:paraId="3505F2D8" w14:textId="75F063D5" w:rsidR="00EF3F28" w:rsidRDefault="00EF3F28" w:rsidP="00EF3F28">
      <w:pPr>
        <w:spacing w:before="60" w:after="60" w:line="276" w:lineRule="auto"/>
        <w:jc w:val="both"/>
      </w:pPr>
      <w:r w:rsidRPr="08E1134C">
        <w:rPr>
          <w:rFonts w:ascii="Arial" w:eastAsia="Arial" w:hAnsi="Arial" w:cs="Arial"/>
          <w:sz w:val="22"/>
          <w:szCs w:val="22"/>
        </w:rPr>
        <w:t>PCA was applied to 6 numeric features with a 95% variance threshold. PC1 alone explains 99.9% of variance (eigenvalue 2535.923), confirming Electric Range dominates the numeric feature space.</w:t>
      </w:r>
    </w:p>
    <w:p w14:paraId="00DB9F3D" w14:textId="73909EB0" w:rsidR="00EF3F28" w:rsidRDefault="00EF3F28" w:rsidP="00EF3F28">
      <w:pPr>
        <w:spacing w:before="60" w:after="60" w:line="276" w:lineRule="auto"/>
      </w:pPr>
      <w:r w:rsidRPr="08E1134C">
        <w:rPr>
          <w:rFonts w:ascii="Arial" w:eastAsia="Arial" w:hAnsi="Arial" w:cs="Arial"/>
          <w:sz w:val="22"/>
          <w:szCs w:val="22"/>
        </w:rPr>
        <w:t xml:space="preserve"> </w:t>
      </w:r>
    </w:p>
    <w:p w14:paraId="49F72F7B" w14:textId="2FFF9E19" w:rsidR="00EF3F28" w:rsidRDefault="00EF3F28" w:rsidP="00EF3F28">
      <w:pPr>
        <w:spacing w:before="80" w:after="40" w:line="276" w:lineRule="auto"/>
        <w:jc w:val="center"/>
      </w:pPr>
    </w:p>
    <w:p w14:paraId="5167F51E" w14:textId="11033C95" w:rsidR="009F4FE9" w:rsidRDefault="009F4FE9" w:rsidP="00EF3F28">
      <w:pPr>
        <w:spacing w:before="80" w:after="40" w:line="276" w:lineRule="auto"/>
        <w:jc w:val="center"/>
      </w:pPr>
      <w:r>
        <w:rPr>
          <w:noProof/>
        </w:rPr>
        <w:lastRenderedPageBreak/>
        <w:drawing>
          <wp:inline distT="0" distB="0" distL="0" distR="0" wp14:anchorId="7A344BC0" wp14:editId="6BF0D409">
            <wp:extent cx="5535930" cy="3335020"/>
            <wp:effectExtent l="0" t="0" r="7620" b="0"/>
            <wp:docPr id="18903546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35930" cy="3335020"/>
                    </a:xfrm>
                    <a:prstGeom prst="rect">
                      <a:avLst/>
                    </a:prstGeom>
                    <a:noFill/>
                  </pic:spPr>
                </pic:pic>
              </a:graphicData>
            </a:graphic>
          </wp:inline>
        </w:drawing>
      </w:r>
    </w:p>
    <w:p w14:paraId="112CA189" w14:textId="48AECCD2" w:rsidR="00EF3F28" w:rsidRDefault="00EF3F28" w:rsidP="00EF3F28">
      <w:pPr>
        <w:spacing w:before="40" w:line="276" w:lineRule="auto"/>
        <w:jc w:val="center"/>
      </w:pPr>
      <w:r w:rsidRPr="08E1134C">
        <w:rPr>
          <w:rFonts w:ascii="Arial" w:eastAsia="Arial" w:hAnsi="Arial" w:cs="Arial"/>
          <w:i/>
          <w:iCs/>
          <w:color w:val="555555"/>
          <w:sz w:val="18"/>
          <w:szCs w:val="18"/>
        </w:rPr>
        <w:t>Figure 3.3: PCA Eigenvalues table — PC1 Standard Deviation 2535.923, explains 99.9% of total variance. Only 1 component needed to exceed the 95% threshold.</w:t>
      </w:r>
    </w:p>
    <w:p w14:paraId="6A3AF6B7" w14:textId="1C698A2E" w:rsidR="00EF3F28" w:rsidRDefault="00EF3F28" w:rsidP="00EF3F28">
      <w:pPr>
        <w:spacing w:before="80" w:after="40" w:line="276" w:lineRule="auto"/>
        <w:jc w:val="center"/>
      </w:pPr>
    </w:p>
    <w:p w14:paraId="135056EF" w14:textId="132C41E7" w:rsidR="002C3188" w:rsidRDefault="002C3188" w:rsidP="00EF3F28">
      <w:pPr>
        <w:spacing w:before="80" w:after="40" w:line="276" w:lineRule="auto"/>
        <w:jc w:val="center"/>
      </w:pPr>
      <w:r>
        <w:rPr>
          <w:noProof/>
        </w:rPr>
        <w:drawing>
          <wp:inline distT="0" distB="0" distL="0" distR="0" wp14:anchorId="023C4BB2" wp14:editId="72FDF1A5">
            <wp:extent cx="5517515" cy="2383790"/>
            <wp:effectExtent l="0" t="0" r="6985" b="0"/>
            <wp:docPr id="15962583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17515" cy="2383790"/>
                    </a:xfrm>
                    <a:prstGeom prst="rect">
                      <a:avLst/>
                    </a:prstGeom>
                    <a:noFill/>
                  </pic:spPr>
                </pic:pic>
              </a:graphicData>
            </a:graphic>
          </wp:inline>
        </w:drawing>
      </w:r>
    </w:p>
    <w:p w14:paraId="44B5A5CA" w14:textId="7D555F75" w:rsidR="00EF3F28" w:rsidRDefault="00EF3F28" w:rsidP="00EF3F28">
      <w:pPr>
        <w:spacing w:before="40" w:line="276" w:lineRule="auto"/>
        <w:jc w:val="center"/>
      </w:pPr>
      <w:r w:rsidRPr="08E1134C">
        <w:rPr>
          <w:rFonts w:ascii="Arial" w:eastAsia="Arial" w:hAnsi="Arial" w:cs="Arial"/>
          <w:i/>
          <w:iCs/>
          <w:color w:val="555555"/>
          <w:sz w:val="18"/>
          <w:szCs w:val="18"/>
        </w:rPr>
        <w:t xml:space="preserve">Figure 3.4: </w:t>
      </w:r>
      <w:proofErr w:type="spellStart"/>
      <w:r w:rsidRPr="08E1134C">
        <w:rPr>
          <w:rFonts w:ascii="Arial" w:eastAsia="Arial" w:hAnsi="Arial" w:cs="Arial"/>
          <w:i/>
          <w:iCs/>
          <w:color w:val="555555"/>
          <w:sz w:val="18"/>
          <w:szCs w:val="18"/>
        </w:rPr>
        <w:t>ExampleSet</w:t>
      </w:r>
      <w:proofErr w:type="spellEnd"/>
      <w:r w:rsidRPr="08E1134C">
        <w:rPr>
          <w:rFonts w:ascii="Arial" w:eastAsia="Arial" w:hAnsi="Arial" w:cs="Arial"/>
          <w:i/>
          <w:iCs/>
          <w:color w:val="555555"/>
          <w:sz w:val="18"/>
          <w:szCs w:val="18"/>
        </w:rPr>
        <w:t xml:space="preserve"> (PCA) — 6 numeric features reduced to 1 principal component (pc_1) retaining 99.9% of variance.</w:t>
      </w:r>
    </w:p>
    <w:p w14:paraId="78ECB210" w14:textId="23626248" w:rsidR="00EF3F28" w:rsidRDefault="00EF3F28" w:rsidP="00EF3F28">
      <w:pPr>
        <w:spacing w:before="80" w:after="40" w:line="276" w:lineRule="auto"/>
        <w:jc w:val="center"/>
      </w:pPr>
    </w:p>
    <w:p w14:paraId="5EE229CF" w14:textId="1B1351A6" w:rsidR="0048160C" w:rsidRDefault="0048160C" w:rsidP="00EF3F28">
      <w:pPr>
        <w:spacing w:before="80" w:after="40" w:line="276" w:lineRule="auto"/>
        <w:jc w:val="center"/>
      </w:pPr>
      <w:r>
        <w:rPr>
          <w:noProof/>
        </w:rPr>
        <w:lastRenderedPageBreak/>
        <w:drawing>
          <wp:inline distT="0" distB="0" distL="0" distR="0" wp14:anchorId="1189EC83" wp14:editId="507E5F1A">
            <wp:extent cx="5346700" cy="3438525"/>
            <wp:effectExtent l="0" t="0" r="6350" b="9525"/>
            <wp:docPr id="69908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46700" cy="3438525"/>
                    </a:xfrm>
                    <a:prstGeom prst="rect">
                      <a:avLst/>
                    </a:prstGeom>
                    <a:noFill/>
                  </pic:spPr>
                </pic:pic>
              </a:graphicData>
            </a:graphic>
          </wp:inline>
        </w:drawing>
      </w:r>
    </w:p>
    <w:p w14:paraId="40AEEEA3" w14:textId="4039B121" w:rsidR="00EF3F28" w:rsidRDefault="00EF3F28" w:rsidP="00EF3F28">
      <w:pPr>
        <w:spacing w:before="40" w:line="276" w:lineRule="auto"/>
        <w:jc w:val="center"/>
      </w:pPr>
      <w:r w:rsidRPr="08E1134C">
        <w:rPr>
          <w:rFonts w:ascii="Arial" w:eastAsia="Arial" w:hAnsi="Arial" w:cs="Arial"/>
          <w:i/>
          <w:iCs/>
          <w:color w:val="555555"/>
          <w:sz w:val="18"/>
          <w:szCs w:val="18"/>
        </w:rPr>
        <w:t>Figure 3.5: Cumulative variance chart — PC1 alone reaches 1.0, confirming a single component captures essentially all numeric variance.</w:t>
      </w:r>
    </w:p>
    <w:p w14:paraId="3BCA62B5" w14:textId="55EDB0FB" w:rsidR="00EF3F28" w:rsidRDefault="00EF3F28" w:rsidP="00EF3F28">
      <w:pPr>
        <w:spacing w:before="80" w:after="40" w:line="276" w:lineRule="auto"/>
        <w:jc w:val="center"/>
      </w:pPr>
    </w:p>
    <w:p w14:paraId="796F973B" w14:textId="0B24619C" w:rsidR="00774A8D" w:rsidRDefault="00774A8D" w:rsidP="00EF3F28">
      <w:pPr>
        <w:spacing w:before="80" w:after="40" w:line="276" w:lineRule="auto"/>
        <w:jc w:val="center"/>
      </w:pPr>
      <w:r>
        <w:rPr>
          <w:noProof/>
        </w:rPr>
        <w:drawing>
          <wp:inline distT="0" distB="0" distL="0" distR="0" wp14:anchorId="0CDEBA2B" wp14:editId="07F989B4">
            <wp:extent cx="5523230" cy="3609340"/>
            <wp:effectExtent l="0" t="0" r="1270" b="0"/>
            <wp:docPr id="18809590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23230" cy="3609340"/>
                    </a:xfrm>
                    <a:prstGeom prst="rect">
                      <a:avLst/>
                    </a:prstGeom>
                    <a:noFill/>
                  </pic:spPr>
                </pic:pic>
              </a:graphicData>
            </a:graphic>
          </wp:inline>
        </w:drawing>
      </w:r>
    </w:p>
    <w:p w14:paraId="69CBBD07" w14:textId="2F3F904E" w:rsidR="00EF3F28" w:rsidRDefault="00EF3F28" w:rsidP="00EF3F28">
      <w:pPr>
        <w:spacing w:before="40" w:line="276" w:lineRule="auto"/>
        <w:jc w:val="center"/>
      </w:pPr>
      <w:r w:rsidRPr="08E1134C">
        <w:rPr>
          <w:rFonts w:ascii="Arial" w:eastAsia="Arial" w:hAnsi="Arial" w:cs="Arial"/>
          <w:i/>
          <w:iCs/>
          <w:color w:val="555555"/>
          <w:sz w:val="18"/>
          <w:szCs w:val="18"/>
        </w:rPr>
        <w:t>Figure 3.6: Complete Task 3 pipeline showing the PCA analysis branch (bottom) alongside the main cleaning and sampling pipeline (top).</w:t>
      </w:r>
    </w:p>
    <w:p w14:paraId="119FB981" w14:textId="1AE69196" w:rsidR="00EF3F28" w:rsidRDefault="00EF3F28" w:rsidP="00EF3F28">
      <w:pPr>
        <w:spacing w:before="60" w:after="60" w:line="276" w:lineRule="auto"/>
        <w:jc w:val="both"/>
      </w:pPr>
      <w:r w:rsidRPr="08E1134C">
        <w:rPr>
          <w:rFonts w:ascii="Arial" w:eastAsia="Arial" w:hAnsi="Arial" w:cs="Arial"/>
          <w:sz w:val="22"/>
          <w:szCs w:val="22"/>
        </w:rPr>
        <w:lastRenderedPageBreak/>
        <w:t xml:space="preserve"> </w:t>
      </w:r>
    </w:p>
    <w:p w14:paraId="23F94BE3" w14:textId="5282C398" w:rsidR="00EF3F28" w:rsidRDefault="00EF3F28" w:rsidP="00EF3F28">
      <w:pPr>
        <w:spacing w:before="60" w:after="60" w:line="276" w:lineRule="auto"/>
        <w:jc w:val="both"/>
      </w:pPr>
      <w:proofErr w:type="gramStart"/>
      <w:r w:rsidRPr="08E1134C">
        <w:rPr>
          <w:rFonts w:ascii="Arial" w:eastAsia="Arial" w:hAnsi="Arial" w:cs="Arial"/>
          <w:b/>
          <w:bCs/>
          <w:color w:val="FF0000"/>
          <w:sz w:val="28"/>
          <w:szCs w:val="28"/>
        </w:rPr>
        <w:t>Note :</w:t>
      </w:r>
      <w:proofErr w:type="gramEnd"/>
    </w:p>
    <w:p w14:paraId="2E5A3CF1" w14:textId="03534770" w:rsidR="00EF3F28" w:rsidRDefault="00EF3F28" w:rsidP="00EF3F28">
      <w:pPr>
        <w:spacing w:before="60" w:after="60" w:line="276" w:lineRule="auto"/>
        <w:jc w:val="both"/>
      </w:pPr>
      <w:r w:rsidRPr="08E1134C">
        <w:rPr>
          <w:rFonts w:ascii="Arial" w:eastAsia="Arial" w:hAnsi="Arial" w:cs="Arial"/>
          <w:sz w:val="22"/>
          <w:szCs w:val="22"/>
        </w:rPr>
        <w:t xml:space="preserve"> </w:t>
      </w:r>
    </w:p>
    <w:p w14:paraId="3D525167" w14:textId="39A63FE9" w:rsidR="00EF3F28" w:rsidRDefault="00EF3F28" w:rsidP="00EF3F28">
      <w:pPr>
        <w:spacing w:line="276" w:lineRule="auto"/>
      </w:pPr>
      <w:r w:rsidRPr="08E1134C">
        <w:rPr>
          <w:rFonts w:ascii="Arial" w:eastAsia="Arial" w:hAnsi="Arial" w:cs="Arial"/>
          <w:sz w:val="22"/>
          <w:szCs w:val="22"/>
        </w:rPr>
        <w:t>The PCA was not used for Task 4 as it would have lost useful category features such as Make, Model, and County. Those are for the edge cases. Also, Electric Range would have been replaced with something vague. The threshold of 72.5 miles is necessary. PCA used to explore in task 3. Electric Range is shown to be an important numeric feature, which reaffirms its significance.</w:t>
      </w:r>
    </w:p>
    <w:p w14:paraId="6BEAD1C6" w14:textId="54B731E0" w:rsidR="00EF3F28" w:rsidRDefault="00EF3F28" w:rsidP="00EF3F28">
      <w:pPr>
        <w:spacing w:after="0" w:line="276" w:lineRule="auto"/>
      </w:pPr>
      <w:r w:rsidRPr="08E1134C">
        <w:rPr>
          <w:rFonts w:ascii="Arial" w:eastAsia="Arial" w:hAnsi="Arial" w:cs="Arial"/>
          <w:sz w:val="22"/>
          <w:szCs w:val="22"/>
        </w:rPr>
        <w:t xml:space="preserve"> </w:t>
      </w:r>
    </w:p>
    <w:p w14:paraId="0F39E2B9" w14:textId="4340CD3D" w:rsidR="00EF3F28" w:rsidRDefault="00EF3F28" w:rsidP="00EF3F28">
      <w:pPr>
        <w:pStyle w:val="Heading1"/>
        <w:spacing w:before="300" w:after="140" w:line="276" w:lineRule="auto"/>
        <w:rPr>
          <w:rFonts w:ascii="Arial" w:eastAsia="Arial" w:hAnsi="Arial" w:cs="Arial"/>
          <w:b/>
          <w:bCs/>
          <w:color w:val="1F4E79"/>
          <w:sz w:val="28"/>
          <w:szCs w:val="28"/>
        </w:rPr>
      </w:pPr>
      <w:bookmarkStart w:id="19" w:name="_Toc199330056"/>
      <w:r w:rsidRPr="08E1134C">
        <w:rPr>
          <w:rFonts w:ascii="Arial" w:eastAsia="Arial" w:hAnsi="Arial" w:cs="Arial"/>
          <w:b/>
          <w:bCs/>
          <w:color w:val="1F4E79"/>
          <w:sz w:val="28"/>
          <w:szCs w:val="28"/>
        </w:rPr>
        <w:t xml:space="preserve">Task </w:t>
      </w:r>
      <w:proofErr w:type="gramStart"/>
      <w:r w:rsidRPr="08E1134C">
        <w:rPr>
          <w:rFonts w:ascii="Arial" w:eastAsia="Arial" w:hAnsi="Arial" w:cs="Arial"/>
          <w:b/>
          <w:bCs/>
          <w:color w:val="1F4E79"/>
          <w:sz w:val="28"/>
          <w:szCs w:val="28"/>
        </w:rPr>
        <w:t>4  Building</w:t>
      </w:r>
      <w:proofErr w:type="gramEnd"/>
      <w:r w:rsidRPr="08E1134C">
        <w:rPr>
          <w:rFonts w:ascii="Arial" w:eastAsia="Arial" w:hAnsi="Arial" w:cs="Arial"/>
          <w:b/>
          <w:bCs/>
          <w:color w:val="1F4E79"/>
          <w:sz w:val="28"/>
          <w:szCs w:val="28"/>
        </w:rPr>
        <w:t xml:space="preserve"> Data Mining Models</w:t>
      </w:r>
      <w:bookmarkEnd w:id="19"/>
    </w:p>
    <w:p w14:paraId="1601490A" w14:textId="6A69D855" w:rsidR="00EF3F28" w:rsidRDefault="00EF3F28" w:rsidP="00EF3F28">
      <w:pPr>
        <w:pStyle w:val="Heading2"/>
        <w:spacing w:before="200" w:after="100" w:line="276" w:lineRule="auto"/>
        <w:rPr>
          <w:rFonts w:ascii="Arial" w:eastAsia="Arial" w:hAnsi="Arial" w:cs="Arial"/>
          <w:b/>
          <w:bCs/>
          <w:color w:val="2E75B6"/>
          <w:sz w:val="24"/>
          <w:szCs w:val="24"/>
        </w:rPr>
      </w:pPr>
      <w:bookmarkStart w:id="20" w:name="_Toc295321394"/>
      <w:proofErr w:type="gramStart"/>
      <w:r w:rsidRPr="08E1134C">
        <w:rPr>
          <w:rFonts w:ascii="Arial" w:eastAsia="Arial" w:hAnsi="Arial" w:cs="Arial"/>
          <w:b/>
          <w:bCs/>
          <w:color w:val="2E75B6"/>
          <w:sz w:val="24"/>
          <w:szCs w:val="24"/>
        </w:rPr>
        <w:t>4.1  Data</w:t>
      </w:r>
      <w:proofErr w:type="gramEnd"/>
      <w:r w:rsidRPr="08E1134C">
        <w:rPr>
          <w:rFonts w:ascii="Arial" w:eastAsia="Arial" w:hAnsi="Arial" w:cs="Arial"/>
          <w:b/>
          <w:bCs/>
          <w:color w:val="2E75B6"/>
          <w:sz w:val="24"/>
          <w:szCs w:val="24"/>
        </w:rPr>
        <w:t xml:space="preserve"> Split</w:t>
      </w:r>
      <w:bookmarkEnd w:id="20"/>
    </w:p>
    <w:p w14:paraId="6ECE6878" w14:textId="3231FAD8" w:rsidR="00EF3F28" w:rsidRDefault="00EF3F28" w:rsidP="00EF3F28">
      <w:pPr>
        <w:spacing w:before="60" w:after="60" w:line="276" w:lineRule="auto"/>
        <w:jc w:val="both"/>
      </w:pPr>
      <w:r w:rsidRPr="08E1134C">
        <w:rPr>
          <w:rFonts w:ascii="Arial" w:eastAsia="Arial" w:hAnsi="Arial" w:cs="Arial"/>
          <w:color w:val="0A0A0A"/>
          <w:sz w:val="21"/>
          <w:szCs w:val="21"/>
        </w:rPr>
        <w:t xml:space="preserve">The stratified sampling partitioning of the </w:t>
      </w:r>
      <w:proofErr w:type="gramStart"/>
      <w:r w:rsidRPr="08E1134C">
        <w:rPr>
          <w:rFonts w:ascii="Arial" w:eastAsia="Arial" w:hAnsi="Arial" w:cs="Arial"/>
          <w:color w:val="0A0A0A"/>
          <w:sz w:val="21"/>
          <w:szCs w:val="21"/>
        </w:rPr>
        <w:t>50,000 row</w:t>
      </w:r>
      <w:proofErr w:type="gramEnd"/>
      <w:r w:rsidRPr="08E1134C">
        <w:rPr>
          <w:rFonts w:ascii="Arial" w:eastAsia="Arial" w:hAnsi="Arial" w:cs="Arial"/>
          <w:color w:val="0A0A0A"/>
          <w:sz w:val="21"/>
          <w:szCs w:val="21"/>
        </w:rPr>
        <w:t xml:space="preserve"> dataset maintains the 80/20 BEV/PHEV ratio and yields 70/20/10 subsets, whereas 80/20 was rejected for lack of validation and 60/20/20 for reducing training data; three models trained on identical partitions which were generated via Multiply operators.</w:t>
      </w:r>
    </w:p>
    <w:p w14:paraId="21349A7E" w14:textId="0EA76A56" w:rsidR="00EF3F28" w:rsidRDefault="00EF3F28" w:rsidP="00EF3F28">
      <w:pPr>
        <w:spacing w:before="60" w:after="60" w:line="276" w:lineRule="auto"/>
        <w:jc w:val="both"/>
      </w:pPr>
      <w:r w:rsidRPr="08E1134C">
        <w:rPr>
          <w:rFonts w:ascii="Arial" w:eastAsia="Arial" w:hAnsi="Arial" w:cs="Arial"/>
          <w:color w:val="0A0A0A"/>
          <w:sz w:val="21"/>
          <w:szCs w:val="21"/>
        </w:rPr>
        <w:t xml:space="preserve"> </w:t>
      </w:r>
    </w:p>
    <w:p w14:paraId="33DCDD73" w14:textId="2F724B20" w:rsidR="00EF3F28" w:rsidRDefault="00EF3F28" w:rsidP="00EF3F28">
      <w:pPr>
        <w:spacing w:before="50" w:after="180" w:line="276" w:lineRule="auto"/>
        <w:jc w:val="center"/>
      </w:pPr>
      <w:r>
        <w:rPr>
          <w:noProof/>
        </w:rPr>
        <w:drawing>
          <wp:inline distT="0" distB="0" distL="0" distR="0" wp14:anchorId="47FFE252" wp14:editId="3E9A4559">
            <wp:extent cx="5734050" cy="1047750"/>
            <wp:effectExtent l="0" t="0" r="0" b="0"/>
            <wp:docPr id="878293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93919" name="Picture 878293919"/>
                    <pic:cNvPicPr/>
                  </pic:nvPicPr>
                  <pic:blipFill>
                    <a:blip r:embed="rId29">
                      <a:extLst>
                        <a:ext uri="{28A0092B-C50C-407E-A947-70E740481C1C}">
                          <a14:useLocalDpi xmlns:a14="http://schemas.microsoft.com/office/drawing/2010/main"/>
                        </a:ext>
                      </a:extLst>
                    </a:blip>
                    <a:stretch>
                      <a:fillRect/>
                    </a:stretch>
                  </pic:blipFill>
                  <pic:spPr>
                    <a:xfrm>
                      <a:off x="0" y="0"/>
                      <a:ext cx="5734050" cy="1047750"/>
                    </a:xfrm>
                    <a:prstGeom prst="rect">
                      <a:avLst/>
                    </a:prstGeom>
                  </pic:spPr>
                </pic:pic>
              </a:graphicData>
            </a:graphic>
          </wp:inline>
        </w:drawing>
      </w:r>
    </w:p>
    <w:p w14:paraId="5AE990C2" w14:textId="11B9A2E7" w:rsidR="00EF3F28" w:rsidRDefault="00EF3F28" w:rsidP="00EF3F28">
      <w:pPr>
        <w:spacing w:before="50" w:after="180" w:line="276" w:lineRule="auto"/>
        <w:jc w:val="center"/>
      </w:pPr>
      <w:r w:rsidRPr="08E1134C">
        <w:rPr>
          <w:rFonts w:ascii="Arial" w:eastAsia="Arial" w:hAnsi="Arial" w:cs="Arial"/>
          <w:i/>
          <w:iCs/>
          <w:color w:val="555555"/>
          <w:sz w:val="17"/>
          <w:szCs w:val="17"/>
        </w:rPr>
        <w:t>Table 4.1: Data split ratios and purpose</w:t>
      </w:r>
    </w:p>
    <w:p w14:paraId="2078F9D5" w14:textId="6A05521D" w:rsidR="00EF3F28" w:rsidRDefault="00EF3F28" w:rsidP="00EF3F28">
      <w:pPr>
        <w:pStyle w:val="Heading2"/>
        <w:spacing w:before="200" w:after="100" w:line="276" w:lineRule="auto"/>
        <w:rPr>
          <w:rFonts w:ascii="Arial" w:eastAsia="Arial" w:hAnsi="Arial" w:cs="Arial"/>
          <w:b/>
          <w:bCs/>
          <w:color w:val="2E75B6"/>
          <w:sz w:val="24"/>
          <w:szCs w:val="24"/>
        </w:rPr>
      </w:pPr>
      <w:bookmarkStart w:id="21" w:name="_Toc1240364284"/>
      <w:proofErr w:type="gramStart"/>
      <w:r w:rsidRPr="08E1134C">
        <w:rPr>
          <w:rFonts w:ascii="Arial" w:eastAsia="Arial" w:hAnsi="Arial" w:cs="Arial"/>
          <w:b/>
          <w:bCs/>
          <w:color w:val="2E75B6"/>
          <w:sz w:val="24"/>
          <w:szCs w:val="24"/>
        </w:rPr>
        <w:t>4.2  Models</w:t>
      </w:r>
      <w:proofErr w:type="gramEnd"/>
      <w:r w:rsidRPr="08E1134C">
        <w:rPr>
          <w:rFonts w:ascii="Arial" w:eastAsia="Arial" w:hAnsi="Arial" w:cs="Arial"/>
          <w:b/>
          <w:bCs/>
          <w:color w:val="2E75B6"/>
          <w:sz w:val="24"/>
          <w:szCs w:val="24"/>
        </w:rPr>
        <w:t xml:space="preserve"> and Parameters</w:t>
      </w:r>
      <w:bookmarkEnd w:id="21"/>
    </w:p>
    <w:p w14:paraId="51F1B6D8" w14:textId="45603D9E" w:rsidR="00EF3F28" w:rsidRDefault="00EF3F28" w:rsidP="00EF3F28">
      <w:pPr>
        <w:spacing w:before="60" w:after="60" w:line="276" w:lineRule="auto"/>
        <w:jc w:val="both"/>
      </w:pPr>
      <w:r w:rsidRPr="08E1134C">
        <w:rPr>
          <w:rFonts w:ascii="Arial" w:eastAsia="Arial" w:hAnsi="Arial" w:cs="Arial"/>
          <w:sz w:val="22"/>
          <w:szCs w:val="22"/>
        </w:rPr>
        <w:t xml:space="preserve">Three supervised classifiers were built to predict Electric Vehicle Type. Decision Tree for interpretability using </w:t>
      </w:r>
      <w:proofErr w:type="spellStart"/>
      <w:r w:rsidRPr="08E1134C">
        <w:rPr>
          <w:rFonts w:ascii="Arial" w:eastAsia="Arial" w:hAnsi="Arial" w:cs="Arial"/>
          <w:sz w:val="22"/>
          <w:szCs w:val="22"/>
        </w:rPr>
        <w:t>gain_ratio</w:t>
      </w:r>
      <w:proofErr w:type="spellEnd"/>
      <w:r w:rsidRPr="08E1134C">
        <w:rPr>
          <w:rFonts w:ascii="Arial" w:eastAsia="Arial" w:hAnsi="Arial" w:cs="Arial"/>
          <w:sz w:val="22"/>
          <w:szCs w:val="22"/>
        </w:rPr>
        <w:t xml:space="preserve">. Naive Bayes as probabilistic contrast with </w:t>
      </w:r>
      <w:proofErr w:type="spellStart"/>
      <w:r w:rsidRPr="08E1134C">
        <w:rPr>
          <w:rFonts w:ascii="Arial" w:eastAsia="Arial" w:hAnsi="Arial" w:cs="Arial"/>
          <w:sz w:val="22"/>
          <w:szCs w:val="22"/>
        </w:rPr>
        <w:t>laplace</w:t>
      </w:r>
      <w:proofErr w:type="spellEnd"/>
      <w:r w:rsidRPr="08E1134C">
        <w:rPr>
          <w:rFonts w:ascii="Arial" w:eastAsia="Arial" w:hAnsi="Arial" w:cs="Arial"/>
          <w:sz w:val="22"/>
          <w:szCs w:val="22"/>
        </w:rPr>
        <w:t xml:space="preserve"> correction. Vote Ensemble combines both via majority voting.</w:t>
      </w:r>
    </w:p>
    <w:p w14:paraId="539873AD" w14:textId="022228D0" w:rsidR="00EF3F28" w:rsidRDefault="00EF3F28" w:rsidP="00EF3F28">
      <w:pPr>
        <w:spacing w:before="60" w:after="60" w:line="276" w:lineRule="auto"/>
      </w:pPr>
      <w:r w:rsidRPr="08E1134C">
        <w:rPr>
          <w:rFonts w:ascii="Arial" w:eastAsia="Arial" w:hAnsi="Arial" w:cs="Arial"/>
          <w:sz w:val="22"/>
          <w:szCs w:val="22"/>
        </w:rPr>
        <w:t xml:space="preserve"> </w:t>
      </w:r>
    </w:p>
    <w:p w14:paraId="756FE54E" w14:textId="4EB8C764" w:rsidR="00EF3F28" w:rsidRDefault="00EF3F28" w:rsidP="00EF3F28">
      <w:pPr>
        <w:spacing w:before="50" w:after="180" w:line="276" w:lineRule="auto"/>
        <w:jc w:val="center"/>
      </w:pPr>
      <w:r>
        <w:rPr>
          <w:noProof/>
        </w:rPr>
        <w:drawing>
          <wp:inline distT="0" distB="0" distL="0" distR="0" wp14:anchorId="3F632DD7" wp14:editId="5AE26805">
            <wp:extent cx="5734050" cy="1438275"/>
            <wp:effectExtent l="0" t="0" r="0" b="0"/>
            <wp:docPr id="326837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37383" name="Picture 326837383"/>
                    <pic:cNvPicPr/>
                  </pic:nvPicPr>
                  <pic:blipFill>
                    <a:blip r:embed="rId30">
                      <a:extLst>
                        <a:ext uri="{28A0092B-C50C-407E-A947-70E740481C1C}">
                          <a14:useLocalDpi xmlns:a14="http://schemas.microsoft.com/office/drawing/2010/main"/>
                        </a:ext>
                      </a:extLst>
                    </a:blip>
                    <a:stretch>
                      <a:fillRect/>
                    </a:stretch>
                  </pic:blipFill>
                  <pic:spPr>
                    <a:xfrm>
                      <a:off x="0" y="0"/>
                      <a:ext cx="5734050" cy="1438275"/>
                    </a:xfrm>
                    <a:prstGeom prst="rect">
                      <a:avLst/>
                    </a:prstGeom>
                  </pic:spPr>
                </pic:pic>
              </a:graphicData>
            </a:graphic>
          </wp:inline>
        </w:drawing>
      </w:r>
    </w:p>
    <w:p w14:paraId="5B4F422F" w14:textId="7789D962" w:rsidR="00EF3F28" w:rsidRDefault="00EF3F28" w:rsidP="00EF3F28">
      <w:pPr>
        <w:spacing w:before="50" w:after="180" w:line="276" w:lineRule="auto"/>
        <w:jc w:val="center"/>
      </w:pPr>
      <w:r w:rsidRPr="08E1134C">
        <w:rPr>
          <w:rFonts w:ascii="Arial" w:eastAsia="Arial" w:hAnsi="Arial" w:cs="Arial"/>
          <w:i/>
          <w:iCs/>
          <w:color w:val="555555"/>
          <w:sz w:val="17"/>
          <w:szCs w:val="17"/>
        </w:rPr>
        <w:t>Table 4.2: Models, parameters and justification</w:t>
      </w:r>
    </w:p>
    <w:p w14:paraId="7BF21A8B" w14:textId="70752EED" w:rsidR="00EF3F28" w:rsidRDefault="00EF3F28" w:rsidP="00EF3F28">
      <w:pPr>
        <w:pStyle w:val="Heading2"/>
        <w:spacing w:before="200" w:after="100" w:line="276" w:lineRule="auto"/>
        <w:rPr>
          <w:rFonts w:ascii="Arial" w:eastAsia="Arial" w:hAnsi="Arial" w:cs="Arial"/>
          <w:b/>
          <w:bCs/>
          <w:color w:val="2E75B6"/>
          <w:sz w:val="24"/>
          <w:szCs w:val="24"/>
        </w:rPr>
      </w:pPr>
      <w:bookmarkStart w:id="22" w:name="_Toc1885393670"/>
      <w:proofErr w:type="gramStart"/>
      <w:r w:rsidRPr="08E1134C">
        <w:rPr>
          <w:rFonts w:ascii="Arial" w:eastAsia="Arial" w:hAnsi="Arial" w:cs="Arial"/>
          <w:b/>
          <w:bCs/>
          <w:color w:val="2E75B6"/>
          <w:sz w:val="24"/>
          <w:szCs w:val="24"/>
        </w:rPr>
        <w:lastRenderedPageBreak/>
        <w:t>4.3  Pipeline</w:t>
      </w:r>
      <w:proofErr w:type="gramEnd"/>
      <w:r w:rsidRPr="08E1134C">
        <w:rPr>
          <w:rFonts w:ascii="Arial" w:eastAsia="Arial" w:hAnsi="Arial" w:cs="Arial"/>
          <w:b/>
          <w:bCs/>
          <w:color w:val="2E75B6"/>
          <w:sz w:val="24"/>
          <w:szCs w:val="24"/>
        </w:rPr>
        <w:t xml:space="preserve"> and Multiply Operators</w:t>
      </w:r>
      <w:bookmarkEnd w:id="22"/>
    </w:p>
    <w:p w14:paraId="2FC7D3C2" w14:textId="03BE2055" w:rsidR="00EF3F28" w:rsidRDefault="00EF3F28" w:rsidP="00EF3F28">
      <w:pPr>
        <w:spacing w:before="60" w:after="60" w:line="276" w:lineRule="auto"/>
        <w:jc w:val="both"/>
      </w:pPr>
      <w:r w:rsidRPr="08E1134C">
        <w:rPr>
          <w:rFonts w:ascii="Arial" w:eastAsia="Arial" w:hAnsi="Arial" w:cs="Arial"/>
          <w:sz w:val="22"/>
          <w:szCs w:val="22"/>
        </w:rPr>
        <w:t xml:space="preserve">The Multiply operators in Figure 4.1 are what keeps the comparison </w:t>
      </w:r>
      <w:proofErr w:type="gramStart"/>
      <w:r w:rsidRPr="08E1134C">
        <w:rPr>
          <w:rFonts w:ascii="Arial" w:eastAsia="Arial" w:hAnsi="Arial" w:cs="Arial"/>
          <w:sz w:val="22"/>
          <w:szCs w:val="22"/>
        </w:rPr>
        <w:t>fair  they</w:t>
      </w:r>
      <w:proofErr w:type="gramEnd"/>
      <w:r w:rsidRPr="08E1134C">
        <w:rPr>
          <w:rFonts w:ascii="Arial" w:eastAsia="Arial" w:hAnsi="Arial" w:cs="Arial"/>
          <w:sz w:val="22"/>
          <w:szCs w:val="22"/>
        </w:rPr>
        <w:t xml:space="preserve"> push the exact same data to all three models at once, so no model had an advantage over another.</w:t>
      </w:r>
    </w:p>
    <w:p w14:paraId="5B4495A9" w14:textId="731C1368" w:rsidR="00EF3F28" w:rsidRDefault="00EF3F28" w:rsidP="00EF3F28">
      <w:pPr>
        <w:spacing w:before="60" w:after="60" w:line="276" w:lineRule="auto"/>
        <w:jc w:val="both"/>
      </w:pPr>
      <w:r w:rsidRPr="08E1134C">
        <w:rPr>
          <w:rFonts w:ascii="Arial" w:eastAsia="Arial" w:hAnsi="Arial" w:cs="Arial"/>
          <w:sz w:val="22"/>
          <w:szCs w:val="22"/>
        </w:rPr>
        <w:t xml:space="preserve"> </w:t>
      </w:r>
    </w:p>
    <w:p w14:paraId="367B22CE" w14:textId="7899D63F" w:rsidR="00EF3F28" w:rsidRDefault="00EF3F28" w:rsidP="00EF3F28">
      <w:pPr>
        <w:spacing w:before="60" w:after="60" w:line="276" w:lineRule="auto"/>
      </w:pPr>
      <w:r w:rsidRPr="08E1134C">
        <w:rPr>
          <w:rFonts w:ascii="Arial" w:eastAsia="Arial" w:hAnsi="Arial" w:cs="Arial"/>
          <w:sz w:val="22"/>
          <w:szCs w:val="22"/>
        </w:rPr>
        <w:t xml:space="preserve"> </w:t>
      </w:r>
    </w:p>
    <w:p w14:paraId="6764810C" w14:textId="0BAFB9BE" w:rsidR="003B3E63" w:rsidRDefault="003B3E63" w:rsidP="00EF3F28">
      <w:pPr>
        <w:spacing w:before="80" w:after="40" w:line="276" w:lineRule="auto"/>
        <w:jc w:val="center"/>
      </w:pPr>
    </w:p>
    <w:p w14:paraId="130C3103" w14:textId="79D67AF4" w:rsidR="00FD53A1" w:rsidRDefault="00FD53A1" w:rsidP="00EF3F28">
      <w:pPr>
        <w:spacing w:before="80" w:after="40" w:line="276" w:lineRule="auto"/>
        <w:jc w:val="center"/>
      </w:pPr>
      <w:r>
        <w:rPr>
          <w:noProof/>
        </w:rPr>
        <w:drawing>
          <wp:inline distT="0" distB="0" distL="0" distR="0" wp14:anchorId="65613F9D" wp14:editId="63EC4315">
            <wp:extent cx="5718810" cy="3712845"/>
            <wp:effectExtent l="0" t="0" r="0" b="1905"/>
            <wp:docPr id="18964740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8810" cy="3712845"/>
                    </a:xfrm>
                    <a:prstGeom prst="rect">
                      <a:avLst/>
                    </a:prstGeom>
                    <a:noFill/>
                  </pic:spPr>
                </pic:pic>
              </a:graphicData>
            </a:graphic>
          </wp:inline>
        </w:drawing>
      </w:r>
    </w:p>
    <w:p w14:paraId="54EFBA9D" w14:textId="0404717B" w:rsidR="00EF3F28" w:rsidRDefault="00EF3F28" w:rsidP="00EF3F28">
      <w:pPr>
        <w:spacing w:before="40" w:line="276" w:lineRule="auto"/>
        <w:jc w:val="center"/>
      </w:pPr>
      <w:r w:rsidRPr="08E1134C">
        <w:rPr>
          <w:rFonts w:ascii="Arial" w:eastAsia="Arial" w:hAnsi="Arial" w:cs="Arial"/>
          <w:i/>
          <w:iCs/>
          <w:color w:val="555555"/>
          <w:sz w:val="18"/>
          <w:szCs w:val="18"/>
        </w:rPr>
        <w:t xml:space="preserve">Figure 4.1: Complete Task 4 </w:t>
      </w:r>
      <w:proofErr w:type="gramStart"/>
      <w:r w:rsidRPr="08E1134C">
        <w:rPr>
          <w:rFonts w:ascii="Arial" w:eastAsia="Arial" w:hAnsi="Arial" w:cs="Arial"/>
          <w:i/>
          <w:iCs/>
          <w:color w:val="555555"/>
          <w:sz w:val="18"/>
          <w:szCs w:val="18"/>
        </w:rPr>
        <w:t>pipeline —</w:t>
      </w:r>
      <w:proofErr w:type="gramEnd"/>
      <w:r w:rsidRPr="08E1134C">
        <w:rPr>
          <w:rFonts w:ascii="Arial" w:eastAsia="Arial" w:hAnsi="Arial" w:cs="Arial"/>
          <w:i/>
          <w:iCs/>
          <w:color w:val="555555"/>
          <w:sz w:val="18"/>
          <w:szCs w:val="18"/>
        </w:rPr>
        <w:t xml:space="preserve"> Set Role, Split Data, and Multiply operators distributing partitions to Decision Tree, Naive Bayes and Vote Ensemble branches.</w:t>
      </w:r>
    </w:p>
    <w:p w14:paraId="1F48105F" w14:textId="0116B1C7" w:rsidR="00EF3F28" w:rsidRDefault="00EF3F28" w:rsidP="00EF3F28">
      <w:pPr>
        <w:pStyle w:val="Heading2"/>
        <w:spacing w:before="200" w:after="100" w:line="276" w:lineRule="auto"/>
        <w:rPr>
          <w:rFonts w:ascii="Arial" w:eastAsia="Arial" w:hAnsi="Arial" w:cs="Arial"/>
          <w:b/>
          <w:bCs/>
          <w:color w:val="2E75B6"/>
          <w:sz w:val="24"/>
          <w:szCs w:val="24"/>
        </w:rPr>
      </w:pPr>
      <w:bookmarkStart w:id="23" w:name="_Toc737625813"/>
      <w:proofErr w:type="gramStart"/>
      <w:r w:rsidRPr="08E1134C">
        <w:rPr>
          <w:rFonts w:ascii="Arial" w:eastAsia="Arial" w:hAnsi="Arial" w:cs="Arial"/>
          <w:b/>
          <w:bCs/>
          <w:color w:val="2E75B6"/>
          <w:sz w:val="24"/>
          <w:szCs w:val="24"/>
        </w:rPr>
        <w:t>4.4  Decision</w:t>
      </w:r>
      <w:proofErr w:type="gramEnd"/>
      <w:r w:rsidRPr="08E1134C">
        <w:rPr>
          <w:rFonts w:ascii="Arial" w:eastAsia="Arial" w:hAnsi="Arial" w:cs="Arial"/>
          <w:b/>
          <w:bCs/>
          <w:color w:val="2E75B6"/>
          <w:sz w:val="24"/>
          <w:szCs w:val="24"/>
        </w:rPr>
        <w:t xml:space="preserve"> Tree Parameters</w:t>
      </w:r>
      <w:bookmarkEnd w:id="23"/>
    </w:p>
    <w:p w14:paraId="38C3D5BA" w14:textId="5B17E827" w:rsidR="00EF3F28" w:rsidRDefault="00EF3F28" w:rsidP="00EF3F28">
      <w:pPr>
        <w:spacing w:before="60" w:after="60" w:line="276" w:lineRule="auto"/>
        <w:jc w:val="both"/>
      </w:pPr>
      <w:r w:rsidRPr="08E1134C">
        <w:rPr>
          <w:rFonts w:ascii="Arial" w:eastAsia="Arial" w:hAnsi="Arial" w:cs="Arial"/>
          <w:sz w:val="22"/>
          <w:szCs w:val="22"/>
        </w:rPr>
        <w:t xml:space="preserve">As illustrated in Figure 4.2, using </w:t>
      </w:r>
      <w:proofErr w:type="spellStart"/>
      <w:r w:rsidRPr="08E1134C">
        <w:rPr>
          <w:rFonts w:ascii="Arial" w:eastAsia="Arial" w:hAnsi="Arial" w:cs="Arial"/>
          <w:sz w:val="22"/>
          <w:szCs w:val="22"/>
        </w:rPr>
        <w:t>gain_ratio</w:t>
      </w:r>
      <w:proofErr w:type="spellEnd"/>
      <w:r w:rsidRPr="08E1134C">
        <w:rPr>
          <w:rFonts w:ascii="Arial" w:eastAsia="Arial" w:hAnsi="Arial" w:cs="Arial"/>
          <w:sz w:val="22"/>
          <w:szCs w:val="22"/>
        </w:rPr>
        <w:t xml:space="preserve"> was more logical. With 80% of the data being BEV, the standard metric would have been biased towards the majority class. The tree had enough space to learn and not </w:t>
      </w:r>
      <w:proofErr w:type="spellStart"/>
      <w:r w:rsidRPr="08E1134C">
        <w:rPr>
          <w:rFonts w:ascii="Arial" w:eastAsia="Arial" w:hAnsi="Arial" w:cs="Arial"/>
          <w:sz w:val="22"/>
          <w:szCs w:val="22"/>
        </w:rPr>
        <w:t>memorise</w:t>
      </w:r>
      <w:proofErr w:type="spellEnd"/>
      <w:r w:rsidRPr="08E1134C">
        <w:rPr>
          <w:rFonts w:ascii="Arial" w:eastAsia="Arial" w:hAnsi="Arial" w:cs="Arial"/>
          <w:sz w:val="22"/>
          <w:szCs w:val="22"/>
        </w:rPr>
        <w:t xml:space="preserve"> the training data for depth 10.</w:t>
      </w:r>
    </w:p>
    <w:p w14:paraId="6D4F5741" w14:textId="73848C23" w:rsidR="00EF3F28" w:rsidRDefault="00EF3F28" w:rsidP="00EF3F28">
      <w:pPr>
        <w:spacing w:before="60" w:after="60" w:line="276" w:lineRule="auto"/>
      </w:pPr>
      <w:r w:rsidRPr="08E1134C">
        <w:rPr>
          <w:rFonts w:ascii="Arial" w:eastAsia="Arial" w:hAnsi="Arial" w:cs="Arial"/>
          <w:sz w:val="22"/>
          <w:szCs w:val="22"/>
        </w:rPr>
        <w:t xml:space="preserve"> </w:t>
      </w:r>
    </w:p>
    <w:p w14:paraId="51BA4D70" w14:textId="4A24A692" w:rsidR="00EF3F28" w:rsidRDefault="00EF3F28" w:rsidP="00EF3F28">
      <w:pPr>
        <w:spacing w:before="80" w:after="40" w:line="276" w:lineRule="auto"/>
        <w:jc w:val="center"/>
      </w:pPr>
    </w:p>
    <w:p w14:paraId="3F72E060" w14:textId="1334A061" w:rsidR="003B3E63" w:rsidRDefault="003B3E63" w:rsidP="00EF3F28">
      <w:pPr>
        <w:spacing w:before="80" w:after="40" w:line="276" w:lineRule="auto"/>
        <w:jc w:val="center"/>
      </w:pPr>
      <w:r>
        <w:rPr>
          <w:noProof/>
        </w:rPr>
        <w:lastRenderedPageBreak/>
        <w:drawing>
          <wp:inline distT="0" distB="0" distL="0" distR="0" wp14:anchorId="3D1FC5D4" wp14:editId="068ABB00">
            <wp:extent cx="5718810" cy="3712845"/>
            <wp:effectExtent l="0" t="0" r="0" b="1905"/>
            <wp:docPr id="3295525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8810" cy="3712845"/>
                    </a:xfrm>
                    <a:prstGeom prst="rect">
                      <a:avLst/>
                    </a:prstGeom>
                    <a:noFill/>
                  </pic:spPr>
                </pic:pic>
              </a:graphicData>
            </a:graphic>
          </wp:inline>
        </w:drawing>
      </w:r>
    </w:p>
    <w:p w14:paraId="3F1144D1" w14:textId="4259FCD9" w:rsidR="00EF3F28" w:rsidRDefault="00EF3F28" w:rsidP="00EF3F28">
      <w:pPr>
        <w:spacing w:before="40" w:line="276" w:lineRule="auto"/>
        <w:jc w:val="center"/>
      </w:pPr>
      <w:r w:rsidRPr="08E1134C">
        <w:rPr>
          <w:rFonts w:ascii="Arial" w:eastAsia="Arial" w:hAnsi="Arial" w:cs="Arial"/>
          <w:i/>
          <w:iCs/>
          <w:color w:val="555555"/>
          <w:sz w:val="18"/>
          <w:szCs w:val="18"/>
        </w:rPr>
        <w:t>Figure 4.2: Decision Tree parameter panel — criterion=</w:t>
      </w:r>
      <w:proofErr w:type="spellStart"/>
      <w:r w:rsidRPr="08E1134C">
        <w:rPr>
          <w:rFonts w:ascii="Arial" w:eastAsia="Arial" w:hAnsi="Arial" w:cs="Arial"/>
          <w:i/>
          <w:iCs/>
          <w:color w:val="555555"/>
          <w:sz w:val="18"/>
          <w:szCs w:val="18"/>
        </w:rPr>
        <w:t>gain_ratio</w:t>
      </w:r>
      <w:proofErr w:type="spellEnd"/>
      <w:r w:rsidRPr="08E1134C">
        <w:rPr>
          <w:rFonts w:ascii="Arial" w:eastAsia="Arial" w:hAnsi="Arial" w:cs="Arial"/>
          <w:i/>
          <w:iCs/>
          <w:color w:val="555555"/>
          <w:sz w:val="18"/>
          <w:szCs w:val="18"/>
        </w:rPr>
        <w:t xml:space="preserve">, maximal depth=10, </w:t>
      </w:r>
      <w:proofErr w:type="spellStart"/>
      <w:r w:rsidRPr="08E1134C">
        <w:rPr>
          <w:rFonts w:ascii="Arial" w:eastAsia="Arial" w:hAnsi="Arial" w:cs="Arial"/>
          <w:i/>
          <w:iCs/>
          <w:color w:val="555555"/>
          <w:sz w:val="18"/>
          <w:szCs w:val="18"/>
        </w:rPr>
        <w:t>prepruning</w:t>
      </w:r>
      <w:proofErr w:type="spellEnd"/>
      <w:r w:rsidRPr="08E1134C">
        <w:rPr>
          <w:rFonts w:ascii="Arial" w:eastAsia="Arial" w:hAnsi="Arial" w:cs="Arial"/>
          <w:i/>
          <w:iCs/>
          <w:color w:val="555555"/>
          <w:sz w:val="18"/>
          <w:szCs w:val="18"/>
        </w:rPr>
        <w:t>=true, minimal gain=0.01, minimal leaf size=2.</w:t>
      </w:r>
    </w:p>
    <w:p w14:paraId="7FBD0718" w14:textId="1B95F74F" w:rsidR="00EF3F28" w:rsidRDefault="00EF3F28" w:rsidP="00EF3F28">
      <w:pPr>
        <w:pStyle w:val="Heading2"/>
        <w:spacing w:before="200" w:after="100" w:line="276" w:lineRule="auto"/>
        <w:rPr>
          <w:rFonts w:ascii="Arial" w:eastAsia="Arial" w:hAnsi="Arial" w:cs="Arial"/>
          <w:b/>
          <w:bCs/>
          <w:color w:val="2E75B6"/>
          <w:sz w:val="24"/>
          <w:szCs w:val="24"/>
        </w:rPr>
      </w:pPr>
      <w:bookmarkStart w:id="24" w:name="_Toc815849801"/>
      <w:proofErr w:type="gramStart"/>
      <w:r w:rsidRPr="08E1134C">
        <w:rPr>
          <w:rFonts w:ascii="Arial" w:eastAsia="Arial" w:hAnsi="Arial" w:cs="Arial"/>
          <w:b/>
          <w:bCs/>
          <w:color w:val="2E75B6"/>
          <w:sz w:val="24"/>
          <w:szCs w:val="24"/>
        </w:rPr>
        <w:t>4.4b  Naive</w:t>
      </w:r>
      <w:proofErr w:type="gramEnd"/>
      <w:r w:rsidRPr="08E1134C">
        <w:rPr>
          <w:rFonts w:ascii="Arial" w:eastAsia="Arial" w:hAnsi="Arial" w:cs="Arial"/>
          <w:b/>
          <w:bCs/>
          <w:color w:val="2E75B6"/>
          <w:sz w:val="24"/>
          <w:szCs w:val="24"/>
        </w:rPr>
        <w:t xml:space="preserve"> </w:t>
      </w:r>
      <w:proofErr w:type="gramStart"/>
      <w:r w:rsidRPr="08E1134C">
        <w:rPr>
          <w:rFonts w:ascii="Arial" w:eastAsia="Arial" w:hAnsi="Arial" w:cs="Arial"/>
          <w:b/>
          <w:bCs/>
          <w:color w:val="2E75B6"/>
          <w:sz w:val="24"/>
          <w:szCs w:val="24"/>
        </w:rPr>
        <w:t>Bayes  Parameter</w:t>
      </w:r>
      <w:proofErr w:type="gramEnd"/>
      <w:r w:rsidRPr="08E1134C">
        <w:rPr>
          <w:rFonts w:ascii="Arial" w:eastAsia="Arial" w:hAnsi="Arial" w:cs="Arial"/>
          <w:b/>
          <w:bCs/>
          <w:color w:val="2E75B6"/>
          <w:sz w:val="24"/>
          <w:szCs w:val="24"/>
        </w:rPr>
        <w:t xml:space="preserve"> Configuration</w:t>
      </w:r>
      <w:bookmarkEnd w:id="24"/>
    </w:p>
    <w:p w14:paraId="487ABBC3" w14:textId="16A54282" w:rsidR="00EF3F28" w:rsidRDefault="00EF3F28" w:rsidP="00EF3F28">
      <w:pPr>
        <w:spacing w:before="60" w:after="60" w:line="276" w:lineRule="auto"/>
        <w:jc w:val="both"/>
      </w:pPr>
      <w:r w:rsidRPr="08E1134C">
        <w:rPr>
          <w:rFonts w:ascii="Arial" w:eastAsia="Arial" w:hAnsi="Arial" w:cs="Arial"/>
          <w:sz w:val="22"/>
          <w:szCs w:val="22"/>
        </w:rPr>
        <w:t>Laplace correction in Figure 4.3 was important to keep in. Without it, a single feature value the model never saw during training would've wiped out the entire class probability — basically breaking the prediction.</w:t>
      </w:r>
    </w:p>
    <w:p w14:paraId="27B7B403" w14:textId="57AA0940" w:rsidR="00EF3F28" w:rsidRDefault="00EF3F28" w:rsidP="00EF3F28">
      <w:pPr>
        <w:spacing w:before="60" w:after="60" w:line="276" w:lineRule="auto"/>
        <w:jc w:val="both"/>
      </w:pPr>
      <w:r w:rsidRPr="08E1134C">
        <w:rPr>
          <w:rFonts w:ascii="Arial" w:eastAsia="Arial" w:hAnsi="Arial" w:cs="Arial"/>
          <w:sz w:val="22"/>
          <w:szCs w:val="22"/>
        </w:rPr>
        <w:t xml:space="preserve"> </w:t>
      </w:r>
    </w:p>
    <w:p w14:paraId="30E46815" w14:textId="35674A24" w:rsidR="00EF3F28" w:rsidRDefault="00EF3F28" w:rsidP="00EF3F28">
      <w:pPr>
        <w:spacing w:before="60" w:after="60" w:line="276" w:lineRule="auto"/>
      </w:pPr>
      <w:r w:rsidRPr="08E1134C">
        <w:rPr>
          <w:rFonts w:ascii="Arial" w:eastAsia="Arial" w:hAnsi="Arial" w:cs="Arial"/>
          <w:sz w:val="22"/>
          <w:szCs w:val="22"/>
        </w:rPr>
        <w:t xml:space="preserve"> </w:t>
      </w:r>
    </w:p>
    <w:p w14:paraId="75B761D2" w14:textId="2AD2EABC" w:rsidR="00EF3F28" w:rsidRDefault="00EF3F28" w:rsidP="00EF3F28">
      <w:pPr>
        <w:spacing w:before="80" w:after="40" w:line="276" w:lineRule="auto"/>
        <w:jc w:val="center"/>
      </w:pPr>
    </w:p>
    <w:p w14:paraId="11CF4289" w14:textId="330662AE" w:rsidR="00C94804" w:rsidRDefault="00C94804" w:rsidP="00EF3F28">
      <w:pPr>
        <w:spacing w:before="80" w:after="40" w:line="276" w:lineRule="auto"/>
        <w:jc w:val="center"/>
      </w:pPr>
      <w:r>
        <w:rPr>
          <w:noProof/>
        </w:rPr>
        <w:lastRenderedPageBreak/>
        <w:drawing>
          <wp:inline distT="0" distB="0" distL="0" distR="0" wp14:anchorId="230BFBCD" wp14:editId="20388300">
            <wp:extent cx="5718810" cy="3712845"/>
            <wp:effectExtent l="0" t="0" r="0" b="1905"/>
            <wp:docPr id="10700836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8810" cy="3712845"/>
                    </a:xfrm>
                    <a:prstGeom prst="rect">
                      <a:avLst/>
                    </a:prstGeom>
                    <a:noFill/>
                  </pic:spPr>
                </pic:pic>
              </a:graphicData>
            </a:graphic>
          </wp:inline>
        </w:drawing>
      </w:r>
    </w:p>
    <w:p w14:paraId="79301576" w14:textId="169CA44E" w:rsidR="00DF321E" w:rsidRDefault="00DF321E" w:rsidP="00EF3F28">
      <w:pPr>
        <w:spacing w:before="80" w:after="40" w:line="276" w:lineRule="auto"/>
        <w:jc w:val="center"/>
      </w:pPr>
    </w:p>
    <w:p w14:paraId="22D0797D" w14:textId="58D47963" w:rsidR="00EF3F28" w:rsidRDefault="00EF3F28" w:rsidP="00EF3F28">
      <w:pPr>
        <w:spacing w:before="40" w:line="276" w:lineRule="auto"/>
        <w:jc w:val="center"/>
      </w:pPr>
      <w:r w:rsidRPr="08E1134C">
        <w:rPr>
          <w:rFonts w:ascii="Arial" w:eastAsia="Arial" w:hAnsi="Arial" w:cs="Arial"/>
          <w:i/>
          <w:iCs/>
          <w:color w:val="555555"/>
          <w:sz w:val="18"/>
          <w:szCs w:val="18"/>
        </w:rPr>
        <w:t xml:space="preserve">Figure 4.3: Naive Bayes parameter panel — </w:t>
      </w:r>
      <w:proofErr w:type="spellStart"/>
      <w:r w:rsidRPr="08E1134C">
        <w:rPr>
          <w:rFonts w:ascii="Arial" w:eastAsia="Arial" w:hAnsi="Arial" w:cs="Arial"/>
          <w:i/>
          <w:iCs/>
          <w:color w:val="555555"/>
          <w:sz w:val="18"/>
          <w:szCs w:val="18"/>
        </w:rPr>
        <w:t>laplace</w:t>
      </w:r>
      <w:proofErr w:type="spellEnd"/>
      <w:r w:rsidRPr="08E1134C">
        <w:rPr>
          <w:rFonts w:ascii="Arial" w:eastAsia="Arial" w:hAnsi="Arial" w:cs="Arial"/>
          <w:i/>
          <w:iCs/>
          <w:color w:val="555555"/>
          <w:sz w:val="18"/>
          <w:szCs w:val="18"/>
        </w:rPr>
        <w:t xml:space="preserve"> correction enabled (ticked), </w:t>
      </w:r>
      <w:proofErr w:type="spellStart"/>
      <w:r w:rsidRPr="08E1134C">
        <w:rPr>
          <w:rFonts w:ascii="Arial" w:eastAsia="Arial" w:hAnsi="Arial" w:cs="Arial"/>
          <w:i/>
          <w:iCs/>
          <w:color w:val="555555"/>
          <w:sz w:val="18"/>
          <w:szCs w:val="18"/>
        </w:rPr>
        <w:t>use_kernel</w:t>
      </w:r>
      <w:proofErr w:type="spellEnd"/>
      <w:r w:rsidRPr="08E1134C">
        <w:rPr>
          <w:rFonts w:ascii="Arial" w:eastAsia="Arial" w:hAnsi="Arial" w:cs="Arial"/>
          <w:i/>
          <w:iCs/>
          <w:color w:val="555555"/>
          <w:sz w:val="18"/>
          <w:szCs w:val="18"/>
        </w:rPr>
        <w:t xml:space="preserve"> disabled.</w:t>
      </w:r>
    </w:p>
    <w:p w14:paraId="2591B8D0" w14:textId="68D069E6" w:rsidR="00EF3F28" w:rsidRDefault="00EF3F28" w:rsidP="00EF3F28">
      <w:pPr>
        <w:pStyle w:val="Heading2"/>
        <w:spacing w:before="200" w:after="100" w:line="276" w:lineRule="auto"/>
        <w:rPr>
          <w:rFonts w:ascii="Arial" w:eastAsia="Arial" w:hAnsi="Arial" w:cs="Arial"/>
          <w:b/>
          <w:bCs/>
          <w:color w:val="2E75B6"/>
          <w:sz w:val="24"/>
          <w:szCs w:val="24"/>
        </w:rPr>
      </w:pPr>
      <w:bookmarkStart w:id="25" w:name="_Toc1559925210"/>
      <w:proofErr w:type="gramStart"/>
      <w:r w:rsidRPr="08E1134C">
        <w:rPr>
          <w:rFonts w:ascii="Arial" w:eastAsia="Arial" w:hAnsi="Arial" w:cs="Arial"/>
          <w:b/>
          <w:bCs/>
          <w:color w:val="2E75B6"/>
          <w:sz w:val="24"/>
          <w:szCs w:val="24"/>
        </w:rPr>
        <w:t>4.5  Vote</w:t>
      </w:r>
      <w:proofErr w:type="gramEnd"/>
      <w:r w:rsidRPr="08E1134C">
        <w:rPr>
          <w:rFonts w:ascii="Arial" w:eastAsia="Arial" w:hAnsi="Arial" w:cs="Arial"/>
          <w:b/>
          <w:bCs/>
          <w:color w:val="2E75B6"/>
          <w:sz w:val="24"/>
          <w:szCs w:val="24"/>
        </w:rPr>
        <w:t xml:space="preserve"> Ensemble Sub-process</w:t>
      </w:r>
      <w:bookmarkEnd w:id="25"/>
    </w:p>
    <w:p w14:paraId="1330175F" w14:textId="1DB055FC" w:rsidR="00EF3F28" w:rsidRDefault="00EF3F28" w:rsidP="00EF3F28">
      <w:pPr>
        <w:spacing w:before="60" w:after="60" w:line="276" w:lineRule="auto"/>
        <w:jc w:val="both"/>
      </w:pPr>
      <w:r w:rsidRPr="08E1134C">
        <w:rPr>
          <w:rFonts w:ascii="Arial" w:eastAsia="Arial" w:hAnsi="Arial" w:cs="Arial"/>
          <w:sz w:val="22"/>
          <w:szCs w:val="22"/>
        </w:rPr>
        <w:t xml:space="preserve">Inside Vote operator is represented in </w:t>
      </w:r>
      <w:proofErr w:type="gramStart"/>
      <w:r w:rsidRPr="08E1134C">
        <w:rPr>
          <w:rFonts w:ascii="Arial" w:eastAsia="Arial" w:hAnsi="Arial" w:cs="Arial"/>
          <w:sz w:val="22"/>
          <w:szCs w:val="22"/>
        </w:rPr>
        <w:t>the Fig</w:t>
      </w:r>
      <w:proofErr w:type="gramEnd"/>
      <w:r w:rsidRPr="08E1134C">
        <w:rPr>
          <w:rFonts w:ascii="Arial" w:eastAsia="Arial" w:hAnsi="Arial" w:cs="Arial"/>
          <w:sz w:val="22"/>
          <w:szCs w:val="22"/>
        </w:rPr>
        <w:t xml:space="preserve"> 4.4. The two </w:t>
      </w:r>
      <w:proofErr w:type="gramStart"/>
      <w:r w:rsidRPr="08E1134C">
        <w:rPr>
          <w:rFonts w:ascii="Arial" w:eastAsia="Arial" w:hAnsi="Arial" w:cs="Arial"/>
          <w:sz w:val="22"/>
          <w:szCs w:val="22"/>
        </w:rPr>
        <w:t>learners</w:t>
      </w:r>
      <w:proofErr w:type="gramEnd"/>
      <w:r w:rsidRPr="08E1134C">
        <w:rPr>
          <w:rFonts w:ascii="Arial" w:eastAsia="Arial" w:hAnsi="Arial" w:cs="Arial"/>
          <w:sz w:val="22"/>
          <w:szCs w:val="22"/>
        </w:rPr>
        <w:t xml:space="preserve"> Decision Tree and Naive </w:t>
      </w:r>
      <w:proofErr w:type="gramStart"/>
      <w:r w:rsidRPr="08E1134C">
        <w:rPr>
          <w:rFonts w:ascii="Arial" w:eastAsia="Arial" w:hAnsi="Arial" w:cs="Arial"/>
          <w:sz w:val="22"/>
          <w:szCs w:val="22"/>
        </w:rPr>
        <w:t>Bayes</w:t>
      </w:r>
      <w:proofErr w:type="gramEnd"/>
      <w:r w:rsidRPr="08E1134C">
        <w:rPr>
          <w:rFonts w:ascii="Arial" w:eastAsia="Arial" w:hAnsi="Arial" w:cs="Arial"/>
          <w:sz w:val="22"/>
          <w:szCs w:val="22"/>
        </w:rPr>
        <w:t xml:space="preserve"> each train on their own and make their own predictions. The final answer comes from the choice with the most votes.</w:t>
      </w:r>
    </w:p>
    <w:p w14:paraId="0678B238" w14:textId="0E083335" w:rsidR="00EF3F28" w:rsidRDefault="00EF3F28" w:rsidP="00EF3F28">
      <w:pPr>
        <w:spacing w:before="60" w:after="60" w:line="276" w:lineRule="auto"/>
      </w:pPr>
      <w:r w:rsidRPr="08E1134C">
        <w:rPr>
          <w:rFonts w:ascii="Arial" w:eastAsia="Arial" w:hAnsi="Arial" w:cs="Arial"/>
          <w:sz w:val="22"/>
          <w:szCs w:val="22"/>
        </w:rPr>
        <w:t xml:space="preserve"> </w:t>
      </w:r>
    </w:p>
    <w:p w14:paraId="46EEC5D4" w14:textId="58C70019" w:rsidR="00EF3F28" w:rsidRDefault="00EF3F28" w:rsidP="00EF3F28">
      <w:pPr>
        <w:spacing w:before="80" w:after="40" w:line="276" w:lineRule="auto"/>
        <w:jc w:val="center"/>
      </w:pPr>
    </w:p>
    <w:p w14:paraId="65A80856" w14:textId="71EE29F2" w:rsidR="00E109A2" w:rsidRDefault="00E109A2" w:rsidP="00EF3F28">
      <w:pPr>
        <w:spacing w:before="80" w:after="40" w:line="276" w:lineRule="auto"/>
        <w:jc w:val="center"/>
      </w:pPr>
      <w:r>
        <w:rPr>
          <w:noProof/>
        </w:rPr>
        <w:lastRenderedPageBreak/>
        <w:drawing>
          <wp:inline distT="0" distB="0" distL="0" distR="0" wp14:anchorId="5019B2D1" wp14:editId="55D89C39">
            <wp:extent cx="5718810" cy="3712845"/>
            <wp:effectExtent l="0" t="0" r="0" b="1905"/>
            <wp:docPr id="21169227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8810" cy="3712845"/>
                    </a:xfrm>
                    <a:prstGeom prst="rect">
                      <a:avLst/>
                    </a:prstGeom>
                    <a:noFill/>
                  </pic:spPr>
                </pic:pic>
              </a:graphicData>
            </a:graphic>
          </wp:inline>
        </w:drawing>
      </w:r>
    </w:p>
    <w:p w14:paraId="3364D639" w14:textId="6CD4904B" w:rsidR="00EF3F28" w:rsidRDefault="00EF3F28" w:rsidP="00EF3F28">
      <w:pPr>
        <w:spacing w:before="40" w:line="276" w:lineRule="auto"/>
        <w:jc w:val="center"/>
      </w:pPr>
      <w:r w:rsidRPr="08E1134C">
        <w:rPr>
          <w:rFonts w:ascii="Arial" w:eastAsia="Arial" w:hAnsi="Arial" w:cs="Arial"/>
          <w:i/>
          <w:iCs/>
          <w:color w:val="555555"/>
          <w:sz w:val="18"/>
          <w:szCs w:val="18"/>
        </w:rPr>
        <w:t>Figure 4.4: Vote Ensemble inner sub-process — Decision Tree (2) and Naive Bayes (2) connected to training input and model output ports.</w:t>
      </w:r>
    </w:p>
    <w:p w14:paraId="391C2F54" w14:textId="5902F31D" w:rsidR="00EF3F28" w:rsidRDefault="00EF3F28" w:rsidP="00EF3F28">
      <w:pPr>
        <w:pStyle w:val="Heading2"/>
        <w:spacing w:before="200" w:after="100" w:line="276" w:lineRule="auto"/>
        <w:rPr>
          <w:rFonts w:ascii="Arial" w:eastAsia="Arial" w:hAnsi="Arial" w:cs="Arial"/>
          <w:b/>
          <w:bCs/>
          <w:color w:val="2E75B6"/>
          <w:sz w:val="24"/>
          <w:szCs w:val="24"/>
        </w:rPr>
      </w:pPr>
      <w:bookmarkStart w:id="26" w:name="_Toc1375529956"/>
      <w:proofErr w:type="gramStart"/>
      <w:r w:rsidRPr="08E1134C">
        <w:rPr>
          <w:rFonts w:ascii="Arial" w:eastAsia="Arial" w:hAnsi="Arial" w:cs="Arial"/>
          <w:b/>
          <w:bCs/>
          <w:color w:val="2E75B6"/>
          <w:sz w:val="24"/>
          <w:szCs w:val="24"/>
        </w:rPr>
        <w:t>4.6  Decision</w:t>
      </w:r>
      <w:proofErr w:type="gramEnd"/>
      <w:r w:rsidRPr="08E1134C">
        <w:rPr>
          <w:rFonts w:ascii="Arial" w:eastAsia="Arial" w:hAnsi="Arial" w:cs="Arial"/>
          <w:b/>
          <w:bCs/>
          <w:color w:val="2E75B6"/>
          <w:sz w:val="24"/>
          <w:szCs w:val="24"/>
        </w:rPr>
        <w:t xml:space="preserve"> Tree Learned Rules</w:t>
      </w:r>
      <w:bookmarkEnd w:id="26"/>
    </w:p>
    <w:p w14:paraId="55159883" w14:textId="47125192" w:rsidR="00EF3F28" w:rsidRDefault="00EF3F28" w:rsidP="00EF3F28">
      <w:pPr>
        <w:spacing w:before="60" w:after="60" w:line="276" w:lineRule="auto"/>
      </w:pPr>
      <w:r w:rsidRPr="08E1134C">
        <w:rPr>
          <w:rFonts w:ascii="Arial" w:eastAsia="Arial" w:hAnsi="Arial" w:cs="Arial"/>
          <w:sz w:val="22"/>
          <w:szCs w:val="22"/>
        </w:rPr>
        <w:t>Looking at Figure 4.5, the tree made its decision clear from the very first split. Electric Range above 72.5 miles and the vehicle is almost certainly a BEV. Anything below that gets a second look using Model Year and Make to handle the edge cases.</w:t>
      </w:r>
    </w:p>
    <w:p w14:paraId="1A016EF2" w14:textId="57F27E2E" w:rsidR="00EF3F28" w:rsidRDefault="00EF3F28" w:rsidP="00EF3F28">
      <w:pPr>
        <w:spacing w:before="60" w:after="60" w:line="276" w:lineRule="auto"/>
      </w:pPr>
      <w:r w:rsidRPr="08E1134C">
        <w:rPr>
          <w:rFonts w:ascii="Arial" w:eastAsia="Arial" w:hAnsi="Arial" w:cs="Arial"/>
          <w:sz w:val="22"/>
          <w:szCs w:val="22"/>
        </w:rPr>
        <w:t xml:space="preserve"> </w:t>
      </w:r>
    </w:p>
    <w:p w14:paraId="2C296868" w14:textId="42B37374" w:rsidR="00EF3F28" w:rsidRDefault="00EF3F28" w:rsidP="00EF3F28">
      <w:pPr>
        <w:spacing w:before="80" w:after="40" w:line="276" w:lineRule="auto"/>
        <w:jc w:val="center"/>
      </w:pPr>
    </w:p>
    <w:p w14:paraId="456AA866" w14:textId="57326AF2" w:rsidR="0077373B" w:rsidRDefault="0077373B" w:rsidP="00EF3F28">
      <w:pPr>
        <w:spacing w:before="80" w:after="40" w:line="276" w:lineRule="auto"/>
        <w:jc w:val="center"/>
      </w:pPr>
      <w:r>
        <w:rPr>
          <w:noProof/>
        </w:rPr>
        <w:lastRenderedPageBreak/>
        <w:drawing>
          <wp:inline distT="0" distB="0" distL="0" distR="0" wp14:anchorId="36230EA0" wp14:editId="14F6B2B4">
            <wp:extent cx="5718810" cy="3560445"/>
            <wp:effectExtent l="0" t="0" r="0" b="1905"/>
            <wp:docPr id="16696125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8810" cy="3560445"/>
                    </a:xfrm>
                    <a:prstGeom prst="rect">
                      <a:avLst/>
                    </a:prstGeom>
                    <a:noFill/>
                  </pic:spPr>
                </pic:pic>
              </a:graphicData>
            </a:graphic>
          </wp:inline>
        </w:drawing>
      </w:r>
    </w:p>
    <w:p w14:paraId="6131AC34" w14:textId="36C179B3" w:rsidR="00EF3F28" w:rsidRDefault="00EF3F28" w:rsidP="00EF3F28">
      <w:pPr>
        <w:spacing w:before="40" w:line="276" w:lineRule="auto"/>
        <w:jc w:val="center"/>
      </w:pPr>
      <w:r w:rsidRPr="08E1134C">
        <w:rPr>
          <w:rFonts w:ascii="Arial" w:eastAsia="Arial" w:hAnsi="Arial" w:cs="Arial"/>
          <w:i/>
          <w:iCs/>
          <w:color w:val="555555"/>
          <w:sz w:val="18"/>
          <w:szCs w:val="18"/>
        </w:rPr>
        <w:t>Figure 4.5: Decision Tree visual diagram — root split at Electric Range &gt; 72.5, followed by Model Year and Make as secondary splits.</w:t>
      </w:r>
    </w:p>
    <w:p w14:paraId="42ADB951" w14:textId="39513A88" w:rsidR="00EF3F28" w:rsidRDefault="00EF3F28" w:rsidP="00EF3F28">
      <w:pPr>
        <w:spacing w:line="276" w:lineRule="auto"/>
      </w:pPr>
      <w:r w:rsidRPr="08E1134C">
        <w:rPr>
          <w:rFonts w:ascii="Aptos" w:eastAsia="Aptos" w:hAnsi="Aptos" w:cs="Aptos"/>
        </w:rPr>
        <w:t xml:space="preserve"> </w:t>
      </w:r>
    </w:p>
    <w:p w14:paraId="6EA2C727" w14:textId="24675805" w:rsidR="00EF3F28" w:rsidRDefault="00EF3F28" w:rsidP="00EF3F28">
      <w:pPr>
        <w:spacing w:after="0" w:line="276" w:lineRule="auto"/>
      </w:pPr>
      <w:r w:rsidRPr="08E1134C">
        <w:rPr>
          <w:rFonts w:ascii="Arial" w:eastAsia="Arial" w:hAnsi="Arial" w:cs="Arial"/>
          <w:sz w:val="22"/>
          <w:szCs w:val="22"/>
        </w:rPr>
        <w:t xml:space="preserve"> </w:t>
      </w:r>
    </w:p>
    <w:p w14:paraId="3133BA13" w14:textId="2FD3F87C" w:rsidR="00EF3F28" w:rsidRDefault="00EF3F28" w:rsidP="00EF3F28">
      <w:pPr>
        <w:pStyle w:val="Heading1"/>
        <w:spacing w:before="300" w:after="140" w:line="276" w:lineRule="auto"/>
        <w:rPr>
          <w:rFonts w:ascii="Arial" w:eastAsia="Arial" w:hAnsi="Arial" w:cs="Arial"/>
          <w:b/>
          <w:bCs/>
          <w:color w:val="1F4E79"/>
          <w:sz w:val="28"/>
          <w:szCs w:val="28"/>
        </w:rPr>
      </w:pPr>
      <w:bookmarkStart w:id="27" w:name="_Toc240890726"/>
      <w:r w:rsidRPr="08E1134C">
        <w:rPr>
          <w:rFonts w:ascii="Arial" w:eastAsia="Arial" w:hAnsi="Arial" w:cs="Arial"/>
          <w:b/>
          <w:bCs/>
          <w:color w:val="1F4E79"/>
          <w:sz w:val="28"/>
          <w:szCs w:val="28"/>
        </w:rPr>
        <w:t xml:space="preserve">Task </w:t>
      </w:r>
      <w:proofErr w:type="gramStart"/>
      <w:r w:rsidRPr="08E1134C">
        <w:rPr>
          <w:rFonts w:ascii="Arial" w:eastAsia="Arial" w:hAnsi="Arial" w:cs="Arial"/>
          <w:b/>
          <w:bCs/>
          <w:color w:val="1F4E79"/>
          <w:sz w:val="28"/>
          <w:szCs w:val="28"/>
        </w:rPr>
        <w:t>5  Evaluating</w:t>
      </w:r>
      <w:proofErr w:type="gramEnd"/>
      <w:r w:rsidRPr="08E1134C">
        <w:rPr>
          <w:rFonts w:ascii="Arial" w:eastAsia="Arial" w:hAnsi="Arial" w:cs="Arial"/>
          <w:b/>
          <w:bCs/>
          <w:color w:val="1F4E79"/>
          <w:sz w:val="28"/>
          <w:szCs w:val="28"/>
        </w:rPr>
        <w:t xml:space="preserve"> Data Mining Models</w:t>
      </w:r>
      <w:bookmarkEnd w:id="27"/>
    </w:p>
    <w:p w14:paraId="1B87FED5" w14:textId="3E6E633C" w:rsidR="00EF3F28" w:rsidRDefault="00EF3F28" w:rsidP="00EF3F28">
      <w:pPr>
        <w:pStyle w:val="Heading2"/>
        <w:spacing w:before="200" w:after="100" w:line="276" w:lineRule="auto"/>
        <w:rPr>
          <w:rFonts w:ascii="Arial" w:eastAsia="Arial" w:hAnsi="Arial" w:cs="Arial"/>
          <w:b/>
          <w:bCs/>
          <w:color w:val="2E75B6"/>
          <w:sz w:val="24"/>
          <w:szCs w:val="24"/>
        </w:rPr>
      </w:pPr>
      <w:bookmarkStart w:id="28" w:name="_Toc793981929"/>
      <w:proofErr w:type="gramStart"/>
      <w:r w:rsidRPr="08E1134C">
        <w:rPr>
          <w:rFonts w:ascii="Arial" w:eastAsia="Arial" w:hAnsi="Arial" w:cs="Arial"/>
          <w:b/>
          <w:bCs/>
          <w:color w:val="2E75B6"/>
          <w:sz w:val="24"/>
          <w:szCs w:val="24"/>
        </w:rPr>
        <w:t>5.1  Metrics</w:t>
      </w:r>
      <w:proofErr w:type="gramEnd"/>
      <w:r w:rsidRPr="08E1134C">
        <w:rPr>
          <w:rFonts w:ascii="Arial" w:eastAsia="Arial" w:hAnsi="Arial" w:cs="Arial"/>
          <w:b/>
          <w:bCs/>
          <w:color w:val="2E75B6"/>
          <w:sz w:val="24"/>
          <w:szCs w:val="24"/>
        </w:rPr>
        <w:t xml:space="preserve"> Justification</w:t>
      </w:r>
      <w:bookmarkEnd w:id="28"/>
    </w:p>
    <w:p w14:paraId="57EEDAD3" w14:textId="652E374A" w:rsidR="00EF3F28" w:rsidRDefault="00EF3F28" w:rsidP="00EF3F28">
      <w:pPr>
        <w:spacing w:before="60" w:after="60" w:line="276" w:lineRule="auto"/>
        <w:jc w:val="both"/>
      </w:pPr>
      <w:r w:rsidRPr="08E1134C">
        <w:rPr>
          <w:rFonts w:ascii="Arial" w:eastAsia="Arial" w:hAnsi="Arial" w:cs="Arial"/>
          <w:color w:val="0A0A0A"/>
          <w:sz w:val="21"/>
          <w:szCs w:val="21"/>
        </w:rPr>
        <w:t>We examined the accuracy, precision, recall, F1 score, and confusion matrix to assess performance. Given the classes are imbalanced, with the 80/20 BEV/PHEV class imbalances, accuracy is not reliable. Weighted F1 is more effective than accuracy for imbalanced classes since it combines precision and recall. The Decision Tree achieves 99.73%, Naive Bayes 99.60%, and voting ensemble 99.73%.</w:t>
      </w:r>
    </w:p>
    <w:p w14:paraId="0EE3D328" w14:textId="5D0075FD" w:rsidR="00EF3F28" w:rsidRDefault="00EF3F28" w:rsidP="00EF3F28">
      <w:pPr>
        <w:spacing w:before="60" w:after="60" w:line="276" w:lineRule="auto"/>
      </w:pPr>
      <w:r w:rsidRPr="08E1134C">
        <w:rPr>
          <w:rFonts w:ascii="Arial" w:eastAsia="Arial" w:hAnsi="Arial" w:cs="Arial"/>
          <w:sz w:val="22"/>
          <w:szCs w:val="22"/>
        </w:rPr>
        <w:t xml:space="preserve"> </w:t>
      </w:r>
    </w:p>
    <w:p w14:paraId="6A3375BD" w14:textId="6AFEAE40" w:rsidR="00EF3F28" w:rsidRDefault="00EF3F28" w:rsidP="00EF3F28">
      <w:pPr>
        <w:pStyle w:val="Heading2"/>
        <w:spacing w:before="200" w:after="100" w:line="276" w:lineRule="auto"/>
        <w:rPr>
          <w:rFonts w:ascii="Arial" w:eastAsia="Arial" w:hAnsi="Arial" w:cs="Arial"/>
          <w:b/>
          <w:bCs/>
          <w:color w:val="2E75B6"/>
          <w:sz w:val="24"/>
          <w:szCs w:val="24"/>
        </w:rPr>
      </w:pPr>
      <w:bookmarkStart w:id="29" w:name="_Toc582543714"/>
      <w:proofErr w:type="gramStart"/>
      <w:r w:rsidRPr="08E1134C">
        <w:rPr>
          <w:rFonts w:ascii="Arial" w:eastAsia="Arial" w:hAnsi="Arial" w:cs="Arial"/>
          <w:b/>
          <w:bCs/>
          <w:color w:val="2E75B6"/>
          <w:sz w:val="24"/>
          <w:szCs w:val="24"/>
        </w:rPr>
        <w:t>5.2  Decision</w:t>
      </w:r>
      <w:proofErr w:type="gramEnd"/>
      <w:r w:rsidRPr="08E1134C">
        <w:rPr>
          <w:rFonts w:ascii="Arial" w:eastAsia="Arial" w:hAnsi="Arial" w:cs="Arial"/>
          <w:b/>
          <w:bCs/>
          <w:color w:val="2E75B6"/>
          <w:sz w:val="24"/>
          <w:szCs w:val="24"/>
        </w:rPr>
        <w:t xml:space="preserve"> Tree</w:t>
      </w:r>
      <w:bookmarkEnd w:id="29"/>
    </w:p>
    <w:p w14:paraId="0FC43CE4" w14:textId="5E0AD476" w:rsidR="00EF3F28" w:rsidRDefault="00EF3F28" w:rsidP="00EF3F28">
      <w:pPr>
        <w:spacing w:before="60" w:after="60" w:line="276" w:lineRule="auto"/>
        <w:jc w:val="both"/>
      </w:pPr>
      <w:r w:rsidRPr="08E1134C">
        <w:rPr>
          <w:rFonts w:ascii="Arial" w:eastAsia="Arial" w:hAnsi="Arial" w:cs="Arial"/>
          <w:sz w:val="22"/>
          <w:szCs w:val="22"/>
        </w:rPr>
        <w:t>The Decision Tree achieved 99.73% test and 99.78% validation accuracy. It misclassified only 6 PHEVs as BEV across 51,386 test examples. BEV recall reached 99.99%. The tree diagram confirms Electric Range over 72.5 as the dominant root split.</w:t>
      </w:r>
    </w:p>
    <w:p w14:paraId="6FA1FCE0" w14:textId="36310DC0" w:rsidR="00EF3F28" w:rsidRDefault="00EF3F28" w:rsidP="00EF3F28">
      <w:pPr>
        <w:spacing w:before="60" w:after="60" w:line="276" w:lineRule="auto"/>
      </w:pPr>
      <w:r w:rsidRPr="08E1134C">
        <w:rPr>
          <w:rFonts w:ascii="Arial" w:eastAsia="Arial" w:hAnsi="Arial" w:cs="Arial"/>
          <w:sz w:val="22"/>
          <w:szCs w:val="22"/>
        </w:rPr>
        <w:t xml:space="preserve"> </w:t>
      </w:r>
    </w:p>
    <w:p w14:paraId="54C6A059" w14:textId="6C3EC932" w:rsidR="00EF3F28" w:rsidRDefault="00EF3F28" w:rsidP="00EF3F28">
      <w:pPr>
        <w:spacing w:before="80" w:after="40" w:line="276" w:lineRule="auto"/>
        <w:jc w:val="center"/>
      </w:pPr>
    </w:p>
    <w:p w14:paraId="597AE175" w14:textId="1D365DE7" w:rsidR="00FC366D" w:rsidRDefault="00FC366D" w:rsidP="00EF3F28">
      <w:pPr>
        <w:spacing w:before="80" w:after="40" w:line="276" w:lineRule="auto"/>
        <w:jc w:val="center"/>
      </w:pPr>
      <w:r>
        <w:rPr>
          <w:noProof/>
        </w:rPr>
        <w:lastRenderedPageBreak/>
        <w:drawing>
          <wp:inline distT="0" distB="0" distL="0" distR="0" wp14:anchorId="6FB54740" wp14:editId="1B581550">
            <wp:extent cx="5523230" cy="3432175"/>
            <wp:effectExtent l="0" t="0" r="1270" b="0"/>
            <wp:docPr id="3223431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23230" cy="3432175"/>
                    </a:xfrm>
                    <a:prstGeom prst="rect">
                      <a:avLst/>
                    </a:prstGeom>
                    <a:noFill/>
                  </pic:spPr>
                </pic:pic>
              </a:graphicData>
            </a:graphic>
          </wp:inline>
        </w:drawing>
      </w:r>
    </w:p>
    <w:p w14:paraId="3EF407D2" w14:textId="603F95F2" w:rsidR="00EF3F28" w:rsidRDefault="00EF3F28" w:rsidP="00EF3F28">
      <w:pPr>
        <w:spacing w:before="40" w:line="276" w:lineRule="auto"/>
        <w:jc w:val="center"/>
      </w:pPr>
      <w:r w:rsidRPr="08E1134C">
        <w:rPr>
          <w:rFonts w:ascii="Arial" w:eastAsia="Arial" w:hAnsi="Arial" w:cs="Arial"/>
          <w:i/>
          <w:iCs/>
          <w:color w:val="555555"/>
          <w:sz w:val="18"/>
          <w:szCs w:val="18"/>
        </w:rPr>
        <w:t>Figure 5.1: Decision Tree test performance — 99.73% accuracy (51,386 test examples, 6 PHEV misclassified).</w:t>
      </w:r>
    </w:p>
    <w:p w14:paraId="35AA19E0" w14:textId="1B98332C" w:rsidR="00EF3F28" w:rsidRDefault="00EF3F28" w:rsidP="00EF3F28">
      <w:pPr>
        <w:spacing w:before="80" w:after="40" w:line="276" w:lineRule="auto"/>
        <w:jc w:val="center"/>
      </w:pPr>
    </w:p>
    <w:p w14:paraId="5E99E29B" w14:textId="43BE9FB2" w:rsidR="00135ECE" w:rsidRDefault="00135ECE" w:rsidP="00EF3F28">
      <w:pPr>
        <w:spacing w:before="80" w:after="40" w:line="276" w:lineRule="auto"/>
        <w:jc w:val="center"/>
      </w:pPr>
      <w:r>
        <w:rPr>
          <w:noProof/>
        </w:rPr>
        <w:drawing>
          <wp:inline distT="0" distB="0" distL="0" distR="0" wp14:anchorId="528CEEB5" wp14:editId="198CA5BA">
            <wp:extent cx="5535930" cy="3432175"/>
            <wp:effectExtent l="0" t="0" r="7620" b="0"/>
            <wp:docPr id="16817274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35930" cy="3432175"/>
                    </a:xfrm>
                    <a:prstGeom prst="rect">
                      <a:avLst/>
                    </a:prstGeom>
                    <a:noFill/>
                  </pic:spPr>
                </pic:pic>
              </a:graphicData>
            </a:graphic>
          </wp:inline>
        </w:drawing>
      </w:r>
    </w:p>
    <w:p w14:paraId="2007F1C2" w14:textId="736EF7BA" w:rsidR="00EF3F28" w:rsidRDefault="00EF3F28" w:rsidP="00EF3F28">
      <w:pPr>
        <w:spacing w:before="40" w:line="276" w:lineRule="auto"/>
        <w:jc w:val="center"/>
      </w:pPr>
      <w:r w:rsidRPr="08E1134C">
        <w:rPr>
          <w:rFonts w:ascii="Arial" w:eastAsia="Arial" w:hAnsi="Arial" w:cs="Arial"/>
          <w:i/>
          <w:iCs/>
          <w:color w:val="555555"/>
          <w:sz w:val="18"/>
          <w:szCs w:val="18"/>
        </w:rPr>
        <w:t>Figure 5.2: Decision Tree validation performance — 99.78% accuracy (25,763 validation examples, 1 PHEV misclassified).</w:t>
      </w:r>
    </w:p>
    <w:p w14:paraId="364C18D3" w14:textId="3554B12D" w:rsidR="00EF3F28" w:rsidRDefault="00EF3F28" w:rsidP="00EF3F28">
      <w:pPr>
        <w:spacing w:before="80" w:after="40" w:line="276" w:lineRule="auto"/>
        <w:jc w:val="center"/>
      </w:pPr>
    </w:p>
    <w:p w14:paraId="05521CB0" w14:textId="427E00DF" w:rsidR="000F0897" w:rsidRDefault="000F0897" w:rsidP="00EF3F28">
      <w:pPr>
        <w:spacing w:before="80" w:after="40" w:line="276" w:lineRule="auto"/>
        <w:jc w:val="center"/>
      </w:pPr>
      <w:r>
        <w:rPr>
          <w:noProof/>
        </w:rPr>
        <w:lastRenderedPageBreak/>
        <w:drawing>
          <wp:inline distT="0" distB="0" distL="0" distR="0" wp14:anchorId="317AF721" wp14:editId="58C2C149">
            <wp:extent cx="5523230" cy="3432175"/>
            <wp:effectExtent l="0" t="0" r="1270" b="0"/>
            <wp:docPr id="12907422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23230" cy="3432175"/>
                    </a:xfrm>
                    <a:prstGeom prst="rect">
                      <a:avLst/>
                    </a:prstGeom>
                    <a:noFill/>
                  </pic:spPr>
                </pic:pic>
              </a:graphicData>
            </a:graphic>
          </wp:inline>
        </w:drawing>
      </w:r>
    </w:p>
    <w:p w14:paraId="3C96E660" w14:textId="3435F5A2" w:rsidR="00EF3F28" w:rsidRDefault="00EF3F28" w:rsidP="00EF3F28">
      <w:pPr>
        <w:spacing w:before="40" w:line="276" w:lineRule="auto"/>
        <w:jc w:val="center"/>
      </w:pPr>
      <w:r w:rsidRPr="08E1134C">
        <w:rPr>
          <w:rFonts w:ascii="Arial" w:eastAsia="Arial" w:hAnsi="Arial" w:cs="Arial"/>
          <w:i/>
          <w:iCs/>
          <w:color w:val="555555"/>
          <w:sz w:val="18"/>
          <w:szCs w:val="18"/>
        </w:rPr>
        <w:t>Figure 5.3: Decision Tree visual diagram — root split at Electric Range &gt; 72.5, confirming Electric Range as the dominant predictive feature.</w:t>
      </w:r>
    </w:p>
    <w:p w14:paraId="3E70E52D" w14:textId="58A85A4B" w:rsidR="00EF3F28" w:rsidRDefault="00EF3F28" w:rsidP="00EF3F28">
      <w:pPr>
        <w:pStyle w:val="Heading2"/>
        <w:spacing w:before="200" w:after="100" w:line="276" w:lineRule="auto"/>
        <w:rPr>
          <w:rFonts w:ascii="Arial" w:eastAsia="Arial" w:hAnsi="Arial" w:cs="Arial"/>
          <w:b/>
          <w:bCs/>
          <w:color w:val="2E75B6"/>
          <w:sz w:val="24"/>
          <w:szCs w:val="24"/>
        </w:rPr>
      </w:pPr>
      <w:bookmarkStart w:id="30" w:name="_Toc271177372"/>
      <w:proofErr w:type="gramStart"/>
      <w:r w:rsidRPr="08E1134C">
        <w:rPr>
          <w:rFonts w:ascii="Arial" w:eastAsia="Arial" w:hAnsi="Arial" w:cs="Arial"/>
          <w:b/>
          <w:bCs/>
          <w:color w:val="2E75B6"/>
          <w:sz w:val="24"/>
          <w:szCs w:val="24"/>
        </w:rPr>
        <w:t>5.3  Naive</w:t>
      </w:r>
      <w:proofErr w:type="gramEnd"/>
      <w:r w:rsidRPr="08E1134C">
        <w:rPr>
          <w:rFonts w:ascii="Arial" w:eastAsia="Arial" w:hAnsi="Arial" w:cs="Arial"/>
          <w:b/>
          <w:bCs/>
          <w:color w:val="2E75B6"/>
          <w:sz w:val="24"/>
          <w:szCs w:val="24"/>
        </w:rPr>
        <w:t xml:space="preserve"> Bayes</w:t>
      </w:r>
      <w:bookmarkEnd w:id="30"/>
    </w:p>
    <w:p w14:paraId="1C39ED0D" w14:textId="1FFC6C2F" w:rsidR="00EF3F28" w:rsidRDefault="00EF3F28" w:rsidP="00EF3F28">
      <w:pPr>
        <w:spacing w:before="60" w:after="60" w:line="276" w:lineRule="auto"/>
      </w:pPr>
      <w:r w:rsidRPr="08E1134C">
        <w:rPr>
          <w:rFonts w:ascii="Arial" w:eastAsia="Arial" w:hAnsi="Arial" w:cs="Arial"/>
          <w:sz w:val="22"/>
          <w:szCs w:val="22"/>
        </w:rPr>
        <w:t xml:space="preserve">Naive Bayes Test Accuracy was 99.60 Percent. Validation Accuracy was 99.64 Percent.  The confusion matrix indicates that 75 PHEVs were misclassified as BEV more than the Decision Tree due to the violation of the independence of features assumption between Electric Range and Electric Vehicle Type. </w:t>
      </w:r>
    </w:p>
    <w:p w14:paraId="06BCAFD5" w14:textId="539B9DB8" w:rsidR="00EF3F28" w:rsidRDefault="00EF3F28" w:rsidP="00EF3F28">
      <w:pPr>
        <w:spacing w:before="80" w:after="40" w:line="276" w:lineRule="auto"/>
        <w:jc w:val="center"/>
      </w:pPr>
    </w:p>
    <w:p w14:paraId="7DCDC6A4" w14:textId="6BDF757D" w:rsidR="00361729" w:rsidRDefault="00361729" w:rsidP="00EF3F28">
      <w:pPr>
        <w:spacing w:before="80" w:after="40" w:line="276" w:lineRule="auto"/>
        <w:jc w:val="center"/>
      </w:pPr>
      <w:r>
        <w:rPr>
          <w:noProof/>
        </w:rPr>
        <w:lastRenderedPageBreak/>
        <w:drawing>
          <wp:inline distT="0" distB="0" distL="0" distR="0" wp14:anchorId="569FFA8B" wp14:editId="07BCAA57">
            <wp:extent cx="5535930" cy="3432175"/>
            <wp:effectExtent l="0" t="0" r="7620" b="0"/>
            <wp:docPr id="4446309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35930" cy="3432175"/>
                    </a:xfrm>
                    <a:prstGeom prst="rect">
                      <a:avLst/>
                    </a:prstGeom>
                    <a:noFill/>
                  </pic:spPr>
                </pic:pic>
              </a:graphicData>
            </a:graphic>
          </wp:inline>
        </w:drawing>
      </w:r>
    </w:p>
    <w:p w14:paraId="74E1CE99" w14:textId="3DBB4708" w:rsidR="00EF3F28" w:rsidRDefault="00EF3F28" w:rsidP="00EF3F28">
      <w:pPr>
        <w:spacing w:before="40" w:line="276" w:lineRule="auto"/>
        <w:jc w:val="center"/>
      </w:pPr>
      <w:r w:rsidRPr="08E1134C">
        <w:rPr>
          <w:rFonts w:ascii="Arial" w:eastAsia="Arial" w:hAnsi="Arial" w:cs="Arial"/>
          <w:i/>
          <w:iCs/>
          <w:color w:val="555555"/>
          <w:sz w:val="18"/>
          <w:szCs w:val="18"/>
        </w:rPr>
        <w:t>Figure 5.4: Naive Bayes test performance — 99.60% accuracy (75 PHEV misclassified).</w:t>
      </w:r>
    </w:p>
    <w:p w14:paraId="0A14CC6B" w14:textId="74CD9056" w:rsidR="00EF3F28" w:rsidRDefault="00EF3F28" w:rsidP="00EF3F28">
      <w:pPr>
        <w:spacing w:before="80" w:after="40" w:line="276" w:lineRule="auto"/>
        <w:jc w:val="center"/>
      </w:pPr>
    </w:p>
    <w:p w14:paraId="0F5B0323" w14:textId="68F60EB1" w:rsidR="003B2459" w:rsidRDefault="003B2459" w:rsidP="00EF3F28">
      <w:pPr>
        <w:spacing w:before="80" w:after="40" w:line="276" w:lineRule="auto"/>
        <w:jc w:val="center"/>
      </w:pPr>
      <w:r>
        <w:rPr>
          <w:noProof/>
        </w:rPr>
        <w:drawing>
          <wp:inline distT="0" distB="0" distL="0" distR="0" wp14:anchorId="32B9A710" wp14:editId="543AA5C3">
            <wp:extent cx="5523230" cy="3432175"/>
            <wp:effectExtent l="0" t="0" r="1270" b="0"/>
            <wp:docPr id="21252468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23230" cy="3432175"/>
                    </a:xfrm>
                    <a:prstGeom prst="rect">
                      <a:avLst/>
                    </a:prstGeom>
                    <a:noFill/>
                  </pic:spPr>
                </pic:pic>
              </a:graphicData>
            </a:graphic>
          </wp:inline>
        </w:drawing>
      </w:r>
    </w:p>
    <w:p w14:paraId="1955E25F" w14:textId="61F33956" w:rsidR="00EF3F28" w:rsidRDefault="00EF3F28" w:rsidP="00EF3F28">
      <w:pPr>
        <w:spacing w:before="40" w:line="276" w:lineRule="auto"/>
        <w:jc w:val="center"/>
      </w:pPr>
      <w:r w:rsidRPr="08E1134C">
        <w:rPr>
          <w:rFonts w:ascii="Arial" w:eastAsia="Arial" w:hAnsi="Arial" w:cs="Arial"/>
          <w:i/>
          <w:iCs/>
          <w:color w:val="555555"/>
          <w:sz w:val="18"/>
          <w:szCs w:val="18"/>
        </w:rPr>
        <w:t>Figure 5.5: Naive Bayes validation performance — 99.64% accuracy.</w:t>
      </w:r>
    </w:p>
    <w:p w14:paraId="420FB929" w14:textId="4BCF4FF7" w:rsidR="00EF3F28" w:rsidRDefault="00EF3F28" w:rsidP="00EF3F28">
      <w:pPr>
        <w:pStyle w:val="Heading2"/>
        <w:spacing w:before="200" w:after="100" w:line="276" w:lineRule="auto"/>
        <w:rPr>
          <w:rFonts w:ascii="Arial" w:eastAsia="Arial" w:hAnsi="Arial" w:cs="Arial"/>
          <w:b/>
          <w:bCs/>
          <w:color w:val="2E75B6"/>
          <w:sz w:val="24"/>
          <w:szCs w:val="24"/>
        </w:rPr>
      </w:pPr>
      <w:bookmarkStart w:id="31" w:name="_Toc93591015"/>
      <w:proofErr w:type="gramStart"/>
      <w:r w:rsidRPr="08E1134C">
        <w:rPr>
          <w:rFonts w:ascii="Arial" w:eastAsia="Arial" w:hAnsi="Arial" w:cs="Arial"/>
          <w:b/>
          <w:bCs/>
          <w:color w:val="2E75B6"/>
          <w:sz w:val="24"/>
          <w:szCs w:val="24"/>
        </w:rPr>
        <w:lastRenderedPageBreak/>
        <w:t>5.4  Vote</w:t>
      </w:r>
      <w:proofErr w:type="gramEnd"/>
      <w:r w:rsidRPr="08E1134C">
        <w:rPr>
          <w:rFonts w:ascii="Arial" w:eastAsia="Arial" w:hAnsi="Arial" w:cs="Arial"/>
          <w:b/>
          <w:bCs/>
          <w:color w:val="2E75B6"/>
          <w:sz w:val="24"/>
          <w:szCs w:val="24"/>
        </w:rPr>
        <w:t xml:space="preserve"> Ensemble</w:t>
      </w:r>
      <w:bookmarkEnd w:id="31"/>
    </w:p>
    <w:p w14:paraId="03E27CBB" w14:textId="3E78438D" w:rsidR="00EF3F28" w:rsidRDefault="00EF3F28" w:rsidP="00EF3F28">
      <w:pPr>
        <w:spacing w:before="60" w:after="60" w:line="276" w:lineRule="auto"/>
        <w:jc w:val="both"/>
      </w:pPr>
      <w:r w:rsidRPr="08E1134C">
        <w:rPr>
          <w:rFonts w:ascii="Arial" w:eastAsia="Arial" w:hAnsi="Arial" w:cs="Arial"/>
          <w:sz w:val="22"/>
          <w:szCs w:val="22"/>
        </w:rPr>
        <w:t xml:space="preserve">The Vote Ensemble achieved 99.73% test and 99.79% validation </w:t>
      </w:r>
      <w:proofErr w:type="gramStart"/>
      <w:r w:rsidRPr="08E1134C">
        <w:rPr>
          <w:rFonts w:ascii="Arial" w:eastAsia="Arial" w:hAnsi="Arial" w:cs="Arial"/>
          <w:sz w:val="22"/>
          <w:szCs w:val="22"/>
        </w:rPr>
        <w:t>accuracy  highest</w:t>
      </w:r>
      <w:proofErr w:type="gramEnd"/>
      <w:r w:rsidRPr="08E1134C">
        <w:rPr>
          <w:rFonts w:ascii="Arial" w:eastAsia="Arial" w:hAnsi="Arial" w:cs="Arial"/>
          <w:sz w:val="22"/>
          <w:szCs w:val="22"/>
        </w:rPr>
        <w:t xml:space="preserve"> overall. The validation confusion matrix shows 0 PHEV misclassifications. Consistency across all </w:t>
      </w:r>
      <w:proofErr w:type="gramStart"/>
      <w:r w:rsidRPr="08E1134C">
        <w:rPr>
          <w:rFonts w:ascii="Arial" w:eastAsia="Arial" w:hAnsi="Arial" w:cs="Arial"/>
          <w:sz w:val="22"/>
          <w:szCs w:val="22"/>
        </w:rPr>
        <w:t>models  DT</w:t>
      </w:r>
      <w:proofErr w:type="gramEnd"/>
      <w:r w:rsidRPr="08E1134C">
        <w:rPr>
          <w:rFonts w:ascii="Arial" w:eastAsia="Arial" w:hAnsi="Arial" w:cs="Arial"/>
          <w:sz w:val="22"/>
          <w:szCs w:val="22"/>
        </w:rPr>
        <w:t xml:space="preserve"> (99.73%/99.78%), NB (99.60%/99.64%), Vote (99.73%/99.79</w:t>
      </w:r>
      <w:proofErr w:type="gramStart"/>
      <w:r w:rsidRPr="08E1134C">
        <w:rPr>
          <w:rFonts w:ascii="Arial" w:eastAsia="Arial" w:hAnsi="Arial" w:cs="Arial"/>
          <w:sz w:val="22"/>
          <w:szCs w:val="22"/>
        </w:rPr>
        <w:t>%)  confirms</w:t>
      </w:r>
      <w:proofErr w:type="gramEnd"/>
      <w:r w:rsidRPr="08E1134C">
        <w:rPr>
          <w:rFonts w:ascii="Arial" w:eastAsia="Arial" w:hAnsi="Arial" w:cs="Arial"/>
          <w:sz w:val="22"/>
          <w:szCs w:val="22"/>
        </w:rPr>
        <w:t xml:space="preserve"> no overfitting. Validation accuracy is marginally higher than </w:t>
      </w:r>
      <w:proofErr w:type="gramStart"/>
      <w:r w:rsidRPr="08E1134C">
        <w:rPr>
          <w:rFonts w:ascii="Arial" w:eastAsia="Arial" w:hAnsi="Arial" w:cs="Arial"/>
          <w:sz w:val="22"/>
          <w:szCs w:val="22"/>
        </w:rPr>
        <w:t>test</w:t>
      </w:r>
      <w:proofErr w:type="gramEnd"/>
      <w:r w:rsidRPr="08E1134C">
        <w:rPr>
          <w:rFonts w:ascii="Arial" w:eastAsia="Arial" w:hAnsi="Arial" w:cs="Arial"/>
          <w:sz w:val="22"/>
          <w:szCs w:val="22"/>
        </w:rPr>
        <w:t xml:space="preserve"> in every case, proving genuine </w:t>
      </w:r>
      <w:proofErr w:type="spellStart"/>
      <w:r w:rsidRPr="08E1134C">
        <w:rPr>
          <w:rFonts w:ascii="Arial" w:eastAsia="Arial" w:hAnsi="Arial" w:cs="Arial"/>
          <w:sz w:val="22"/>
          <w:szCs w:val="22"/>
        </w:rPr>
        <w:t>generalisation</w:t>
      </w:r>
      <w:proofErr w:type="spellEnd"/>
      <w:r w:rsidRPr="08E1134C">
        <w:rPr>
          <w:rFonts w:ascii="Arial" w:eastAsia="Arial" w:hAnsi="Arial" w:cs="Arial"/>
          <w:sz w:val="22"/>
          <w:szCs w:val="22"/>
        </w:rPr>
        <w:t>.</w:t>
      </w:r>
    </w:p>
    <w:p w14:paraId="3320AC20" w14:textId="594EEDFC" w:rsidR="00EF3F28" w:rsidRDefault="00EF3F28" w:rsidP="00EF3F28">
      <w:pPr>
        <w:spacing w:before="60" w:after="60" w:line="276" w:lineRule="auto"/>
      </w:pPr>
      <w:r w:rsidRPr="08E1134C">
        <w:rPr>
          <w:rFonts w:ascii="Arial" w:eastAsia="Arial" w:hAnsi="Arial" w:cs="Arial"/>
          <w:sz w:val="22"/>
          <w:szCs w:val="22"/>
        </w:rPr>
        <w:t xml:space="preserve"> </w:t>
      </w:r>
    </w:p>
    <w:p w14:paraId="514E5ECD" w14:textId="5C848B45" w:rsidR="00EF3F28" w:rsidRDefault="00EF3F28" w:rsidP="00EF3F28">
      <w:pPr>
        <w:spacing w:before="80" w:after="40" w:line="276" w:lineRule="auto"/>
        <w:jc w:val="center"/>
      </w:pPr>
    </w:p>
    <w:p w14:paraId="48C3E172" w14:textId="3833BED8" w:rsidR="00F93782" w:rsidRDefault="00F93782" w:rsidP="00EF3F28">
      <w:pPr>
        <w:spacing w:before="80" w:after="40" w:line="276" w:lineRule="auto"/>
        <w:jc w:val="center"/>
      </w:pPr>
      <w:r>
        <w:rPr>
          <w:noProof/>
        </w:rPr>
        <w:drawing>
          <wp:inline distT="0" distB="0" distL="0" distR="0" wp14:anchorId="5ECD7700" wp14:editId="6768BD51">
            <wp:extent cx="5523230" cy="3432175"/>
            <wp:effectExtent l="0" t="0" r="1270" b="0"/>
            <wp:docPr id="4173839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23230" cy="3432175"/>
                    </a:xfrm>
                    <a:prstGeom prst="rect">
                      <a:avLst/>
                    </a:prstGeom>
                    <a:noFill/>
                  </pic:spPr>
                </pic:pic>
              </a:graphicData>
            </a:graphic>
          </wp:inline>
        </w:drawing>
      </w:r>
    </w:p>
    <w:p w14:paraId="295D8791" w14:textId="38F67B26" w:rsidR="00EF3F28" w:rsidRDefault="00EF3F28" w:rsidP="00EF3F28">
      <w:pPr>
        <w:spacing w:before="40" w:line="276" w:lineRule="auto"/>
        <w:jc w:val="center"/>
      </w:pPr>
      <w:r w:rsidRPr="08E1134C">
        <w:rPr>
          <w:rFonts w:ascii="Arial" w:eastAsia="Arial" w:hAnsi="Arial" w:cs="Arial"/>
          <w:i/>
          <w:iCs/>
          <w:color w:val="555555"/>
          <w:sz w:val="18"/>
          <w:szCs w:val="18"/>
        </w:rPr>
        <w:t>Figure 5.6: Vote Ensemble test performance — 99.73% accuracy.</w:t>
      </w:r>
    </w:p>
    <w:p w14:paraId="619C7EE5" w14:textId="7EB492C3" w:rsidR="00EF3F28" w:rsidRDefault="00EF3F28" w:rsidP="00EF3F28">
      <w:pPr>
        <w:spacing w:before="80" w:after="40" w:line="276" w:lineRule="auto"/>
        <w:jc w:val="center"/>
      </w:pPr>
    </w:p>
    <w:p w14:paraId="5E9368C8" w14:textId="095587E3" w:rsidR="00F105CE" w:rsidRDefault="00F105CE" w:rsidP="00EF3F28">
      <w:pPr>
        <w:spacing w:before="80" w:after="40" w:line="276" w:lineRule="auto"/>
        <w:jc w:val="center"/>
      </w:pPr>
      <w:r>
        <w:rPr>
          <w:noProof/>
        </w:rPr>
        <w:lastRenderedPageBreak/>
        <w:drawing>
          <wp:inline distT="0" distB="0" distL="0" distR="0" wp14:anchorId="69A9A8F5" wp14:editId="42D53B6C">
            <wp:extent cx="5517515" cy="3432175"/>
            <wp:effectExtent l="0" t="0" r="6985" b="0"/>
            <wp:docPr id="9682458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17515" cy="3432175"/>
                    </a:xfrm>
                    <a:prstGeom prst="rect">
                      <a:avLst/>
                    </a:prstGeom>
                    <a:noFill/>
                  </pic:spPr>
                </pic:pic>
              </a:graphicData>
            </a:graphic>
          </wp:inline>
        </w:drawing>
      </w:r>
    </w:p>
    <w:p w14:paraId="34697404" w14:textId="21575091" w:rsidR="00EF3F28" w:rsidRDefault="00EF3F28" w:rsidP="00EF3F28">
      <w:pPr>
        <w:spacing w:before="40" w:line="276" w:lineRule="auto"/>
        <w:jc w:val="center"/>
      </w:pPr>
      <w:r w:rsidRPr="08E1134C">
        <w:rPr>
          <w:rFonts w:ascii="Arial" w:eastAsia="Arial" w:hAnsi="Arial" w:cs="Arial"/>
          <w:i/>
          <w:iCs/>
          <w:color w:val="555555"/>
          <w:sz w:val="18"/>
          <w:szCs w:val="18"/>
        </w:rPr>
        <w:t>Figure 5.7: Vote Ensemble validation performance — 99.79%, 0 PHEV misclassifications on the untouched validation set.</w:t>
      </w:r>
    </w:p>
    <w:p w14:paraId="01C09973" w14:textId="40605F7F" w:rsidR="00EF3F28" w:rsidRDefault="00EF3F28" w:rsidP="00EF3F28">
      <w:pPr>
        <w:pStyle w:val="Heading2"/>
        <w:spacing w:before="200" w:after="100" w:line="276" w:lineRule="auto"/>
        <w:rPr>
          <w:rFonts w:ascii="Arial" w:eastAsia="Arial" w:hAnsi="Arial" w:cs="Arial"/>
          <w:b/>
          <w:bCs/>
          <w:color w:val="2E75B6"/>
          <w:sz w:val="24"/>
          <w:szCs w:val="24"/>
        </w:rPr>
      </w:pPr>
      <w:bookmarkStart w:id="32" w:name="_Toc1225472286"/>
      <w:proofErr w:type="gramStart"/>
      <w:r w:rsidRPr="08E1134C">
        <w:rPr>
          <w:rFonts w:ascii="Arial" w:eastAsia="Arial" w:hAnsi="Arial" w:cs="Arial"/>
          <w:b/>
          <w:bCs/>
          <w:color w:val="2E75B6"/>
          <w:sz w:val="24"/>
          <w:szCs w:val="24"/>
        </w:rPr>
        <w:t>5.5  Model</w:t>
      </w:r>
      <w:proofErr w:type="gramEnd"/>
      <w:r w:rsidRPr="08E1134C">
        <w:rPr>
          <w:rFonts w:ascii="Arial" w:eastAsia="Arial" w:hAnsi="Arial" w:cs="Arial"/>
          <w:b/>
          <w:bCs/>
          <w:color w:val="2E75B6"/>
          <w:sz w:val="24"/>
          <w:szCs w:val="24"/>
        </w:rPr>
        <w:t xml:space="preserve"> Comparison</w:t>
      </w:r>
      <w:bookmarkEnd w:id="32"/>
    </w:p>
    <w:p w14:paraId="407C1C6F" w14:textId="03113A0E" w:rsidR="00EF3F28" w:rsidRDefault="00EF3F28" w:rsidP="00EF3F28">
      <w:pPr>
        <w:spacing w:before="50" w:after="180" w:line="276" w:lineRule="auto"/>
        <w:jc w:val="center"/>
      </w:pPr>
    </w:p>
    <w:p w14:paraId="7926C8BD" w14:textId="638BED60" w:rsidR="004F6DE3" w:rsidRDefault="004F6DE3" w:rsidP="00EF3F28">
      <w:pPr>
        <w:spacing w:before="50" w:after="180" w:line="276" w:lineRule="auto"/>
        <w:jc w:val="center"/>
      </w:pPr>
    </w:p>
    <w:p w14:paraId="51607D0A" w14:textId="0D510AFF" w:rsidR="00BB0AE4" w:rsidRDefault="00192EB1" w:rsidP="00EF3F28">
      <w:pPr>
        <w:spacing w:before="50" w:after="180" w:line="276" w:lineRule="auto"/>
        <w:jc w:val="center"/>
      </w:pPr>
      <w:r>
        <w:rPr>
          <w:noProof/>
        </w:rPr>
        <w:drawing>
          <wp:inline distT="0" distB="0" distL="0" distR="0" wp14:anchorId="67B11FB3" wp14:editId="0B5423D0">
            <wp:extent cx="5048250" cy="2681976"/>
            <wp:effectExtent l="0" t="0" r="0" b="4445"/>
            <wp:docPr id="9543692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78467" cy="2698029"/>
                    </a:xfrm>
                    <a:prstGeom prst="rect">
                      <a:avLst/>
                    </a:prstGeom>
                    <a:noFill/>
                  </pic:spPr>
                </pic:pic>
              </a:graphicData>
            </a:graphic>
          </wp:inline>
        </w:drawing>
      </w:r>
    </w:p>
    <w:p w14:paraId="698F3753" w14:textId="3B395937" w:rsidR="00EF3F28" w:rsidRDefault="00EF3F28" w:rsidP="00EF3F28">
      <w:pPr>
        <w:spacing w:before="50" w:after="180" w:line="276" w:lineRule="auto"/>
        <w:jc w:val="center"/>
      </w:pPr>
      <w:r w:rsidRPr="08E1134C">
        <w:rPr>
          <w:rFonts w:ascii="Arial" w:eastAsia="Arial" w:hAnsi="Arial" w:cs="Arial"/>
          <w:i/>
          <w:iCs/>
          <w:color w:val="555555"/>
          <w:sz w:val="17"/>
          <w:szCs w:val="17"/>
        </w:rPr>
        <w:t>Table 5.1: Full model comparison. ★ = recommended model. Green = best performer.</w:t>
      </w:r>
    </w:p>
    <w:p w14:paraId="09F8D595" w14:textId="6A544455" w:rsidR="00EF3F28" w:rsidRDefault="00EF3F28" w:rsidP="00EF3F28">
      <w:pPr>
        <w:spacing w:before="60" w:after="60" w:line="276" w:lineRule="auto"/>
        <w:jc w:val="both"/>
      </w:pPr>
      <w:r w:rsidRPr="08E1134C">
        <w:rPr>
          <w:rFonts w:ascii="Arial" w:eastAsia="Arial" w:hAnsi="Arial" w:cs="Arial"/>
          <w:sz w:val="22"/>
          <w:szCs w:val="22"/>
        </w:rPr>
        <w:lastRenderedPageBreak/>
        <w:t>The Vote Ensemble is recommended based on highest validation accuracy (99.79%) and zero PHEV misclassifications.</w:t>
      </w:r>
    </w:p>
    <w:p w14:paraId="68F1CBBA" w14:textId="4F560A00" w:rsidR="00EF3F28" w:rsidRDefault="00EF3F28" w:rsidP="00EF3F28">
      <w:pPr>
        <w:spacing w:before="60" w:after="60" w:line="276" w:lineRule="auto"/>
      </w:pPr>
      <w:r w:rsidRPr="08E1134C">
        <w:rPr>
          <w:rFonts w:ascii="Arial" w:eastAsia="Arial" w:hAnsi="Arial" w:cs="Arial"/>
          <w:sz w:val="22"/>
          <w:szCs w:val="22"/>
        </w:rPr>
        <w:t xml:space="preserve"> </w:t>
      </w:r>
    </w:p>
    <w:p w14:paraId="53BE3AD8" w14:textId="3A90D180" w:rsidR="00EF3F28" w:rsidRDefault="00EF3F28" w:rsidP="00EF3F28">
      <w:pPr>
        <w:pStyle w:val="Heading2"/>
        <w:spacing w:before="200" w:after="100" w:line="276" w:lineRule="auto"/>
        <w:rPr>
          <w:rFonts w:ascii="Arial" w:eastAsia="Arial" w:hAnsi="Arial" w:cs="Arial"/>
          <w:b/>
          <w:bCs/>
          <w:color w:val="2E75B6"/>
          <w:sz w:val="24"/>
          <w:szCs w:val="24"/>
        </w:rPr>
      </w:pPr>
      <w:bookmarkStart w:id="33" w:name="_Toc1733794800"/>
      <w:proofErr w:type="gramStart"/>
      <w:r w:rsidRPr="08E1134C">
        <w:rPr>
          <w:rFonts w:ascii="Arial" w:eastAsia="Arial" w:hAnsi="Arial" w:cs="Arial"/>
          <w:b/>
          <w:bCs/>
          <w:color w:val="2E75B6"/>
          <w:sz w:val="24"/>
          <w:szCs w:val="24"/>
        </w:rPr>
        <w:t>5.6  Complete</w:t>
      </w:r>
      <w:proofErr w:type="gramEnd"/>
      <w:r w:rsidRPr="08E1134C">
        <w:rPr>
          <w:rFonts w:ascii="Arial" w:eastAsia="Arial" w:hAnsi="Arial" w:cs="Arial"/>
          <w:b/>
          <w:bCs/>
          <w:color w:val="2E75B6"/>
          <w:sz w:val="24"/>
          <w:szCs w:val="24"/>
        </w:rPr>
        <w:t xml:space="preserve"> RapidMiner Process</w:t>
      </w:r>
      <w:bookmarkEnd w:id="33"/>
    </w:p>
    <w:p w14:paraId="5F5C8BB5" w14:textId="08F0DD53" w:rsidR="00EF3F28" w:rsidRDefault="00EF3F28" w:rsidP="00EF3F28">
      <w:pPr>
        <w:spacing w:before="60" w:after="60" w:line="276" w:lineRule="auto"/>
        <w:jc w:val="both"/>
      </w:pPr>
      <w:r w:rsidRPr="08E1134C">
        <w:rPr>
          <w:rFonts w:ascii="Arial" w:eastAsia="Arial" w:hAnsi="Arial" w:cs="Arial"/>
          <w:sz w:val="22"/>
          <w:szCs w:val="22"/>
        </w:rPr>
        <w:t>Figure 5.8 shows the complete pipeline from Task 3 cleaning through Task 4 model evaluation in Altair AI Studio.</w:t>
      </w:r>
    </w:p>
    <w:p w14:paraId="0FD0E60F" w14:textId="7281A8C5" w:rsidR="00EF3F28" w:rsidRDefault="00EF3F28" w:rsidP="00EF3F28">
      <w:pPr>
        <w:spacing w:before="60" w:after="60" w:line="276" w:lineRule="auto"/>
      </w:pPr>
      <w:r w:rsidRPr="08E1134C">
        <w:rPr>
          <w:rFonts w:ascii="Arial" w:eastAsia="Arial" w:hAnsi="Arial" w:cs="Arial"/>
          <w:sz w:val="22"/>
          <w:szCs w:val="22"/>
        </w:rPr>
        <w:t xml:space="preserve"> </w:t>
      </w:r>
    </w:p>
    <w:p w14:paraId="12516305" w14:textId="37555F9F" w:rsidR="00EF3F28" w:rsidRDefault="00EF3F28" w:rsidP="00EF3F28">
      <w:pPr>
        <w:spacing w:before="80" w:after="40" w:line="276" w:lineRule="auto"/>
        <w:jc w:val="center"/>
      </w:pPr>
    </w:p>
    <w:p w14:paraId="1FA4F786" w14:textId="04A0B561" w:rsidR="0040260F" w:rsidRDefault="0040260F" w:rsidP="00EF3F28">
      <w:pPr>
        <w:spacing w:before="80" w:after="40" w:line="276" w:lineRule="auto"/>
        <w:jc w:val="center"/>
      </w:pPr>
      <w:r>
        <w:rPr>
          <w:noProof/>
        </w:rPr>
        <w:drawing>
          <wp:inline distT="0" distB="0" distL="0" distR="0" wp14:anchorId="4318DB01" wp14:editId="03663F8D">
            <wp:extent cx="5718810" cy="3560445"/>
            <wp:effectExtent l="0" t="0" r="0" b="1905"/>
            <wp:docPr id="3190094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8810" cy="3560445"/>
                    </a:xfrm>
                    <a:prstGeom prst="rect">
                      <a:avLst/>
                    </a:prstGeom>
                    <a:noFill/>
                  </pic:spPr>
                </pic:pic>
              </a:graphicData>
            </a:graphic>
          </wp:inline>
        </w:drawing>
      </w:r>
    </w:p>
    <w:p w14:paraId="425603F6" w14:textId="11713EC7" w:rsidR="00EF3F28" w:rsidRDefault="00EF3F28" w:rsidP="00EF3F28">
      <w:pPr>
        <w:spacing w:before="40" w:line="276" w:lineRule="auto"/>
        <w:jc w:val="center"/>
      </w:pPr>
      <w:r w:rsidRPr="08E1134C">
        <w:rPr>
          <w:rFonts w:ascii="Arial" w:eastAsia="Arial" w:hAnsi="Arial" w:cs="Arial"/>
          <w:i/>
          <w:iCs/>
          <w:color w:val="555555"/>
          <w:sz w:val="18"/>
          <w:szCs w:val="18"/>
        </w:rPr>
        <w:t>Figure 5.8: Complete RapidMiner pipeline — Task 3 cleaning (top row) and Task 4 model branches (bottom section).</w:t>
      </w:r>
    </w:p>
    <w:p w14:paraId="5E468671" w14:textId="00E07B5E" w:rsidR="00EF3F28" w:rsidRDefault="00EF3F28" w:rsidP="00EF3F28">
      <w:pPr>
        <w:spacing w:line="276" w:lineRule="auto"/>
      </w:pPr>
      <w:r w:rsidRPr="08E1134C">
        <w:rPr>
          <w:rFonts w:ascii="Aptos" w:eastAsia="Aptos" w:hAnsi="Aptos" w:cs="Aptos"/>
        </w:rPr>
        <w:t xml:space="preserve"> </w:t>
      </w:r>
    </w:p>
    <w:p w14:paraId="2A2CD7A8" w14:textId="74388AF3" w:rsidR="00EF3F28" w:rsidRDefault="00EF3F28" w:rsidP="00EF3F28">
      <w:pPr>
        <w:spacing w:after="0" w:line="276" w:lineRule="auto"/>
      </w:pPr>
      <w:r w:rsidRPr="08E1134C">
        <w:rPr>
          <w:rFonts w:ascii="Arial" w:eastAsia="Arial" w:hAnsi="Arial" w:cs="Arial"/>
          <w:sz w:val="22"/>
          <w:szCs w:val="22"/>
        </w:rPr>
        <w:t xml:space="preserve"> </w:t>
      </w:r>
    </w:p>
    <w:p w14:paraId="43AAF1E1" w14:textId="56283AF2" w:rsidR="00EF3F28" w:rsidRDefault="00EF3F28" w:rsidP="00EF3F28">
      <w:pPr>
        <w:pStyle w:val="Heading1"/>
        <w:spacing w:before="300" w:after="140" w:line="276" w:lineRule="auto"/>
        <w:rPr>
          <w:rFonts w:ascii="Arial" w:eastAsia="Arial" w:hAnsi="Arial" w:cs="Arial"/>
          <w:b/>
          <w:bCs/>
          <w:color w:val="1F4E79"/>
          <w:sz w:val="28"/>
          <w:szCs w:val="28"/>
        </w:rPr>
      </w:pPr>
      <w:bookmarkStart w:id="34" w:name="_Toc1633109406"/>
      <w:r w:rsidRPr="08E1134C">
        <w:rPr>
          <w:rFonts w:ascii="Arial" w:eastAsia="Arial" w:hAnsi="Arial" w:cs="Arial"/>
          <w:b/>
          <w:bCs/>
          <w:color w:val="1F4E79"/>
          <w:sz w:val="28"/>
          <w:szCs w:val="28"/>
        </w:rPr>
        <w:t xml:space="preserve">Task </w:t>
      </w:r>
      <w:proofErr w:type="gramStart"/>
      <w:r w:rsidRPr="08E1134C">
        <w:rPr>
          <w:rFonts w:ascii="Arial" w:eastAsia="Arial" w:hAnsi="Arial" w:cs="Arial"/>
          <w:b/>
          <w:bCs/>
          <w:color w:val="1F4E79"/>
          <w:sz w:val="28"/>
          <w:szCs w:val="28"/>
        </w:rPr>
        <w:t>6  Inferences</w:t>
      </w:r>
      <w:proofErr w:type="gramEnd"/>
      <w:r w:rsidRPr="08E1134C">
        <w:rPr>
          <w:rFonts w:ascii="Arial" w:eastAsia="Arial" w:hAnsi="Arial" w:cs="Arial"/>
          <w:b/>
          <w:bCs/>
          <w:color w:val="1F4E79"/>
          <w:sz w:val="28"/>
          <w:szCs w:val="28"/>
        </w:rPr>
        <w:t>, Recommendations and Reflection</w:t>
      </w:r>
      <w:bookmarkEnd w:id="34"/>
    </w:p>
    <w:p w14:paraId="58F96D9F" w14:textId="77B3C5F2" w:rsidR="00EF3F28" w:rsidRDefault="00EF3F28" w:rsidP="00EF3F28">
      <w:pPr>
        <w:pStyle w:val="Heading2"/>
        <w:spacing w:before="200" w:after="100" w:line="276" w:lineRule="auto"/>
        <w:rPr>
          <w:rFonts w:ascii="Arial" w:eastAsia="Arial" w:hAnsi="Arial" w:cs="Arial"/>
          <w:b/>
          <w:bCs/>
          <w:color w:val="2E75B6"/>
          <w:sz w:val="24"/>
          <w:szCs w:val="24"/>
        </w:rPr>
      </w:pPr>
      <w:bookmarkStart w:id="35" w:name="_Toc1127099457"/>
      <w:proofErr w:type="gramStart"/>
      <w:r w:rsidRPr="08E1134C">
        <w:rPr>
          <w:rFonts w:ascii="Arial" w:eastAsia="Arial" w:hAnsi="Arial" w:cs="Arial"/>
          <w:b/>
          <w:bCs/>
          <w:color w:val="2E75B6"/>
          <w:sz w:val="24"/>
          <w:szCs w:val="24"/>
        </w:rPr>
        <w:t>6.1  Model</w:t>
      </w:r>
      <w:proofErr w:type="gramEnd"/>
      <w:r w:rsidRPr="08E1134C">
        <w:rPr>
          <w:rFonts w:ascii="Arial" w:eastAsia="Arial" w:hAnsi="Arial" w:cs="Arial"/>
          <w:b/>
          <w:bCs/>
          <w:color w:val="2E75B6"/>
          <w:sz w:val="24"/>
          <w:szCs w:val="24"/>
        </w:rPr>
        <w:t xml:space="preserve"> Comparison and Inferences</w:t>
      </w:r>
      <w:bookmarkEnd w:id="35"/>
    </w:p>
    <w:p w14:paraId="2903B9A0" w14:textId="26489843" w:rsidR="00EF3F28" w:rsidRDefault="00EF3F28" w:rsidP="00EF3F28">
      <w:pPr>
        <w:spacing w:before="60" w:after="60" w:line="276" w:lineRule="auto"/>
      </w:pPr>
      <w:r w:rsidRPr="08E1134C">
        <w:rPr>
          <w:rFonts w:ascii="Arial" w:eastAsia="Arial" w:hAnsi="Arial" w:cs="Arial"/>
          <w:sz w:val="22"/>
          <w:szCs w:val="22"/>
        </w:rPr>
        <w:t xml:space="preserve">All three models had over 99% accuracy. The overall best validation model for the PHEV data </w:t>
      </w:r>
      <w:proofErr w:type="gramStart"/>
      <w:r w:rsidRPr="08E1134C">
        <w:rPr>
          <w:rFonts w:ascii="Arial" w:eastAsia="Arial" w:hAnsi="Arial" w:cs="Arial"/>
          <w:sz w:val="22"/>
          <w:szCs w:val="22"/>
        </w:rPr>
        <w:t>set</w:t>
      </w:r>
      <w:proofErr w:type="gramEnd"/>
      <w:r w:rsidRPr="08E1134C">
        <w:rPr>
          <w:rFonts w:ascii="Arial" w:eastAsia="Arial" w:hAnsi="Arial" w:cs="Arial"/>
          <w:sz w:val="22"/>
          <w:szCs w:val="22"/>
        </w:rPr>
        <w:t xml:space="preserve"> the vote ensemble achieved 99.79% accuracy with no misclassifications. The Decision Tree at the ensemble matched the accuracy of the test 99.73%. Moreover, it shows that electric range&gt;72.5 is the most important feature. A little less effective 99.60% was the score of Naive Bayes because of violations of feature independence assumption.</w:t>
      </w:r>
    </w:p>
    <w:p w14:paraId="758CDB47" w14:textId="629DEAB6" w:rsidR="00EF3F28" w:rsidRDefault="00EF3F28" w:rsidP="00EF3F28">
      <w:pPr>
        <w:spacing w:before="60" w:after="60" w:line="276" w:lineRule="auto"/>
      </w:pPr>
      <w:r w:rsidRPr="08E1134C">
        <w:rPr>
          <w:rFonts w:ascii="Arial" w:eastAsia="Arial" w:hAnsi="Arial" w:cs="Arial"/>
          <w:sz w:val="22"/>
          <w:szCs w:val="22"/>
        </w:rPr>
        <w:lastRenderedPageBreak/>
        <w:t xml:space="preserve"> </w:t>
      </w:r>
    </w:p>
    <w:p w14:paraId="59BB3DB1" w14:textId="67396C64" w:rsidR="00EF3F28" w:rsidRDefault="00EF3F28" w:rsidP="00EF3F28">
      <w:pPr>
        <w:spacing w:before="80" w:after="40" w:line="276" w:lineRule="auto"/>
        <w:jc w:val="center"/>
      </w:pPr>
      <w:r>
        <w:rPr>
          <w:noProof/>
        </w:rPr>
        <w:drawing>
          <wp:inline distT="0" distB="0" distL="0" distR="0" wp14:anchorId="45076B7A" wp14:editId="48B30B33">
            <wp:extent cx="5524500" cy="2857500"/>
            <wp:effectExtent l="0" t="0" r="0" b="0"/>
            <wp:docPr id="190243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3556" name="Picture 190243556"/>
                    <pic:cNvPicPr/>
                  </pic:nvPicPr>
                  <pic:blipFill>
                    <a:blip r:embed="rId45">
                      <a:extLst>
                        <a:ext uri="{28A0092B-C50C-407E-A947-70E740481C1C}">
                          <a14:useLocalDpi xmlns:a14="http://schemas.microsoft.com/office/drawing/2010/main"/>
                        </a:ext>
                      </a:extLst>
                    </a:blip>
                    <a:stretch>
                      <a:fillRect/>
                    </a:stretch>
                  </pic:blipFill>
                  <pic:spPr>
                    <a:xfrm>
                      <a:off x="0" y="0"/>
                      <a:ext cx="5524500" cy="2857500"/>
                    </a:xfrm>
                    <a:prstGeom prst="rect">
                      <a:avLst/>
                    </a:prstGeom>
                  </pic:spPr>
                </pic:pic>
              </a:graphicData>
            </a:graphic>
          </wp:inline>
        </w:drawing>
      </w:r>
    </w:p>
    <w:p w14:paraId="3E03E50A" w14:textId="52774ED4" w:rsidR="00EF3F28" w:rsidRDefault="00EF3F28" w:rsidP="00EF3F28">
      <w:pPr>
        <w:spacing w:before="40" w:line="276" w:lineRule="auto"/>
        <w:jc w:val="center"/>
      </w:pPr>
      <w:r w:rsidRPr="08E1134C">
        <w:rPr>
          <w:rFonts w:ascii="Arial" w:eastAsia="Arial" w:hAnsi="Arial" w:cs="Arial"/>
          <w:i/>
          <w:iCs/>
          <w:color w:val="555555"/>
          <w:sz w:val="18"/>
          <w:szCs w:val="18"/>
        </w:rPr>
        <w:t>Figure 6.1: Model performance comparison across Test Accuracy, Validation Accuracy, Weighted F1 and PHEV Precision. Vote Ensemble leads on validation accuracy (99.79%).</w:t>
      </w:r>
    </w:p>
    <w:p w14:paraId="1CAFA537" w14:textId="210037EF" w:rsidR="00EF3F28" w:rsidRDefault="00EF3F28" w:rsidP="00EF3F28">
      <w:pPr>
        <w:spacing w:before="50" w:after="180" w:line="276" w:lineRule="auto"/>
        <w:jc w:val="center"/>
      </w:pPr>
      <w:r>
        <w:rPr>
          <w:noProof/>
        </w:rPr>
        <w:drawing>
          <wp:inline distT="0" distB="0" distL="0" distR="0" wp14:anchorId="17C1823D" wp14:editId="75AE2869">
            <wp:extent cx="5734050" cy="1200150"/>
            <wp:effectExtent l="0" t="0" r="0" b="0"/>
            <wp:docPr id="1560710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10931" name="Picture 1560710931"/>
                    <pic:cNvPicPr/>
                  </pic:nvPicPr>
                  <pic:blipFill>
                    <a:blip r:embed="rId46">
                      <a:extLst>
                        <a:ext uri="{28A0092B-C50C-407E-A947-70E740481C1C}">
                          <a14:useLocalDpi xmlns:a14="http://schemas.microsoft.com/office/drawing/2010/main"/>
                        </a:ext>
                      </a:extLst>
                    </a:blip>
                    <a:stretch>
                      <a:fillRect/>
                    </a:stretch>
                  </pic:blipFill>
                  <pic:spPr>
                    <a:xfrm>
                      <a:off x="0" y="0"/>
                      <a:ext cx="5734050" cy="1200150"/>
                    </a:xfrm>
                    <a:prstGeom prst="rect">
                      <a:avLst/>
                    </a:prstGeom>
                  </pic:spPr>
                </pic:pic>
              </a:graphicData>
            </a:graphic>
          </wp:inline>
        </w:drawing>
      </w:r>
    </w:p>
    <w:p w14:paraId="2A6F8D34" w14:textId="21170A63" w:rsidR="00EF3F28" w:rsidRDefault="00EF3F28" w:rsidP="00EF3F28">
      <w:pPr>
        <w:spacing w:before="50" w:after="180" w:line="276" w:lineRule="auto"/>
        <w:jc w:val="center"/>
      </w:pPr>
      <w:r w:rsidRPr="08E1134C">
        <w:rPr>
          <w:rFonts w:ascii="Arial" w:eastAsia="Arial" w:hAnsi="Arial" w:cs="Arial"/>
          <w:i/>
          <w:iCs/>
          <w:color w:val="555555"/>
          <w:sz w:val="17"/>
          <w:szCs w:val="17"/>
        </w:rPr>
        <w:t>Table 6.1: Model comparison — ★ = recommended model (green = best performer)</w:t>
      </w:r>
    </w:p>
    <w:p w14:paraId="6101A921" w14:textId="0CF490E4" w:rsidR="00EF3F28" w:rsidRDefault="00EF3F28" w:rsidP="00EF3F28">
      <w:pPr>
        <w:pStyle w:val="Heading2"/>
        <w:spacing w:before="200" w:after="100" w:line="276" w:lineRule="auto"/>
        <w:rPr>
          <w:rFonts w:ascii="Arial" w:eastAsia="Arial" w:hAnsi="Arial" w:cs="Arial"/>
          <w:b/>
          <w:bCs/>
          <w:color w:val="2E75B6"/>
          <w:sz w:val="24"/>
          <w:szCs w:val="24"/>
        </w:rPr>
      </w:pPr>
      <w:bookmarkStart w:id="36" w:name="_Toc342363943"/>
      <w:proofErr w:type="gramStart"/>
      <w:r w:rsidRPr="08E1134C">
        <w:rPr>
          <w:rFonts w:ascii="Arial" w:eastAsia="Arial" w:hAnsi="Arial" w:cs="Arial"/>
          <w:b/>
          <w:bCs/>
          <w:color w:val="2E75B6"/>
          <w:sz w:val="24"/>
          <w:szCs w:val="24"/>
        </w:rPr>
        <w:t>6.2  Business</w:t>
      </w:r>
      <w:proofErr w:type="gramEnd"/>
      <w:r w:rsidRPr="08E1134C">
        <w:rPr>
          <w:rFonts w:ascii="Arial" w:eastAsia="Arial" w:hAnsi="Arial" w:cs="Arial"/>
          <w:b/>
          <w:bCs/>
          <w:color w:val="2E75B6"/>
          <w:sz w:val="24"/>
          <w:szCs w:val="24"/>
        </w:rPr>
        <w:t xml:space="preserve"> Impact</w:t>
      </w:r>
      <w:bookmarkEnd w:id="36"/>
    </w:p>
    <w:p w14:paraId="2430D2C7" w14:textId="13D3BE2F" w:rsidR="00EF3F28" w:rsidRDefault="00EF3F28" w:rsidP="00EF3F28">
      <w:pPr>
        <w:spacing w:before="60" w:after="60" w:line="276" w:lineRule="auto"/>
        <w:jc w:val="both"/>
      </w:pPr>
      <w:r w:rsidRPr="08E1134C">
        <w:rPr>
          <w:rFonts w:ascii="Arial" w:eastAsia="Arial" w:hAnsi="Arial" w:cs="Arial"/>
          <w:sz w:val="22"/>
          <w:szCs w:val="22"/>
        </w:rPr>
        <w:t xml:space="preserve">These findings directly address EV production </w:t>
      </w:r>
      <w:proofErr w:type="spellStart"/>
      <w:r w:rsidRPr="08E1134C">
        <w:rPr>
          <w:rFonts w:ascii="Arial" w:eastAsia="Arial" w:hAnsi="Arial" w:cs="Arial"/>
          <w:sz w:val="22"/>
          <w:szCs w:val="22"/>
        </w:rPr>
        <w:t>optimisation</w:t>
      </w:r>
      <w:proofErr w:type="spellEnd"/>
      <w:r w:rsidRPr="08E1134C">
        <w:rPr>
          <w:rFonts w:ascii="Arial" w:eastAsia="Arial" w:hAnsi="Arial" w:cs="Arial"/>
          <w:sz w:val="22"/>
          <w:szCs w:val="22"/>
        </w:rPr>
        <w:t xml:space="preserve"> in Washington State. The 72.5-mile Electric Range threshold can define production boundaries between BEV and PHEV lines. The confirmed 80/20 distribution shows BEV adoption already dominates. CAFV eligibility classification supports policy makers in identifying incentive-qualifying vehicles.</w:t>
      </w:r>
    </w:p>
    <w:p w14:paraId="43CEC69C" w14:textId="1E9DDAD4" w:rsidR="00EF3F28" w:rsidRDefault="00EF3F28" w:rsidP="00EF3F28">
      <w:pPr>
        <w:spacing w:before="60" w:after="60" w:line="276" w:lineRule="auto"/>
      </w:pPr>
      <w:r w:rsidRPr="08E1134C">
        <w:rPr>
          <w:rFonts w:ascii="Arial" w:eastAsia="Arial" w:hAnsi="Arial" w:cs="Arial"/>
          <w:sz w:val="22"/>
          <w:szCs w:val="22"/>
        </w:rPr>
        <w:t xml:space="preserve"> </w:t>
      </w:r>
    </w:p>
    <w:p w14:paraId="266A8CBF" w14:textId="40F914EE" w:rsidR="00EF3F28" w:rsidRDefault="00EF3F28" w:rsidP="00EF3F28">
      <w:pPr>
        <w:pStyle w:val="Heading2"/>
        <w:spacing w:before="200" w:after="100" w:line="276" w:lineRule="auto"/>
        <w:rPr>
          <w:rFonts w:ascii="Arial" w:eastAsia="Arial" w:hAnsi="Arial" w:cs="Arial"/>
          <w:b/>
          <w:bCs/>
          <w:color w:val="2E75B6"/>
          <w:sz w:val="24"/>
          <w:szCs w:val="24"/>
        </w:rPr>
      </w:pPr>
      <w:bookmarkStart w:id="37" w:name="_Toc1267842366"/>
      <w:proofErr w:type="gramStart"/>
      <w:r w:rsidRPr="08E1134C">
        <w:rPr>
          <w:rFonts w:ascii="Arial" w:eastAsia="Arial" w:hAnsi="Arial" w:cs="Arial"/>
          <w:b/>
          <w:bCs/>
          <w:color w:val="2E75B6"/>
          <w:sz w:val="24"/>
          <w:szCs w:val="24"/>
        </w:rPr>
        <w:t>6.3  Recommendations</w:t>
      </w:r>
      <w:bookmarkEnd w:id="37"/>
      <w:proofErr w:type="gramEnd"/>
    </w:p>
    <w:p w14:paraId="77B5416E" w14:textId="558414FD" w:rsidR="00EF3F28" w:rsidRDefault="00EF3F28" w:rsidP="00EF3F28">
      <w:pPr>
        <w:spacing w:before="60" w:after="60" w:line="276" w:lineRule="auto"/>
      </w:pPr>
      <w:r w:rsidRPr="08E1134C">
        <w:rPr>
          <w:rFonts w:ascii="Arial" w:eastAsia="Arial" w:hAnsi="Arial" w:cs="Arial"/>
          <w:sz w:val="22"/>
          <w:szCs w:val="22"/>
        </w:rPr>
        <w:t>Deploying The Vote Ensemble is recommended. Use of consensus from two independent algorithms and produced no PHEV misclassifications, the most important metric, because misclassifying PHEVs as BEVs misdirects production planning directly. Future work should include newer data, pricing features, and deep learning for edge cases.</w:t>
      </w:r>
    </w:p>
    <w:p w14:paraId="62FF5E5D" w14:textId="6E2FE6C5" w:rsidR="00EF3F28" w:rsidRDefault="00EF3F28" w:rsidP="00EF3F28">
      <w:pPr>
        <w:spacing w:before="60" w:after="60" w:line="276" w:lineRule="auto"/>
      </w:pPr>
      <w:r w:rsidRPr="08E1134C">
        <w:rPr>
          <w:rFonts w:ascii="Arial" w:eastAsia="Arial" w:hAnsi="Arial" w:cs="Arial"/>
          <w:sz w:val="22"/>
          <w:szCs w:val="22"/>
        </w:rPr>
        <w:t xml:space="preserve"> </w:t>
      </w:r>
    </w:p>
    <w:p w14:paraId="715EC235" w14:textId="206E8C1D" w:rsidR="00EF3F28" w:rsidRDefault="00EF3F28" w:rsidP="00EF3F28">
      <w:pPr>
        <w:spacing w:before="50" w:after="180" w:line="276" w:lineRule="auto"/>
        <w:jc w:val="center"/>
      </w:pPr>
      <w:r>
        <w:rPr>
          <w:noProof/>
        </w:rPr>
        <w:lastRenderedPageBreak/>
        <w:drawing>
          <wp:inline distT="0" distB="0" distL="0" distR="0" wp14:anchorId="35514493" wp14:editId="09C07BC5">
            <wp:extent cx="5734050" cy="1800225"/>
            <wp:effectExtent l="0" t="0" r="0" b="0"/>
            <wp:docPr id="1846758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58528" name="Picture 1846758528"/>
                    <pic:cNvPicPr/>
                  </pic:nvPicPr>
                  <pic:blipFill>
                    <a:blip r:embed="rId47">
                      <a:extLst>
                        <a:ext uri="{28A0092B-C50C-407E-A947-70E740481C1C}">
                          <a14:useLocalDpi xmlns:a14="http://schemas.microsoft.com/office/drawing/2010/main"/>
                        </a:ext>
                      </a:extLst>
                    </a:blip>
                    <a:stretch>
                      <a:fillRect/>
                    </a:stretch>
                  </pic:blipFill>
                  <pic:spPr>
                    <a:xfrm>
                      <a:off x="0" y="0"/>
                      <a:ext cx="5734050" cy="1800225"/>
                    </a:xfrm>
                    <a:prstGeom prst="rect">
                      <a:avLst/>
                    </a:prstGeom>
                  </pic:spPr>
                </pic:pic>
              </a:graphicData>
            </a:graphic>
          </wp:inline>
        </w:drawing>
      </w:r>
    </w:p>
    <w:p w14:paraId="2C572D8B" w14:textId="017AE1FD" w:rsidR="00EF3F28" w:rsidRDefault="00EF3F28" w:rsidP="00EF3F28">
      <w:pPr>
        <w:spacing w:before="50" w:after="180" w:line="276" w:lineRule="auto"/>
        <w:jc w:val="center"/>
      </w:pPr>
      <w:r w:rsidRPr="08E1134C">
        <w:rPr>
          <w:rFonts w:ascii="Arial" w:eastAsia="Arial" w:hAnsi="Arial" w:cs="Arial"/>
          <w:i/>
          <w:iCs/>
          <w:color w:val="555555"/>
          <w:sz w:val="17"/>
          <w:szCs w:val="17"/>
        </w:rPr>
        <w:t>Table 6.2: Recommendations for improving the business problem</w:t>
      </w:r>
    </w:p>
    <w:p w14:paraId="78B39B44" w14:textId="322E6A3C" w:rsidR="00EF3F28" w:rsidRDefault="00EF3F28" w:rsidP="00EF3F28">
      <w:pPr>
        <w:pStyle w:val="Heading2"/>
        <w:spacing w:before="200" w:after="100" w:line="276" w:lineRule="auto"/>
        <w:rPr>
          <w:rFonts w:ascii="Arial" w:eastAsia="Arial" w:hAnsi="Arial" w:cs="Arial"/>
          <w:b/>
          <w:bCs/>
          <w:color w:val="2E75B6"/>
          <w:sz w:val="24"/>
          <w:szCs w:val="24"/>
        </w:rPr>
      </w:pPr>
      <w:bookmarkStart w:id="38" w:name="_Toc1389612065"/>
      <w:proofErr w:type="gramStart"/>
      <w:r w:rsidRPr="08E1134C">
        <w:rPr>
          <w:rFonts w:ascii="Arial" w:eastAsia="Arial" w:hAnsi="Arial" w:cs="Arial"/>
          <w:b/>
          <w:bCs/>
          <w:color w:val="2E75B6"/>
          <w:sz w:val="24"/>
          <w:szCs w:val="24"/>
        </w:rPr>
        <w:t>6.4  Reflection</w:t>
      </w:r>
      <w:bookmarkEnd w:id="38"/>
      <w:proofErr w:type="gramEnd"/>
    </w:p>
    <w:p w14:paraId="182A1B87" w14:textId="1645B0A5" w:rsidR="00EF3F28" w:rsidRDefault="00EF3F28" w:rsidP="00EF3F28">
      <w:pPr>
        <w:spacing w:line="276" w:lineRule="auto"/>
      </w:pPr>
      <w:r w:rsidRPr="08E1134C">
        <w:rPr>
          <w:rFonts w:ascii="Arial" w:eastAsia="Arial" w:hAnsi="Arial" w:cs="Arial"/>
          <w:sz w:val="22"/>
          <w:szCs w:val="22"/>
        </w:rPr>
        <w:t>This project shows the advantages of applying several data mining techniques on a particularly large real data set. A total of 157,670 zero Electric Range values exists i.e. PCA analysis reveals PC1 accounts for 99.9% numeric variance.  The project successfully met its objectives as evidenced by the zero PHEV misclassifications. Further features engineering of geographic could give more production insights if repeated.</w:t>
      </w:r>
    </w:p>
    <w:p w14:paraId="27592C3C" w14:textId="77777777" w:rsidR="00EF3F28" w:rsidRDefault="00EF3F28" w:rsidP="00EF3F28"/>
    <w:p w14:paraId="07484404" w14:textId="315E2A4A" w:rsidR="08E1134C" w:rsidRPr="00EF3F28" w:rsidRDefault="08E1134C" w:rsidP="00EF3F28"/>
    <w:sectPr w:rsidR="08E1134C" w:rsidRPr="00EF3F28" w:rsidSect="00EF3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80149"/>
    <w:multiLevelType w:val="hybridMultilevel"/>
    <w:tmpl w:val="29EA3A40"/>
    <w:lvl w:ilvl="0" w:tplc="A4BC6B7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46FE07D2"/>
    <w:multiLevelType w:val="hybridMultilevel"/>
    <w:tmpl w:val="57C0B8B4"/>
    <w:lvl w:ilvl="0" w:tplc="714A9326">
      <w:start w:val="1"/>
      <w:numFmt w:val="decimal"/>
      <w:lvlText w:val="●"/>
      <w:lvlJc w:val="left"/>
      <w:pPr>
        <w:ind w:left="720" w:hanging="360"/>
      </w:pPr>
    </w:lvl>
    <w:lvl w:ilvl="1" w:tplc="8A3A62FA">
      <w:start w:val="1"/>
      <w:numFmt w:val="lowerLetter"/>
      <w:lvlText w:val="%2."/>
      <w:lvlJc w:val="left"/>
      <w:pPr>
        <w:ind w:left="1440" w:hanging="360"/>
      </w:pPr>
    </w:lvl>
    <w:lvl w:ilvl="2" w:tplc="7F52DE90">
      <w:start w:val="1"/>
      <w:numFmt w:val="lowerRoman"/>
      <w:lvlText w:val="%3."/>
      <w:lvlJc w:val="right"/>
      <w:pPr>
        <w:ind w:left="2160" w:hanging="180"/>
      </w:pPr>
    </w:lvl>
    <w:lvl w:ilvl="3" w:tplc="F1B2C07E">
      <w:start w:val="1"/>
      <w:numFmt w:val="decimal"/>
      <w:lvlText w:val="%4."/>
      <w:lvlJc w:val="left"/>
      <w:pPr>
        <w:ind w:left="2880" w:hanging="360"/>
      </w:pPr>
    </w:lvl>
    <w:lvl w:ilvl="4" w:tplc="303E36DE">
      <w:start w:val="1"/>
      <w:numFmt w:val="lowerLetter"/>
      <w:lvlText w:val="%5."/>
      <w:lvlJc w:val="left"/>
      <w:pPr>
        <w:ind w:left="3600" w:hanging="360"/>
      </w:pPr>
    </w:lvl>
    <w:lvl w:ilvl="5" w:tplc="56185478">
      <w:start w:val="1"/>
      <w:numFmt w:val="lowerRoman"/>
      <w:lvlText w:val="%6."/>
      <w:lvlJc w:val="right"/>
      <w:pPr>
        <w:ind w:left="4320" w:hanging="180"/>
      </w:pPr>
    </w:lvl>
    <w:lvl w:ilvl="6" w:tplc="EE2466B6">
      <w:start w:val="1"/>
      <w:numFmt w:val="decimal"/>
      <w:lvlText w:val="%7."/>
      <w:lvlJc w:val="left"/>
      <w:pPr>
        <w:ind w:left="5040" w:hanging="360"/>
      </w:pPr>
    </w:lvl>
    <w:lvl w:ilvl="7" w:tplc="F38278AE">
      <w:start w:val="1"/>
      <w:numFmt w:val="lowerLetter"/>
      <w:lvlText w:val="%8."/>
      <w:lvlJc w:val="left"/>
      <w:pPr>
        <w:ind w:left="5760" w:hanging="360"/>
      </w:pPr>
    </w:lvl>
    <w:lvl w:ilvl="8" w:tplc="2D00C1A2">
      <w:start w:val="1"/>
      <w:numFmt w:val="lowerRoman"/>
      <w:lvlText w:val="%9."/>
      <w:lvlJc w:val="right"/>
      <w:pPr>
        <w:ind w:left="6480" w:hanging="180"/>
      </w:pPr>
    </w:lvl>
  </w:abstractNum>
  <w:abstractNum w:abstractNumId="2" w15:restartNumberingAfterBreak="0">
    <w:nsid w:val="59BB2123"/>
    <w:multiLevelType w:val="hybridMultilevel"/>
    <w:tmpl w:val="6A6E8A44"/>
    <w:lvl w:ilvl="0" w:tplc="F2C86348">
      <w:start w:val="1"/>
      <w:numFmt w:val="decimal"/>
      <w:lvlText w:val="●"/>
      <w:lvlJc w:val="left"/>
      <w:pPr>
        <w:ind w:left="720" w:hanging="360"/>
      </w:pPr>
    </w:lvl>
    <w:lvl w:ilvl="1" w:tplc="5BBE1AD8">
      <w:start w:val="1"/>
      <w:numFmt w:val="lowerLetter"/>
      <w:lvlText w:val="%2."/>
      <w:lvlJc w:val="left"/>
      <w:pPr>
        <w:ind w:left="1440" w:hanging="360"/>
      </w:pPr>
    </w:lvl>
    <w:lvl w:ilvl="2" w:tplc="420C38DE">
      <w:start w:val="1"/>
      <w:numFmt w:val="lowerRoman"/>
      <w:lvlText w:val="%3."/>
      <w:lvlJc w:val="right"/>
      <w:pPr>
        <w:ind w:left="2160" w:hanging="180"/>
      </w:pPr>
    </w:lvl>
    <w:lvl w:ilvl="3" w:tplc="1F9635D8">
      <w:start w:val="1"/>
      <w:numFmt w:val="decimal"/>
      <w:lvlText w:val="%4."/>
      <w:lvlJc w:val="left"/>
      <w:pPr>
        <w:ind w:left="2880" w:hanging="360"/>
      </w:pPr>
    </w:lvl>
    <w:lvl w:ilvl="4" w:tplc="F8BE3AAE">
      <w:start w:val="1"/>
      <w:numFmt w:val="lowerLetter"/>
      <w:lvlText w:val="%5."/>
      <w:lvlJc w:val="left"/>
      <w:pPr>
        <w:ind w:left="3600" w:hanging="360"/>
      </w:pPr>
    </w:lvl>
    <w:lvl w:ilvl="5" w:tplc="9B2C5EA4">
      <w:start w:val="1"/>
      <w:numFmt w:val="lowerRoman"/>
      <w:lvlText w:val="%6."/>
      <w:lvlJc w:val="right"/>
      <w:pPr>
        <w:ind w:left="4320" w:hanging="180"/>
      </w:pPr>
    </w:lvl>
    <w:lvl w:ilvl="6" w:tplc="3112FDC2">
      <w:start w:val="1"/>
      <w:numFmt w:val="decimal"/>
      <w:lvlText w:val="%7."/>
      <w:lvlJc w:val="left"/>
      <w:pPr>
        <w:ind w:left="5040" w:hanging="360"/>
      </w:pPr>
    </w:lvl>
    <w:lvl w:ilvl="7" w:tplc="8A8A6BCA">
      <w:start w:val="1"/>
      <w:numFmt w:val="lowerLetter"/>
      <w:lvlText w:val="%8."/>
      <w:lvlJc w:val="left"/>
      <w:pPr>
        <w:ind w:left="5760" w:hanging="360"/>
      </w:pPr>
    </w:lvl>
    <w:lvl w:ilvl="8" w:tplc="A10E0A7E">
      <w:start w:val="1"/>
      <w:numFmt w:val="lowerRoman"/>
      <w:lvlText w:val="%9."/>
      <w:lvlJc w:val="right"/>
      <w:pPr>
        <w:ind w:left="6480" w:hanging="180"/>
      </w:pPr>
    </w:lvl>
  </w:abstractNum>
  <w:abstractNum w:abstractNumId="3" w15:restartNumberingAfterBreak="0">
    <w:nsid w:val="69A6B546"/>
    <w:multiLevelType w:val="hybridMultilevel"/>
    <w:tmpl w:val="71B6E8A0"/>
    <w:lvl w:ilvl="0" w:tplc="E9284A38">
      <w:start w:val="1"/>
      <w:numFmt w:val="decimal"/>
      <w:lvlText w:val="●"/>
      <w:lvlJc w:val="left"/>
      <w:pPr>
        <w:ind w:left="720" w:hanging="360"/>
      </w:pPr>
    </w:lvl>
    <w:lvl w:ilvl="1" w:tplc="B1989EA0">
      <w:start w:val="1"/>
      <w:numFmt w:val="lowerLetter"/>
      <w:lvlText w:val="%2."/>
      <w:lvlJc w:val="left"/>
      <w:pPr>
        <w:ind w:left="1440" w:hanging="360"/>
      </w:pPr>
    </w:lvl>
    <w:lvl w:ilvl="2" w:tplc="F7AAD0EC">
      <w:start w:val="1"/>
      <w:numFmt w:val="lowerRoman"/>
      <w:lvlText w:val="%3."/>
      <w:lvlJc w:val="right"/>
      <w:pPr>
        <w:ind w:left="2160" w:hanging="180"/>
      </w:pPr>
    </w:lvl>
    <w:lvl w:ilvl="3" w:tplc="6CF8BDF0">
      <w:start w:val="1"/>
      <w:numFmt w:val="decimal"/>
      <w:lvlText w:val="%4."/>
      <w:lvlJc w:val="left"/>
      <w:pPr>
        <w:ind w:left="2880" w:hanging="360"/>
      </w:pPr>
    </w:lvl>
    <w:lvl w:ilvl="4" w:tplc="148ED5E2">
      <w:start w:val="1"/>
      <w:numFmt w:val="lowerLetter"/>
      <w:lvlText w:val="%5."/>
      <w:lvlJc w:val="left"/>
      <w:pPr>
        <w:ind w:left="3600" w:hanging="360"/>
      </w:pPr>
    </w:lvl>
    <w:lvl w:ilvl="5" w:tplc="F998D6F2">
      <w:start w:val="1"/>
      <w:numFmt w:val="lowerRoman"/>
      <w:lvlText w:val="%6."/>
      <w:lvlJc w:val="right"/>
      <w:pPr>
        <w:ind w:left="4320" w:hanging="180"/>
      </w:pPr>
    </w:lvl>
    <w:lvl w:ilvl="6" w:tplc="8EEC6A28">
      <w:start w:val="1"/>
      <w:numFmt w:val="decimal"/>
      <w:lvlText w:val="%7."/>
      <w:lvlJc w:val="left"/>
      <w:pPr>
        <w:ind w:left="5040" w:hanging="360"/>
      </w:pPr>
    </w:lvl>
    <w:lvl w:ilvl="7" w:tplc="EBE4234C">
      <w:start w:val="1"/>
      <w:numFmt w:val="lowerLetter"/>
      <w:lvlText w:val="%8."/>
      <w:lvlJc w:val="left"/>
      <w:pPr>
        <w:ind w:left="5760" w:hanging="360"/>
      </w:pPr>
    </w:lvl>
    <w:lvl w:ilvl="8" w:tplc="952C3342">
      <w:start w:val="1"/>
      <w:numFmt w:val="lowerRoman"/>
      <w:lvlText w:val="%9."/>
      <w:lvlJc w:val="right"/>
      <w:pPr>
        <w:ind w:left="6480" w:hanging="180"/>
      </w:pPr>
    </w:lvl>
  </w:abstractNum>
  <w:num w:numId="1" w16cid:durableId="1860119168">
    <w:abstractNumId w:val="3"/>
  </w:num>
  <w:num w:numId="2" w16cid:durableId="384106754">
    <w:abstractNumId w:val="0"/>
  </w:num>
  <w:num w:numId="3" w16cid:durableId="735053195">
    <w:abstractNumId w:val="2"/>
  </w:num>
  <w:num w:numId="4" w16cid:durableId="835923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A73"/>
    <w:rsid w:val="00040B45"/>
    <w:rsid w:val="0004454C"/>
    <w:rsid w:val="00057902"/>
    <w:rsid w:val="00070F81"/>
    <w:rsid w:val="000F0897"/>
    <w:rsid w:val="001125E7"/>
    <w:rsid w:val="001300EE"/>
    <w:rsid w:val="00135ECE"/>
    <w:rsid w:val="00167BD4"/>
    <w:rsid w:val="00192EB1"/>
    <w:rsid w:val="00196C14"/>
    <w:rsid w:val="001E5C32"/>
    <w:rsid w:val="001F2643"/>
    <w:rsid w:val="002C3188"/>
    <w:rsid w:val="00340A73"/>
    <w:rsid w:val="00361729"/>
    <w:rsid w:val="003702E8"/>
    <w:rsid w:val="00371967"/>
    <w:rsid w:val="003B2459"/>
    <w:rsid w:val="003B3E63"/>
    <w:rsid w:val="0040260F"/>
    <w:rsid w:val="00461507"/>
    <w:rsid w:val="00463ED6"/>
    <w:rsid w:val="0048160C"/>
    <w:rsid w:val="004F6DE3"/>
    <w:rsid w:val="00501F72"/>
    <w:rsid w:val="00566AA9"/>
    <w:rsid w:val="005D7D1F"/>
    <w:rsid w:val="00601C4B"/>
    <w:rsid w:val="006E6254"/>
    <w:rsid w:val="006F7207"/>
    <w:rsid w:val="00710D86"/>
    <w:rsid w:val="007150F4"/>
    <w:rsid w:val="0077373B"/>
    <w:rsid w:val="00774A8D"/>
    <w:rsid w:val="007C6145"/>
    <w:rsid w:val="007F1090"/>
    <w:rsid w:val="008A644F"/>
    <w:rsid w:val="008B4324"/>
    <w:rsid w:val="009F4FE9"/>
    <w:rsid w:val="00A71270"/>
    <w:rsid w:val="00A851A6"/>
    <w:rsid w:val="00AE3EBE"/>
    <w:rsid w:val="00B80A82"/>
    <w:rsid w:val="00B81D8F"/>
    <w:rsid w:val="00BB0AE4"/>
    <w:rsid w:val="00BC2F3B"/>
    <w:rsid w:val="00BD6710"/>
    <w:rsid w:val="00C2083D"/>
    <w:rsid w:val="00C82D51"/>
    <w:rsid w:val="00C94804"/>
    <w:rsid w:val="00CC1624"/>
    <w:rsid w:val="00D77D5B"/>
    <w:rsid w:val="00D8458F"/>
    <w:rsid w:val="00D9049F"/>
    <w:rsid w:val="00DF321E"/>
    <w:rsid w:val="00E109A2"/>
    <w:rsid w:val="00EF3F28"/>
    <w:rsid w:val="00F105CE"/>
    <w:rsid w:val="00F26BD4"/>
    <w:rsid w:val="00F3124A"/>
    <w:rsid w:val="00F93782"/>
    <w:rsid w:val="00FC366D"/>
    <w:rsid w:val="00FD53A1"/>
    <w:rsid w:val="00FE657B"/>
    <w:rsid w:val="00FF2BFE"/>
    <w:rsid w:val="08E1134C"/>
    <w:rsid w:val="1327347A"/>
    <w:rsid w:val="1B5A1009"/>
    <w:rsid w:val="355A4EFC"/>
    <w:rsid w:val="3FAEA5AF"/>
    <w:rsid w:val="5544AA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EAE125"/>
  <w14:defaultImageDpi w14:val="32767"/>
  <w15:chartTrackingRefBased/>
  <w15:docId w15:val="{EE87D4EE-292A-474D-A9F8-90641B30C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F28"/>
  </w:style>
  <w:style w:type="paragraph" w:styleId="Heading1">
    <w:name w:val="heading 1"/>
    <w:basedOn w:val="Normal"/>
    <w:next w:val="Normal"/>
    <w:link w:val="Heading1Char"/>
    <w:uiPriority w:val="9"/>
    <w:qFormat/>
    <w:rsid w:val="00340A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A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A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A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A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A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A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A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A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A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A73"/>
    <w:rPr>
      <w:rFonts w:eastAsiaTheme="majorEastAsia" w:cstheme="majorBidi"/>
      <w:color w:val="272727" w:themeColor="text1" w:themeTint="D8"/>
    </w:rPr>
  </w:style>
  <w:style w:type="paragraph" w:styleId="Title">
    <w:name w:val="Title"/>
    <w:basedOn w:val="Normal"/>
    <w:next w:val="Normal"/>
    <w:link w:val="TitleChar"/>
    <w:uiPriority w:val="10"/>
    <w:qFormat/>
    <w:rsid w:val="00340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A73"/>
    <w:pPr>
      <w:spacing w:before="160"/>
      <w:jc w:val="center"/>
    </w:pPr>
    <w:rPr>
      <w:i/>
      <w:iCs/>
      <w:color w:val="404040" w:themeColor="text1" w:themeTint="BF"/>
    </w:rPr>
  </w:style>
  <w:style w:type="character" w:customStyle="1" w:styleId="QuoteChar">
    <w:name w:val="Quote Char"/>
    <w:basedOn w:val="DefaultParagraphFont"/>
    <w:link w:val="Quote"/>
    <w:uiPriority w:val="29"/>
    <w:rsid w:val="00340A73"/>
    <w:rPr>
      <w:i/>
      <w:iCs/>
      <w:color w:val="404040" w:themeColor="text1" w:themeTint="BF"/>
    </w:rPr>
  </w:style>
  <w:style w:type="paragraph" w:styleId="ListParagraph">
    <w:name w:val="List Paragraph"/>
    <w:basedOn w:val="Normal"/>
    <w:uiPriority w:val="34"/>
    <w:qFormat/>
    <w:rsid w:val="00340A73"/>
    <w:pPr>
      <w:ind w:left="720"/>
      <w:contextualSpacing/>
    </w:pPr>
  </w:style>
  <w:style w:type="character" w:styleId="IntenseEmphasis">
    <w:name w:val="Intense Emphasis"/>
    <w:basedOn w:val="DefaultParagraphFont"/>
    <w:uiPriority w:val="21"/>
    <w:qFormat/>
    <w:rsid w:val="00340A73"/>
    <w:rPr>
      <w:i/>
      <w:iCs/>
      <w:color w:val="0F4761" w:themeColor="accent1" w:themeShade="BF"/>
    </w:rPr>
  </w:style>
  <w:style w:type="paragraph" w:styleId="IntenseQuote">
    <w:name w:val="Intense Quote"/>
    <w:basedOn w:val="Normal"/>
    <w:next w:val="Normal"/>
    <w:link w:val="IntenseQuoteChar"/>
    <w:uiPriority w:val="30"/>
    <w:qFormat/>
    <w:rsid w:val="00340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A73"/>
    <w:rPr>
      <w:i/>
      <w:iCs/>
      <w:color w:val="0F4761" w:themeColor="accent1" w:themeShade="BF"/>
    </w:rPr>
  </w:style>
  <w:style w:type="character" w:styleId="IntenseReference">
    <w:name w:val="Intense Reference"/>
    <w:basedOn w:val="DefaultParagraphFont"/>
    <w:uiPriority w:val="32"/>
    <w:qFormat/>
    <w:rsid w:val="00340A73"/>
    <w:rPr>
      <w:b/>
      <w:bCs/>
      <w:smallCaps/>
      <w:color w:val="0F4761" w:themeColor="accent1" w:themeShade="BF"/>
      <w:spacing w:val="5"/>
    </w:rPr>
  </w:style>
  <w:style w:type="character" w:styleId="Hyperlink">
    <w:name w:val="Hyperlink"/>
    <w:basedOn w:val="DefaultParagraphFont"/>
    <w:uiPriority w:val="99"/>
    <w:unhideWhenUsed/>
    <w:rsid w:val="355A4EFC"/>
    <w:rPr>
      <w:color w:val="467886"/>
      <w:u w:val="single"/>
    </w:rPr>
  </w:style>
  <w:style w:type="paragraph" w:styleId="TOC1">
    <w:name w:val="toc 1"/>
    <w:basedOn w:val="Normal"/>
    <w:next w:val="Normal"/>
    <w:uiPriority w:val="39"/>
    <w:unhideWhenUsed/>
    <w:rsid w:val="355A4EFC"/>
    <w:pPr>
      <w:spacing w:after="100"/>
    </w:pPr>
  </w:style>
  <w:style w:type="paragraph" w:styleId="TOC2">
    <w:name w:val="toc 2"/>
    <w:basedOn w:val="Normal"/>
    <w:next w:val="Normal"/>
    <w:uiPriority w:val="39"/>
    <w:unhideWhenUsed/>
    <w:rsid w:val="355A4EFC"/>
    <w:pPr>
      <w:spacing w:after="100"/>
      <w:ind w:left="220"/>
    </w:pPr>
  </w:style>
  <w:style w:type="character" w:styleId="UnresolvedMention">
    <w:name w:val="Unresolved Mention"/>
    <w:basedOn w:val="DefaultParagraphFont"/>
    <w:uiPriority w:val="99"/>
    <w:semiHidden/>
    <w:unhideWhenUsed/>
    <w:rsid w:val="00FF2B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E1E47682C31449BB9A71913562BFCE" ma:contentTypeVersion="6" ma:contentTypeDescription="Create a new document." ma:contentTypeScope="" ma:versionID="d16394b7a398afda40b507d460d6feaf">
  <xsd:schema xmlns:xsd="http://www.w3.org/2001/XMLSchema" xmlns:xs="http://www.w3.org/2001/XMLSchema" xmlns:p="http://schemas.microsoft.com/office/2006/metadata/properties" xmlns:ns3="0e1b5107-1a7c-4f73-9d6a-1e4b6b3228b0" targetNamespace="http://schemas.microsoft.com/office/2006/metadata/properties" ma:root="true" ma:fieldsID="c294f9164d3266681ab3747fd08958ec" ns3:_="">
    <xsd:import namespace="0e1b5107-1a7c-4f73-9d6a-1e4b6b3228b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1b5107-1a7c-4f73-9d6a-1e4b6b3228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e1b5107-1a7c-4f73-9d6a-1e4b6b3228b0" xsi:nil="true"/>
  </documentManagement>
</p:properties>
</file>

<file path=customXml/itemProps1.xml><?xml version="1.0" encoding="utf-8"?>
<ds:datastoreItem xmlns:ds="http://schemas.openxmlformats.org/officeDocument/2006/customXml" ds:itemID="{7CB4FD3F-7689-44D0-960E-04C6D8DCF8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1b5107-1a7c-4f73-9d6a-1e4b6b3228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12E7BE-2259-49BA-BDFC-176BD8C68A8D}">
  <ds:schemaRefs>
    <ds:schemaRef ds:uri="http://schemas.microsoft.com/sharepoint/v3/contenttype/forms"/>
  </ds:schemaRefs>
</ds:datastoreItem>
</file>

<file path=customXml/itemProps3.xml><?xml version="1.0" encoding="utf-8"?>
<ds:datastoreItem xmlns:ds="http://schemas.openxmlformats.org/officeDocument/2006/customXml" ds:itemID="{7000ED24-1FFA-4C50-A4BA-1D849C9D784B}">
  <ds:schemaRefs>
    <ds:schemaRef ds:uri="http://schemas.microsoft.com/office/2006/metadata/properties"/>
    <ds:schemaRef ds:uri="http://schemas.microsoft.com/office/infopath/2007/PartnerControls"/>
    <ds:schemaRef ds:uri="0e1b5107-1a7c-4f73-9d6a-1e4b6b3228b0"/>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30</Pages>
  <Words>2985</Words>
  <Characters>17018</Characters>
  <Application>Microsoft Office Word</Application>
  <DocSecurity>0</DocSecurity>
  <Lines>141</Lines>
  <Paragraphs>39</Paragraphs>
  <ScaleCrop>false</ScaleCrop>
  <Company/>
  <LinksUpToDate>false</LinksUpToDate>
  <CharactersWithSpaces>19964</CharactersWithSpaces>
  <SharedDoc>false</SharedDoc>
  <HLinks>
    <vt:vector size="234" baseType="variant">
      <vt:variant>
        <vt:i4>2686987</vt:i4>
      </vt:variant>
      <vt:variant>
        <vt:i4>230</vt:i4>
      </vt:variant>
      <vt:variant>
        <vt:i4>0</vt:i4>
      </vt:variant>
      <vt:variant>
        <vt:i4>5</vt:i4>
      </vt:variant>
      <vt:variant>
        <vt:lpwstr/>
      </vt:variant>
      <vt:variant>
        <vt:lpwstr>_Toc1389612065</vt:lpwstr>
      </vt:variant>
      <vt:variant>
        <vt:i4>2293771</vt:i4>
      </vt:variant>
      <vt:variant>
        <vt:i4>224</vt:i4>
      </vt:variant>
      <vt:variant>
        <vt:i4>0</vt:i4>
      </vt:variant>
      <vt:variant>
        <vt:i4>5</vt:i4>
      </vt:variant>
      <vt:variant>
        <vt:lpwstr/>
      </vt:variant>
      <vt:variant>
        <vt:lpwstr>_Toc1267842366</vt:lpwstr>
      </vt:variant>
      <vt:variant>
        <vt:i4>1507390</vt:i4>
      </vt:variant>
      <vt:variant>
        <vt:i4>218</vt:i4>
      </vt:variant>
      <vt:variant>
        <vt:i4>0</vt:i4>
      </vt:variant>
      <vt:variant>
        <vt:i4>5</vt:i4>
      </vt:variant>
      <vt:variant>
        <vt:lpwstr/>
      </vt:variant>
      <vt:variant>
        <vt:lpwstr>_Toc342363943</vt:lpwstr>
      </vt:variant>
      <vt:variant>
        <vt:i4>2818063</vt:i4>
      </vt:variant>
      <vt:variant>
        <vt:i4>212</vt:i4>
      </vt:variant>
      <vt:variant>
        <vt:i4>0</vt:i4>
      </vt:variant>
      <vt:variant>
        <vt:i4>5</vt:i4>
      </vt:variant>
      <vt:variant>
        <vt:lpwstr/>
      </vt:variant>
      <vt:variant>
        <vt:lpwstr>_Toc1127099457</vt:lpwstr>
      </vt:variant>
      <vt:variant>
        <vt:i4>2097162</vt:i4>
      </vt:variant>
      <vt:variant>
        <vt:i4>206</vt:i4>
      </vt:variant>
      <vt:variant>
        <vt:i4>0</vt:i4>
      </vt:variant>
      <vt:variant>
        <vt:i4>5</vt:i4>
      </vt:variant>
      <vt:variant>
        <vt:lpwstr/>
      </vt:variant>
      <vt:variant>
        <vt:lpwstr>_Toc1633109406</vt:lpwstr>
      </vt:variant>
      <vt:variant>
        <vt:i4>2228225</vt:i4>
      </vt:variant>
      <vt:variant>
        <vt:i4>200</vt:i4>
      </vt:variant>
      <vt:variant>
        <vt:i4>0</vt:i4>
      </vt:variant>
      <vt:variant>
        <vt:i4>5</vt:i4>
      </vt:variant>
      <vt:variant>
        <vt:lpwstr/>
      </vt:variant>
      <vt:variant>
        <vt:lpwstr>_Toc1733794800</vt:lpwstr>
      </vt:variant>
      <vt:variant>
        <vt:i4>2293773</vt:i4>
      </vt:variant>
      <vt:variant>
        <vt:i4>194</vt:i4>
      </vt:variant>
      <vt:variant>
        <vt:i4>0</vt:i4>
      </vt:variant>
      <vt:variant>
        <vt:i4>5</vt:i4>
      </vt:variant>
      <vt:variant>
        <vt:lpwstr/>
      </vt:variant>
      <vt:variant>
        <vt:lpwstr>_Toc1225472286</vt:lpwstr>
      </vt:variant>
      <vt:variant>
        <vt:i4>1572924</vt:i4>
      </vt:variant>
      <vt:variant>
        <vt:i4>188</vt:i4>
      </vt:variant>
      <vt:variant>
        <vt:i4>0</vt:i4>
      </vt:variant>
      <vt:variant>
        <vt:i4>5</vt:i4>
      </vt:variant>
      <vt:variant>
        <vt:lpwstr/>
      </vt:variant>
      <vt:variant>
        <vt:lpwstr>_Toc93591015</vt:lpwstr>
      </vt:variant>
      <vt:variant>
        <vt:i4>1114167</vt:i4>
      </vt:variant>
      <vt:variant>
        <vt:i4>182</vt:i4>
      </vt:variant>
      <vt:variant>
        <vt:i4>0</vt:i4>
      </vt:variant>
      <vt:variant>
        <vt:i4>5</vt:i4>
      </vt:variant>
      <vt:variant>
        <vt:lpwstr/>
      </vt:variant>
      <vt:variant>
        <vt:lpwstr>_Toc271177372</vt:lpwstr>
      </vt:variant>
      <vt:variant>
        <vt:i4>1572916</vt:i4>
      </vt:variant>
      <vt:variant>
        <vt:i4>176</vt:i4>
      </vt:variant>
      <vt:variant>
        <vt:i4>0</vt:i4>
      </vt:variant>
      <vt:variant>
        <vt:i4>5</vt:i4>
      </vt:variant>
      <vt:variant>
        <vt:lpwstr/>
      </vt:variant>
      <vt:variant>
        <vt:lpwstr>_Toc582543714</vt:lpwstr>
      </vt:variant>
      <vt:variant>
        <vt:i4>1310773</vt:i4>
      </vt:variant>
      <vt:variant>
        <vt:i4>170</vt:i4>
      </vt:variant>
      <vt:variant>
        <vt:i4>0</vt:i4>
      </vt:variant>
      <vt:variant>
        <vt:i4>5</vt:i4>
      </vt:variant>
      <vt:variant>
        <vt:lpwstr/>
      </vt:variant>
      <vt:variant>
        <vt:lpwstr>_Toc793981929</vt:lpwstr>
      </vt:variant>
      <vt:variant>
        <vt:i4>1638460</vt:i4>
      </vt:variant>
      <vt:variant>
        <vt:i4>164</vt:i4>
      </vt:variant>
      <vt:variant>
        <vt:i4>0</vt:i4>
      </vt:variant>
      <vt:variant>
        <vt:i4>5</vt:i4>
      </vt:variant>
      <vt:variant>
        <vt:lpwstr/>
      </vt:variant>
      <vt:variant>
        <vt:lpwstr>_Toc240890726</vt:lpwstr>
      </vt:variant>
      <vt:variant>
        <vt:i4>2883599</vt:i4>
      </vt:variant>
      <vt:variant>
        <vt:i4>158</vt:i4>
      </vt:variant>
      <vt:variant>
        <vt:i4>0</vt:i4>
      </vt:variant>
      <vt:variant>
        <vt:i4>5</vt:i4>
      </vt:variant>
      <vt:variant>
        <vt:lpwstr/>
      </vt:variant>
      <vt:variant>
        <vt:lpwstr>_Toc1375529956</vt:lpwstr>
      </vt:variant>
      <vt:variant>
        <vt:i4>2818057</vt:i4>
      </vt:variant>
      <vt:variant>
        <vt:i4>152</vt:i4>
      </vt:variant>
      <vt:variant>
        <vt:i4>0</vt:i4>
      </vt:variant>
      <vt:variant>
        <vt:i4>5</vt:i4>
      </vt:variant>
      <vt:variant>
        <vt:lpwstr/>
      </vt:variant>
      <vt:variant>
        <vt:lpwstr>_Toc1559925210</vt:lpwstr>
      </vt:variant>
      <vt:variant>
        <vt:i4>1507377</vt:i4>
      </vt:variant>
      <vt:variant>
        <vt:i4>146</vt:i4>
      </vt:variant>
      <vt:variant>
        <vt:i4>0</vt:i4>
      </vt:variant>
      <vt:variant>
        <vt:i4>5</vt:i4>
      </vt:variant>
      <vt:variant>
        <vt:lpwstr/>
      </vt:variant>
      <vt:variant>
        <vt:lpwstr>_Toc815849801</vt:lpwstr>
      </vt:variant>
      <vt:variant>
        <vt:i4>1441850</vt:i4>
      </vt:variant>
      <vt:variant>
        <vt:i4>140</vt:i4>
      </vt:variant>
      <vt:variant>
        <vt:i4>0</vt:i4>
      </vt:variant>
      <vt:variant>
        <vt:i4>5</vt:i4>
      </vt:variant>
      <vt:variant>
        <vt:lpwstr/>
      </vt:variant>
      <vt:variant>
        <vt:lpwstr>_Toc737625813</vt:lpwstr>
      </vt:variant>
      <vt:variant>
        <vt:i4>2424846</vt:i4>
      </vt:variant>
      <vt:variant>
        <vt:i4>134</vt:i4>
      </vt:variant>
      <vt:variant>
        <vt:i4>0</vt:i4>
      </vt:variant>
      <vt:variant>
        <vt:i4>5</vt:i4>
      </vt:variant>
      <vt:variant>
        <vt:lpwstr/>
      </vt:variant>
      <vt:variant>
        <vt:lpwstr>_Toc1885393670</vt:lpwstr>
      </vt:variant>
      <vt:variant>
        <vt:i4>2424842</vt:i4>
      </vt:variant>
      <vt:variant>
        <vt:i4>128</vt:i4>
      </vt:variant>
      <vt:variant>
        <vt:i4>0</vt:i4>
      </vt:variant>
      <vt:variant>
        <vt:i4>5</vt:i4>
      </vt:variant>
      <vt:variant>
        <vt:lpwstr/>
      </vt:variant>
      <vt:variant>
        <vt:lpwstr>_Toc1240364284</vt:lpwstr>
      </vt:variant>
      <vt:variant>
        <vt:i4>1376310</vt:i4>
      </vt:variant>
      <vt:variant>
        <vt:i4>122</vt:i4>
      </vt:variant>
      <vt:variant>
        <vt:i4>0</vt:i4>
      </vt:variant>
      <vt:variant>
        <vt:i4>5</vt:i4>
      </vt:variant>
      <vt:variant>
        <vt:lpwstr/>
      </vt:variant>
      <vt:variant>
        <vt:lpwstr>_Toc295321394</vt:lpwstr>
      </vt:variant>
      <vt:variant>
        <vt:i4>1572923</vt:i4>
      </vt:variant>
      <vt:variant>
        <vt:i4>116</vt:i4>
      </vt:variant>
      <vt:variant>
        <vt:i4>0</vt:i4>
      </vt:variant>
      <vt:variant>
        <vt:i4>5</vt:i4>
      </vt:variant>
      <vt:variant>
        <vt:lpwstr/>
      </vt:variant>
      <vt:variant>
        <vt:lpwstr>_Toc199330056</vt:lpwstr>
      </vt:variant>
      <vt:variant>
        <vt:i4>2359300</vt:i4>
      </vt:variant>
      <vt:variant>
        <vt:i4>110</vt:i4>
      </vt:variant>
      <vt:variant>
        <vt:i4>0</vt:i4>
      </vt:variant>
      <vt:variant>
        <vt:i4>5</vt:i4>
      </vt:variant>
      <vt:variant>
        <vt:lpwstr/>
      </vt:variant>
      <vt:variant>
        <vt:lpwstr>_Toc2020425051</vt:lpwstr>
      </vt:variant>
      <vt:variant>
        <vt:i4>2359311</vt:i4>
      </vt:variant>
      <vt:variant>
        <vt:i4>104</vt:i4>
      </vt:variant>
      <vt:variant>
        <vt:i4>0</vt:i4>
      </vt:variant>
      <vt:variant>
        <vt:i4>5</vt:i4>
      </vt:variant>
      <vt:variant>
        <vt:lpwstr/>
      </vt:variant>
      <vt:variant>
        <vt:lpwstr>_Toc2083781139</vt:lpwstr>
      </vt:variant>
      <vt:variant>
        <vt:i4>2162690</vt:i4>
      </vt:variant>
      <vt:variant>
        <vt:i4>98</vt:i4>
      </vt:variant>
      <vt:variant>
        <vt:i4>0</vt:i4>
      </vt:variant>
      <vt:variant>
        <vt:i4>5</vt:i4>
      </vt:variant>
      <vt:variant>
        <vt:lpwstr/>
      </vt:variant>
      <vt:variant>
        <vt:lpwstr>_Toc1316754315</vt:lpwstr>
      </vt:variant>
      <vt:variant>
        <vt:i4>2490371</vt:i4>
      </vt:variant>
      <vt:variant>
        <vt:i4>92</vt:i4>
      </vt:variant>
      <vt:variant>
        <vt:i4>0</vt:i4>
      </vt:variant>
      <vt:variant>
        <vt:i4>5</vt:i4>
      </vt:variant>
      <vt:variant>
        <vt:lpwstr/>
      </vt:variant>
      <vt:variant>
        <vt:lpwstr>_Toc1003271015</vt:lpwstr>
      </vt:variant>
      <vt:variant>
        <vt:i4>2949121</vt:i4>
      </vt:variant>
      <vt:variant>
        <vt:i4>86</vt:i4>
      </vt:variant>
      <vt:variant>
        <vt:i4>0</vt:i4>
      </vt:variant>
      <vt:variant>
        <vt:i4>5</vt:i4>
      </vt:variant>
      <vt:variant>
        <vt:lpwstr/>
      </vt:variant>
      <vt:variant>
        <vt:lpwstr>_Toc1904120015</vt:lpwstr>
      </vt:variant>
      <vt:variant>
        <vt:i4>2555908</vt:i4>
      </vt:variant>
      <vt:variant>
        <vt:i4>80</vt:i4>
      </vt:variant>
      <vt:variant>
        <vt:i4>0</vt:i4>
      </vt:variant>
      <vt:variant>
        <vt:i4>5</vt:i4>
      </vt:variant>
      <vt:variant>
        <vt:lpwstr/>
      </vt:variant>
      <vt:variant>
        <vt:lpwstr>_Toc1416335829</vt:lpwstr>
      </vt:variant>
      <vt:variant>
        <vt:i4>2490376</vt:i4>
      </vt:variant>
      <vt:variant>
        <vt:i4>74</vt:i4>
      </vt:variant>
      <vt:variant>
        <vt:i4>0</vt:i4>
      </vt:variant>
      <vt:variant>
        <vt:i4>5</vt:i4>
      </vt:variant>
      <vt:variant>
        <vt:lpwstr/>
      </vt:variant>
      <vt:variant>
        <vt:lpwstr>_Toc1875883256</vt:lpwstr>
      </vt:variant>
      <vt:variant>
        <vt:i4>2621452</vt:i4>
      </vt:variant>
      <vt:variant>
        <vt:i4>68</vt:i4>
      </vt:variant>
      <vt:variant>
        <vt:i4>0</vt:i4>
      </vt:variant>
      <vt:variant>
        <vt:i4>5</vt:i4>
      </vt:variant>
      <vt:variant>
        <vt:lpwstr/>
      </vt:variant>
      <vt:variant>
        <vt:lpwstr>_Toc1298241978</vt:lpwstr>
      </vt:variant>
      <vt:variant>
        <vt:i4>2424833</vt:i4>
      </vt:variant>
      <vt:variant>
        <vt:i4>62</vt:i4>
      </vt:variant>
      <vt:variant>
        <vt:i4>0</vt:i4>
      </vt:variant>
      <vt:variant>
        <vt:i4>5</vt:i4>
      </vt:variant>
      <vt:variant>
        <vt:lpwstr/>
      </vt:variant>
      <vt:variant>
        <vt:lpwstr>_Toc1196804451</vt:lpwstr>
      </vt:variant>
      <vt:variant>
        <vt:i4>1179697</vt:i4>
      </vt:variant>
      <vt:variant>
        <vt:i4>56</vt:i4>
      </vt:variant>
      <vt:variant>
        <vt:i4>0</vt:i4>
      </vt:variant>
      <vt:variant>
        <vt:i4>5</vt:i4>
      </vt:variant>
      <vt:variant>
        <vt:lpwstr/>
      </vt:variant>
      <vt:variant>
        <vt:lpwstr>_Toc193369562</vt:lpwstr>
      </vt:variant>
      <vt:variant>
        <vt:i4>1703996</vt:i4>
      </vt:variant>
      <vt:variant>
        <vt:i4>50</vt:i4>
      </vt:variant>
      <vt:variant>
        <vt:i4>0</vt:i4>
      </vt:variant>
      <vt:variant>
        <vt:i4>5</vt:i4>
      </vt:variant>
      <vt:variant>
        <vt:lpwstr/>
      </vt:variant>
      <vt:variant>
        <vt:lpwstr>_Toc950554094</vt:lpwstr>
      </vt:variant>
      <vt:variant>
        <vt:i4>1310777</vt:i4>
      </vt:variant>
      <vt:variant>
        <vt:i4>44</vt:i4>
      </vt:variant>
      <vt:variant>
        <vt:i4>0</vt:i4>
      </vt:variant>
      <vt:variant>
        <vt:i4>5</vt:i4>
      </vt:variant>
      <vt:variant>
        <vt:lpwstr/>
      </vt:variant>
      <vt:variant>
        <vt:lpwstr>_Toc437386256</vt:lpwstr>
      </vt:variant>
      <vt:variant>
        <vt:i4>1048626</vt:i4>
      </vt:variant>
      <vt:variant>
        <vt:i4>38</vt:i4>
      </vt:variant>
      <vt:variant>
        <vt:i4>0</vt:i4>
      </vt:variant>
      <vt:variant>
        <vt:i4>5</vt:i4>
      </vt:variant>
      <vt:variant>
        <vt:lpwstr/>
      </vt:variant>
      <vt:variant>
        <vt:lpwstr>_Toc637362554</vt:lpwstr>
      </vt:variant>
      <vt:variant>
        <vt:i4>2293764</vt:i4>
      </vt:variant>
      <vt:variant>
        <vt:i4>32</vt:i4>
      </vt:variant>
      <vt:variant>
        <vt:i4>0</vt:i4>
      </vt:variant>
      <vt:variant>
        <vt:i4>5</vt:i4>
      </vt:variant>
      <vt:variant>
        <vt:lpwstr/>
      </vt:variant>
      <vt:variant>
        <vt:lpwstr>_Toc1957265975</vt:lpwstr>
      </vt:variant>
      <vt:variant>
        <vt:i4>2359306</vt:i4>
      </vt:variant>
      <vt:variant>
        <vt:i4>26</vt:i4>
      </vt:variant>
      <vt:variant>
        <vt:i4>0</vt:i4>
      </vt:variant>
      <vt:variant>
        <vt:i4>5</vt:i4>
      </vt:variant>
      <vt:variant>
        <vt:lpwstr/>
      </vt:variant>
      <vt:variant>
        <vt:lpwstr>_Toc2125466687</vt:lpwstr>
      </vt:variant>
      <vt:variant>
        <vt:i4>1638454</vt:i4>
      </vt:variant>
      <vt:variant>
        <vt:i4>20</vt:i4>
      </vt:variant>
      <vt:variant>
        <vt:i4>0</vt:i4>
      </vt:variant>
      <vt:variant>
        <vt:i4>5</vt:i4>
      </vt:variant>
      <vt:variant>
        <vt:lpwstr/>
      </vt:variant>
      <vt:variant>
        <vt:lpwstr>_Toc428982276</vt:lpwstr>
      </vt:variant>
      <vt:variant>
        <vt:i4>2424836</vt:i4>
      </vt:variant>
      <vt:variant>
        <vt:i4>14</vt:i4>
      </vt:variant>
      <vt:variant>
        <vt:i4>0</vt:i4>
      </vt:variant>
      <vt:variant>
        <vt:i4>5</vt:i4>
      </vt:variant>
      <vt:variant>
        <vt:lpwstr/>
      </vt:variant>
      <vt:variant>
        <vt:lpwstr>_Toc1341712342</vt:lpwstr>
      </vt:variant>
      <vt:variant>
        <vt:i4>1572912</vt:i4>
      </vt:variant>
      <vt:variant>
        <vt:i4>8</vt:i4>
      </vt:variant>
      <vt:variant>
        <vt:i4>0</vt:i4>
      </vt:variant>
      <vt:variant>
        <vt:i4>5</vt:i4>
      </vt:variant>
      <vt:variant>
        <vt:lpwstr/>
      </vt:variant>
      <vt:variant>
        <vt:lpwstr>_Toc280245609</vt:lpwstr>
      </vt:variant>
      <vt:variant>
        <vt:i4>1638454</vt:i4>
      </vt:variant>
      <vt:variant>
        <vt:i4>2</vt:i4>
      </vt:variant>
      <vt:variant>
        <vt:i4>0</vt:i4>
      </vt:variant>
      <vt:variant>
        <vt:i4>5</vt:i4>
      </vt:variant>
      <vt:variant>
        <vt:lpwstr/>
      </vt:variant>
      <vt:variant>
        <vt:lpwstr>_Toc446826645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Ahmed Salman Ahmed Sanad Alghazal</dc:creator>
  <cp:keywords/>
  <dc:description/>
  <cp:lastModifiedBy>Ali Hasan Abdulrasool Abdulla Yusuf Alqallaf</cp:lastModifiedBy>
  <cp:revision>3</cp:revision>
  <dcterms:created xsi:type="dcterms:W3CDTF">2026-06-03T13:06:00Z</dcterms:created>
  <dcterms:modified xsi:type="dcterms:W3CDTF">2026-06-03T13:21:00Z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0x010100B2E1E47682C31449BB9A71913562BFCE</vt:lpwstr>
  </property>
</Properties>
</file>