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++</w:t>
      </w:r>
      <w:r w:rsidDel="00000000" w:rsidR="00000000" w:rsidRPr="00000000">
        <w:rPr>
          <w:b w:val="1"/>
          <w:rtl w:val="0"/>
        </w:rPr>
        <w:t xml:space="preserve">Questions (intégrer un fichier de réponse dans votre git du projet d'analyse de sentiment):</w:t>
      </w: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*Qu'est ce que HTTP?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 xml:space="preserve">*Qu'est ce qu'une API?</w:t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 xml:space="preserve">*Quelle est la spécificité des API REST?</w:t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 xml:space="preserve">*Qu'est ce qu'un URI, un endpoint, une opération?</w:t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 xml:space="preserve">*Que trouve-t-on dans la documentation d'une API rest?</w:t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rtl w:val="0"/>
        </w:rPr>
        <w:t xml:space="preserve">*Utiliser Postman pour faire une 3 requêtes sur l'API publique de votre choix. Partagez les requètes ainsi que les réponses. (exemple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https://the-one-api.dev/documentation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0b539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0b539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both"/>
    </w:pPr>
    <w:rPr>
      <w:color w:val="6fa8dc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jc w:val="both"/>
    </w:pPr>
    <w:rPr>
      <w:i w:val="1"/>
      <w:color w:val="9fc5e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-one-api.dev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