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</w:t>
      </w:r>
      <w:r w:rsidR="008F1F8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ED0E1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0B4E65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0B4E65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0B4E65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0B4E65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0B4E65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013EF6" w:rsidRDefault="00013EF6" w:rsidP="00B661AB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1.0 είναι το ίδιο με 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>0.2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D49DD">
        <w:rPr>
          <w:rFonts w:ascii="Times New Roman" w:hAnsi="Times New Roman" w:cs="Times New Roman"/>
          <w:sz w:val="24"/>
          <w:szCs w:val="24"/>
        </w:rPr>
        <w:t>View and Edit Profile)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(Show incomes)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(Cancel Reservation)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0B4E65" w:rsidRDefault="00654620" w:rsidP="007A65FB">
      <w:pPr>
        <w:rPr>
          <w:lang w:val="en-US"/>
        </w:rPr>
      </w:pPr>
      <w:r w:rsidRPr="00654620">
        <w:rPr>
          <w:noProof/>
          <w:lang w:eastAsia="el-GR"/>
        </w:rPr>
        <w:drawing>
          <wp:inline distT="0" distB="0" distL="0" distR="0" wp14:anchorId="44B6E975" wp14:editId="69316C85">
            <wp:extent cx="5274310" cy="48710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5" w:rsidRPr="000B4E65" w:rsidRDefault="000B4E65" w:rsidP="000B4E65">
      <w:pPr>
        <w:rPr>
          <w:lang w:val="en-US"/>
        </w:rPr>
      </w:pPr>
    </w:p>
    <w:p w:rsidR="000B4E65" w:rsidRDefault="000B4E65" w:rsidP="000B4E65">
      <w:pPr>
        <w:rPr>
          <w:lang w:val="en-US"/>
        </w:rPr>
      </w:pPr>
    </w:p>
    <w:p w:rsidR="00676380" w:rsidRPr="000B4E65" w:rsidRDefault="000B4E65" w:rsidP="000B4E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τα διαγράμματα χρησιμοποιήσαμε το </w:t>
      </w:r>
      <w:r>
        <w:rPr>
          <w:rFonts w:ascii="Times New Roman" w:hAnsi="Times New Roman" w:cs="Times New Roman"/>
          <w:sz w:val="24"/>
          <w:szCs w:val="24"/>
          <w:lang w:val="en-US"/>
        </w:rPr>
        <w:t>draw.io.</w:t>
      </w:r>
      <w:bookmarkStart w:id="0" w:name="_GoBack"/>
      <w:bookmarkEnd w:id="0"/>
    </w:p>
    <w:sectPr w:rsidR="00676380" w:rsidRPr="000B4E65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12FE9"/>
    <w:rsid w:val="00013EF6"/>
    <w:rsid w:val="000A0017"/>
    <w:rsid w:val="000B4E65"/>
    <w:rsid w:val="001F20EF"/>
    <w:rsid w:val="003941B7"/>
    <w:rsid w:val="005633E4"/>
    <w:rsid w:val="00564E45"/>
    <w:rsid w:val="005D2DD6"/>
    <w:rsid w:val="00627E4B"/>
    <w:rsid w:val="00654620"/>
    <w:rsid w:val="00657ABB"/>
    <w:rsid w:val="00676380"/>
    <w:rsid w:val="007A65FB"/>
    <w:rsid w:val="008F1F88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ED0E1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15E1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2025-04-16T11:43:00Z</dcterms:created>
  <dcterms:modified xsi:type="dcterms:W3CDTF">2025-05-30T09:18:00Z</dcterms:modified>
</cp:coreProperties>
</file>