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CB55B" w14:textId="643D50E7" w:rsidR="00E6182D" w:rsidRDefault="00E6182D" w:rsidP="00B018B5">
      <w:pPr>
        <w:spacing w:line="360" w:lineRule="auto"/>
        <w:rPr>
          <w:rFonts w:ascii="Times New Roman" w:eastAsia="Times New Roman" w:hAnsi="Times New Roman" w:cs="Times New Roman"/>
          <w:sz w:val="24"/>
          <w:szCs w:val="24"/>
        </w:rPr>
      </w:pPr>
    </w:p>
    <w:p w14:paraId="4536581F" w14:textId="6AE2670D" w:rsidR="00E6182D" w:rsidRDefault="00E6182D" w:rsidP="00B018B5">
      <w:pPr>
        <w:spacing w:line="360" w:lineRule="auto"/>
        <w:rPr>
          <w:rFonts w:ascii="Times New Roman" w:eastAsia="Times New Roman" w:hAnsi="Times New Roman" w:cs="Times New Roman"/>
          <w:sz w:val="24"/>
          <w:szCs w:val="24"/>
        </w:rPr>
      </w:pPr>
    </w:p>
    <w:p w14:paraId="50DF84F6" w14:textId="245E541B" w:rsidR="00E6182D" w:rsidRDefault="00E6182D" w:rsidP="00B018B5">
      <w:pPr>
        <w:spacing w:line="360" w:lineRule="auto"/>
        <w:rPr>
          <w:rFonts w:ascii="Times New Roman" w:eastAsia="Times New Roman" w:hAnsi="Times New Roman" w:cs="Times New Roman"/>
          <w:sz w:val="24"/>
          <w:szCs w:val="24"/>
        </w:rPr>
      </w:pPr>
    </w:p>
    <w:p w14:paraId="417FC24D" w14:textId="77777777" w:rsidR="00B018B5" w:rsidRDefault="00B018B5" w:rsidP="00B018B5">
      <w:pPr>
        <w:spacing w:line="360" w:lineRule="auto"/>
        <w:rPr>
          <w:rFonts w:ascii="Times New Roman" w:eastAsia="Times New Roman" w:hAnsi="Times New Roman" w:cs="Times New Roman"/>
          <w:sz w:val="24"/>
          <w:szCs w:val="24"/>
        </w:rPr>
      </w:pPr>
    </w:p>
    <w:p w14:paraId="0C4C6861" w14:textId="77777777" w:rsidR="00B018B5" w:rsidRDefault="00B018B5" w:rsidP="00B018B5">
      <w:pPr>
        <w:spacing w:line="360" w:lineRule="auto"/>
        <w:rPr>
          <w:rFonts w:ascii="Times New Roman" w:eastAsia="Times New Roman" w:hAnsi="Times New Roman" w:cs="Times New Roman"/>
          <w:sz w:val="24"/>
          <w:szCs w:val="24"/>
        </w:rPr>
      </w:pPr>
    </w:p>
    <w:p w14:paraId="29BA5B22" w14:textId="77777777" w:rsidR="00B018B5" w:rsidRDefault="00B018B5" w:rsidP="00B018B5">
      <w:pPr>
        <w:spacing w:line="360" w:lineRule="auto"/>
        <w:rPr>
          <w:rFonts w:ascii="Times New Roman" w:eastAsia="Times New Roman" w:hAnsi="Times New Roman" w:cs="Times New Roman"/>
          <w:sz w:val="24"/>
          <w:szCs w:val="24"/>
        </w:rPr>
      </w:pPr>
    </w:p>
    <w:p w14:paraId="29FCBA32" w14:textId="072EFD0D" w:rsidR="00E6182D" w:rsidRPr="002A5231" w:rsidRDefault="00BF1155" w:rsidP="00B018B5">
      <w:pPr>
        <w:spacing w:line="360" w:lineRule="auto"/>
        <w:jc w:val="center"/>
        <w:rPr>
          <w:rFonts w:ascii="Times New Roman" w:eastAsia="Times New Roman" w:hAnsi="Times New Roman" w:cs="Times New Roman"/>
          <w:b/>
          <w:sz w:val="24"/>
          <w:szCs w:val="24"/>
        </w:rPr>
      </w:pPr>
      <w:bookmarkStart w:id="0" w:name="_Hlk206582654"/>
      <w:r>
        <w:rPr>
          <w:rFonts w:ascii="Times New Roman" w:eastAsia="Times New Roman" w:hAnsi="Times New Roman" w:cs="Times New Roman"/>
          <w:b/>
          <w:sz w:val="24"/>
          <w:szCs w:val="24"/>
        </w:rPr>
        <w:t>Funciones de una SMBD: Microsoft Access</w:t>
      </w:r>
    </w:p>
    <w:bookmarkEnd w:id="0"/>
    <w:p w14:paraId="5F7FC80F" w14:textId="0B162D37" w:rsidR="00E6182D" w:rsidRPr="002A5231" w:rsidRDefault="00E6182D" w:rsidP="00B018B5">
      <w:pPr>
        <w:spacing w:line="360" w:lineRule="auto"/>
        <w:rPr>
          <w:rFonts w:ascii="Times New Roman" w:eastAsia="Times New Roman" w:hAnsi="Times New Roman" w:cs="Times New Roman"/>
          <w:sz w:val="24"/>
          <w:szCs w:val="24"/>
        </w:rPr>
      </w:pPr>
    </w:p>
    <w:p w14:paraId="442AD49F" w14:textId="40D01C0E" w:rsidR="00E6182D" w:rsidRPr="002A5231" w:rsidRDefault="00000000" w:rsidP="00B018B5">
      <w:pPr>
        <w:spacing w:line="360" w:lineRule="auto"/>
        <w:jc w:val="center"/>
        <w:rPr>
          <w:rFonts w:ascii="Times New Roman" w:eastAsia="Times New Roman" w:hAnsi="Times New Roman" w:cs="Times New Roman"/>
          <w:sz w:val="24"/>
          <w:szCs w:val="24"/>
        </w:rPr>
      </w:pPr>
      <w:r w:rsidRPr="002A5231">
        <w:rPr>
          <w:rFonts w:ascii="Times New Roman" w:eastAsia="Times New Roman" w:hAnsi="Times New Roman" w:cs="Times New Roman"/>
          <w:sz w:val="24"/>
          <w:szCs w:val="24"/>
        </w:rPr>
        <w:t>Valdez Miranda</w:t>
      </w:r>
      <w:r w:rsidR="00BC4BF6" w:rsidRPr="002A5231">
        <w:rPr>
          <w:rFonts w:ascii="Times New Roman" w:eastAsia="Times New Roman" w:hAnsi="Times New Roman" w:cs="Times New Roman"/>
          <w:sz w:val="24"/>
          <w:szCs w:val="24"/>
        </w:rPr>
        <w:t xml:space="preserve"> Elias</w:t>
      </w:r>
    </w:p>
    <w:p w14:paraId="6759EF50" w14:textId="24527E3F" w:rsidR="00E6182D" w:rsidRPr="002A5231" w:rsidRDefault="00000000" w:rsidP="00B018B5">
      <w:pPr>
        <w:spacing w:line="360" w:lineRule="auto"/>
        <w:jc w:val="center"/>
        <w:rPr>
          <w:rFonts w:ascii="Times New Roman" w:eastAsia="Times New Roman" w:hAnsi="Times New Roman" w:cs="Times New Roman"/>
          <w:sz w:val="24"/>
          <w:szCs w:val="24"/>
        </w:rPr>
      </w:pPr>
      <w:r w:rsidRPr="002A5231">
        <w:rPr>
          <w:rFonts w:ascii="Times New Roman" w:eastAsia="Times New Roman" w:hAnsi="Times New Roman" w:cs="Times New Roman"/>
          <w:sz w:val="24"/>
          <w:szCs w:val="24"/>
        </w:rPr>
        <w:t xml:space="preserve">Ingeniería </w:t>
      </w:r>
      <w:r w:rsidR="00042776" w:rsidRPr="002A5231">
        <w:rPr>
          <w:rFonts w:ascii="Times New Roman" w:eastAsia="Times New Roman" w:hAnsi="Times New Roman" w:cs="Times New Roman"/>
          <w:sz w:val="24"/>
          <w:szCs w:val="24"/>
        </w:rPr>
        <w:t>en Sistemas de Información</w:t>
      </w:r>
      <w:r w:rsidRPr="002A5231">
        <w:rPr>
          <w:rFonts w:ascii="Times New Roman" w:eastAsia="Times New Roman" w:hAnsi="Times New Roman" w:cs="Times New Roman"/>
          <w:sz w:val="24"/>
          <w:szCs w:val="24"/>
        </w:rPr>
        <w:t xml:space="preserve">, </w:t>
      </w:r>
      <w:r w:rsidR="00042776" w:rsidRPr="002A5231">
        <w:rPr>
          <w:rFonts w:ascii="Times New Roman" w:eastAsia="Times New Roman" w:hAnsi="Times New Roman" w:cs="Times New Roman"/>
          <w:sz w:val="24"/>
          <w:szCs w:val="24"/>
        </w:rPr>
        <w:t>Universidad de Sonora</w:t>
      </w:r>
    </w:p>
    <w:p w14:paraId="59453B56" w14:textId="625841E4" w:rsidR="00333CDC" w:rsidRPr="002A5231" w:rsidRDefault="00333CDC" w:rsidP="00333CDC">
      <w:pPr>
        <w:spacing w:line="360" w:lineRule="auto"/>
        <w:jc w:val="center"/>
        <w:rPr>
          <w:rFonts w:ascii="Times New Roman" w:eastAsia="Times New Roman" w:hAnsi="Times New Roman" w:cs="Times New Roman"/>
          <w:sz w:val="24"/>
          <w:szCs w:val="24"/>
        </w:rPr>
      </w:pPr>
      <w:r w:rsidRPr="002A5231">
        <w:rPr>
          <w:rFonts w:ascii="Times New Roman" w:eastAsia="Times New Roman" w:hAnsi="Times New Roman" w:cs="Times New Roman"/>
          <w:sz w:val="24"/>
          <w:szCs w:val="24"/>
        </w:rPr>
        <w:t>Clave 411</w:t>
      </w:r>
      <w:r w:rsidR="009F59D8" w:rsidRPr="002A5231">
        <w:rPr>
          <w:rFonts w:ascii="Times New Roman" w:eastAsia="Times New Roman" w:hAnsi="Times New Roman" w:cs="Times New Roman"/>
          <w:sz w:val="24"/>
          <w:szCs w:val="24"/>
        </w:rPr>
        <w:t>6</w:t>
      </w:r>
      <w:r w:rsidRPr="002A5231">
        <w:rPr>
          <w:rFonts w:ascii="Times New Roman" w:eastAsia="Times New Roman" w:hAnsi="Times New Roman" w:cs="Times New Roman"/>
          <w:sz w:val="24"/>
          <w:szCs w:val="24"/>
        </w:rPr>
        <w:t xml:space="preserve">: </w:t>
      </w:r>
      <w:r w:rsidR="009F59D8" w:rsidRPr="002A5231">
        <w:rPr>
          <w:rFonts w:ascii="Times New Roman" w:eastAsia="Times New Roman" w:hAnsi="Times New Roman" w:cs="Times New Roman"/>
          <w:sz w:val="24"/>
          <w:szCs w:val="24"/>
        </w:rPr>
        <w:t>Bases de Datos I</w:t>
      </w:r>
    </w:p>
    <w:p w14:paraId="3A9A1854" w14:textId="2E4E2E83" w:rsidR="00333CDC" w:rsidRPr="002A5231" w:rsidRDefault="00333CDC" w:rsidP="00333CDC">
      <w:pPr>
        <w:spacing w:line="360" w:lineRule="auto"/>
        <w:jc w:val="center"/>
        <w:rPr>
          <w:rFonts w:ascii="Times New Roman" w:eastAsia="Times New Roman" w:hAnsi="Times New Roman" w:cs="Times New Roman"/>
          <w:sz w:val="24"/>
          <w:szCs w:val="24"/>
        </w:rPr>
      </w:pPr>
      <w:r w:rsidRPr="002A5231">
        <w:rPr>
          <w:rFonts w:ascii="Times New Roman" w:eastAsia="Times New Roman" w:hAnsi="Times New Roman" w:cs="Times New Roman"/>
          <w:sz w:val="24"/>
          <w:szCs w:val="24"/>
        </w:rPr>
        <w:t xml:space="preserve">Profesor </w:t>
      </w:r>
      <w:r w:rsidR="009F59D8" w:rsidRPr="002A5231">
        <w:rPr>
          <w:rFonts w:ascii="Times New Roman" w:eastAsia="Times New Roman" w:hAnsi="Times New Roman" w:cs="Times New Roman"/>
          <w:sz w:val="24"/>
          <w:szCs w:val="24"/>
        </w:rPr>
        <w:t>Navarro Hernández Rene Francisco</w:t>
      </w:r>
    </w:p>
    <w:p w14:paraId="47E424A3" w14:textId="6D601C68" w:rsidR="00E6182D" w:rsidRPr="002A5231" w:rsidRDefault="00BF1155" w:rsidP="00B018B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565EF5" w:rsidRPr="002A5231">
        <w:rPr>
          <w:rFonts w:ascii="Times New Roman" w:eastAsia="Times New Roman" w:hAnsi="Times New Roman" w:cs="Times New Roman"/>
          <w:sz w:val="24"/>
          <w:szCs w:val="24"/>
        </w:rPr>
        <w:t xml:space="preserve"> de</w:t>
      </w:r>
      <w:r w:rsidR="00323699" w:rsidRPr="002A5231">
        <w:rPr>
          <w:rFonts w:ascii="Times New Roman" w:eastAsia="Times New Roman" w:hAnsi="Times New Roman" w:cs="Times New Roman"/>
          <w:sz w:val="24"/>
          <w:szCs w:val="24"/>
        </w:rPr>
        <w:t xml:space="preserve"> </w:t>
      </w:r>
      <w:r w:rsidR="009F59D8" w:rsidRPr="002A5231">
        <w:rPr>
          <w:rFonts w:ascii="Times New Roman" w:eastAsia="Times New Roman" w:hAnsi="Times New Roman" w:cs="Times New Roman"/>
          <w:sz w:val="24"/>
          <w:szCs w:val="24"/>
        </w:rPr>
        <w:t>agosto</w:t>
      </w:r>
      <w:r w:rsidR="00565EF5" w:rsidRPr="002A5231">
        <w:rPr>
          <w:rFonts w:ascii="Times New Roman" w:eastAsia="Times New Roman" w:hAnsi="Times New Roman" w:cs="Times New Roman"/>
          <w:sz w:val="24"/>
          <w:szCs w:val="24"/>
        </w:rPr>
        <w:t xml:space="preserve"> de 202</w:t>
      </w:r>
      <w:r w:rsidR="009F59D8" w:rsidRPr="002A5231">
        <w:rPr>
          <w:rFonts w:ascii="Times New Roman" w:eastAsia="Times New Roman" w:hAnsi="Times New Roman" w:cs="Times New Roman"/>
          <w:sz w:val="24"/>
          <w:szCs w:val="24"/>
        </w:rPr>
        <w:t>5</w:t>
      </w:r>
    </w:p>
    <w:p w14:paraId="165E6A31" w14:textId="69AEC438" w:rsidR="00E6182D" w:rsidRPr="002A5231" w:rsidRDefault="00E6182D" w:rsidP="00B018B5">
      <w:pPr>
        <w:spacing w:line="360" w:lineRule="auto"/>
        <w:jc w:val="center"/>
        <w:rPr>
          <w:rFonts w:ascii="Times New Roman" w:eastAsia="Times New Roman" w:hAnsi="Times New Roman" w:cs="Times New Roman"/>
          <w:sz w:val="24"/>
          <w:szCs w:val="24"/>
        </w:rPr>
      </w:pPr>
    </w:p>
    <w:p w14:paraId="3F1C9FA2" w14:textId="6CD1558B" w:rsidR="00E6182D" w:rsidRPr="002A5231" w:rsidRDefault="00E36606" w:rsidP="00B018B5">
      <w:pPr>
        <w:spacing w:line="360" w:lineRule="auto"/>
      </w:pPr>
      <w:r w:rsidRPr="002A5231">
        <w:rPr>
          <w:rFonts w:ascii="Times New Roman" w:eastAsia="Times New Roman" w:hAnsi="Times New Roman" w:cs="Times New Roman"/>
          <w:noProof/>
          <w:sz w:val="24"/>
          <w:szCs w:val="24"/>
        </w:rPr>
        <w:drawing>
          <wp:anchor distT="0" distB="0" distL="114300" distR="114300" simplePos="0" relativeHeight="251676672" behindDoc="0" locked="0" layoutInCell="1" allowOverlap="1" wp14:anchorId="33766977" wp14:editId="4E146640">
            <wp:simplePos x="0" y="0"/>
            <wp:positionH relativeFrom="margin">
              <wp:align>center</wp:align>
            </wp:positionH>
            <wp:positionV relativeFrom="paragraph">
              <wp:posOffset>2728898</wp:posOffset>
            </wp:positionV>
            <wp:extent cx="1295400" cy="1480185"/>
            <wp:effectExtent l="0" t="0" r="0" b="0"/>
            <wp:wrapSquare wrapText="bothSides"/>
            <wp:docPr id="295714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14271" name="Picture 2957142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5400" cy="1480185"/>
                    </a:xfrm>
                    <a:prstGeom prst="rect">
                      <a:avLst/>
                    </a:prstGeom>
                  </pic:spPr>
                </pic:pic>
              </a:graphicData>
            </a:graphic>
            <wp14:sizeRelH relativeFrom="page">
              <wp14:pctWidth>0</wp14:pctWidth>
            </wp14:sizeRelH>
            <wp14:sizeRelV relativeFrom="page">
              <wp14:pctHeight>0</wp14:pctHeight>
            </wp14:sizeRelV>
          </wp:anchor>
        </w:drawing>
      </w:r>
      <w:r w:rsidRPr="002A5231">
        <w:br w:type="page"/>
      </w:r>
    </w:p>
    <w:p w14:paraId="36E7D542" w14:textId="77777777" w:rsidR="00742CB1" w:rsidRPr="002A5231" w:rsidRDefault="00742CB1" w:rsidP="002A769E">
      <w:pPr>
        <w:spacing w:line="480" w:lineRule="auto"/>
        <w:rPr>
          <w:rFonts w:ascii="Times New Roman" w:eastAsia="Times New Roman" w:hAnsi="Times New Roman" w:cs="Times New Roman"/>
          <w:b/>
          <w:sz w:val="28"/>
          <w:szCs w:val="28"/>
        </w:rPr>
        <w:sectPr w:rsidR="00742CB1" w:rsidRPr="002A5231" w:rsidSect="00804105">
          <w:headerReference w:type="default" r:id="rId13"/>
          <w:pgSz w:w="12240" w:h="15840"/>
          <w:pgMar w:top="1440" w:right="1440" w:bottom="1440" w:left="1440" w:header="709" w:footer="709" w:gutter="0"/>
          <w:pgNumType w:start="0"/>
          <w:cols w:space="720"/>
        </w:sectPr>
      </w:pPr>
    </w:p>
    <w:p w14:paraId="5CF9256E" w14:textId="77777777" w:rsidR="00BF1155" w:rsidRDefault="00BF1155" w:rsidP="00BF1155">
      <w:pPr>
        <w:spacing w:line="480" w:lineRule="auto"/>
        <w:jc w:val="center"/>
        <w:rPr>
          <w:rFonts w:ascii="Times New Roman" w:eastAsia="Times New Roman" w:hAnsi="Times New Roman" w:cs="Times New Roman"/>
          <w:b/>
          <w:sz w:val="28"/>
          <w:szCs w:val="28"/>
        </w:rPr>
      </w:pPr>
      <w:r w:rsidRPr="00BF1155">
        <w:rPr>
          <w:rFonts w:ascii="Times New Roman" w:eastAsia="Times New Roman" w:hAnsi="Times New Roman" w:cs="Times New Roman"/>
          <w:b/>
          <w:sz w:val="28"/>
          <w:szCs w:val="28"/>
        </w:rPr>
        <w:lastRenderedPageBreak/>
        <w:t>Funciones de una SMBD: Microsoft Access</w:t>
      </w:r>
    </w:p>
    <w:p w14:paraId="6D0373BD" w14:textId="6208B4E2" w:rsidR="00AE6D8C" w:rsidRPr="00154293" w:rsidRDefault="00BF1155" w:rsidP="00AE6D8C">
      <w:pPr>
        <w:spacing w:line="480" w:lineRule="auto"/>
        <w:ind w:left="709" w:hanging="709"/>
        <w:rPr>
          <w:rFonts w:ascii="Times New Roman" w:hAnsi="Times New Roman" w:cs="Times New Roman"/>
          <w:sz w:val="24"/>
          <w:szCs w:val="24"/>
          <w:lang w:val="es-MX"/>
        </w:rPr>
      </w:pPr>
      <w:r w:rsidRPr="00BF1155">
        <w:rPr>
          <w:rFonts w:ascii="Times New Roman" w:hAnsi="Times New Roman" w:cs="Times New Roman"/>
          <w:b/>
          <w:bCs/>
          <w:sz w:val="24"/>
          <w:szCs w:val="24"/>
          <w:lang w:val="es-MX"/>
        </w:rPr>
        <w:t>Almacenamiento, recuperación y actualización de d</w:t>
      </w:r>
      <w:r>
        <w:rPr>
          <w:rFonts w:ascii="Times New Roman" w:hAnsi="Times New Roman" w:cs="Times New Roman"/>
          <w:b/>
          <w:bCs/>
          <w:sz w:val="24"/>
          <w:szCs w:val="24"/>
          <w:lang w:val="es-MX"/>
        </w:rPr>
        <w:t>atos</w:t>
      </w:r>
      <w:r w:rsidR="00154293">
        <w:rPr>
          <w:rFonts w:ascii="Times New Roman" w:hAnsi="Times New Roman" w:cs="Times New Roman"/>
          <w:sz w:val="24"/>
          <w:szCs w:val="24"/>
          <w:lang w:val="es-MX"/>
        </w:rPr>
        <w:t xml:space="preserve">: </w:t>
      </w:r>
      <w:r w:rsidR="00144383">
        <w:rPr>
          <w:rFonts w:ascii="Times New Roman" w:hAnsi="Times New Roman" w:cs="Times New Roman"/>
          <w:sz w:val="24"/>
          <w:szCs w:val="24"/>
          <w:lang w:val="es-MX"/>
        </w:rPr>
        <w:t>Si</w:t>
      </w:r>
    </w:p>
    <w:p w14:paraId="151232E0" w14:textId="698459E9" w:rsidR="00BF1155" w:rsidRPr="00BF1155" w:rsidRDefault="00E76187" w:rsidP="00BF1155">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rPr>
        <w:t>Microsoft ofrece la posibilidad no solo de almacenar, extraer e incluir datos utilizando Access, sino que también ofrece un conector de “Dataverse”, el que permite almacenar datos en SQL Server y Microsoft Azure SQL.</w:t>
      </w:r>
    </w:p>
    <w:p w14:paraId="2C4EEFD0" w14:textId="7ABBF491" w:rsidR="00BF1155" w:rsidRPr="00154293" w:rsidRDefault="00BF1155" w:rsidP="00BF1155">
      <w:pPr>
        <w:spacing w:line="480" w:lineRule="auto"/>
        <w:rPr>
          <w:rFonts w:ascii="Times New Roman" w:hAnsi="Times New Roman" w:cs="Times New Roman"/>
          <w:sz w:val="24"/>
          <w:szCs w:val="24"/>
          <w:lang w:val="es-MX"/>
        </w:rPr>
      </w:pPr>
      <w:r>
        <w:rPr>
          <w:rFonts w:ascii="Times New Roman" w:hAnsi="Times New Roman" w:cs="Times New Roman"/>
          <w:b/>
          <w:bCs/>
          <w:sz w:val="24"/>
          <w:szCs w:val="24"/>
          <w:lang w:val="es-MX"/>
        </w:rPr>
        <w:t>Catálogo accesible por el usuario</w:t>
      </w:r>
      <w:r w:rsidR="00154293">
        <w:rPr>
          <w:rFonts w:ascii="Times New Roman" w:hAnsi="Times New Roman" w:cs="Times New Roman"/>
          <w:sz w:val="24"/>
          <w:szCs w:val="24"/>
          <w:lang w:val="es-MX"/>
        </w:rPr>
        <w:t>: No</w:t>
      </w:r>
    </w:p>
    <w:p w14:paraId="640055FC" w14:textId="2B1B396A" w:rsidR="00BF1155" w:rsidRPr="00BF1155" w:rsidRDefault="007A195C" w:rsidP="00BF1155">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rPr>
        <w:t>Microsoft Access no cuenta con un catálogo accesible por usuario, pero se puede crear un documento de la base de datos utilizando el “Documentador de base de datos”, una herramienta en la pestaña “Herramientas de base de datos”</w:t>
      </w:r>
      <w:r w:rsidR="00D366B3">
        <w:rPr>
          <w:rFonts w:ascii="Times New Roman" w:hAnsi="Times New Roman" w:cs="Times New Roman"/>
          <w:sz w:val="24"/>
          <w:szCs w:val="24"/>
        </w:rPr>
        <w:t xml:space="preserve"> que genera un documento a imprimir con las características de diseño de los objetos en la base de datos.</w:t>
      </w:r>
    </w:p>
    <w:p w14:paraId="7DD99150" w14:textId="446721D7" w:rsidR="00BF1155" w:rsidRPr="00BF1155" w:rsidRDefault="00BF1155" w:rsidP="00BF1155">
      <w:pPr>
        <w:spacing w:line="480" w:lineRule="auto"/>
        <w:rPr>
          <w:rFonts w:ascii="Times New Roman" w:hAnsi="Times New Roman" w:cs="Times New Roman"/>
          <w:sz w:val="24"/>
          <w:szCs w:val="24"/>
          <w:lang w:val="es-MX"/>
        </w:rPr>
      </w:pPr>
      <w:r>
        <w:rPr>
          <w:rFonts w:ascii="Times New Roman" w:hAnsi="Times New Roman" w:cs="Times New Roman"/>
          <w:b/>
          <w:bCs/>
          <w:sz w:val="24"/>
          <w:szCs w:val="24"/>
          <w:lang w:val="es-MX"/>
        </w:rPr>
        <w:t>Soporte de transacciones</w:t>
      </w:r>
      <w:r>
        <w:rPr>
          <w:rFonts w:ascii="Times New Roman" w:hAnsi="Times New Roman" w:cs="Times New Roman"/>
          <w:sz w:val="24"/>
          <w:szCs w:val="24"/>
          <w:lang w:val="es-MX"/>
        </w:rPr>
        <w:t>: Si</w:t>
      </w:r>
    </w:p>
    <w:p w14:paraId="473AE7C4" w14:textId="2CCFCA6C" w:rsidR="00BF1155" w:rsidRDefault="003E049D" w:rsidP="00BF1155">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 versiones más recientes de Access soportan la instrucción “TRANSACTION”, la que “se usa para iniciar y finalizar transacciones explícitas”. Se explica como las transacciones no inician automáticamente, por lo que es necesaria la iniciación explicita, y tiene dos opciones para concluirla:</w:t>
      </w:r>
    </w:p>
    <w:p w14:paraId="102B55BC" w14:textId="23BC24A2" w:rsidR="003E049D" w:rsidRDefault="003E049D" w:rsidP="00BF11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Se puede utilizar la instrucción “COMMIT </w:t>
      </w:r>
      <w:r w:rsidRPr="003E049D">
        <w:rPr>
          <w:rFonts w:ascii="Times New Roman" w:hAnsi="Times New Roman" w:cs="Times New Roman"/>
          <w:sz w:val="24"/>
          <w:szCs w:val="24"/>
        </w:rPr>
        <w:t>[TRANSACTION | WORK]</w:t>
      </w:r>
      <w:r>
        <w:rPr>
          <w:rFonts w:ascii="Times New Roman" w:hAnsi="Times New Roman" w:cs="Times New Roman"/>
          <w:sz w:val="24"/>
          <w:szCs w:val="24"/>
        </w:rPr>
        <w:t xml:space="preserve">” para confirmar </w:t>
      </w:r>
      <w:r w:rsidR="00F57976">
        <w:rPr>
          <w:rFonts w:ascii="Times New Roman" w:hAnsi="Times New Roman" w:cs="Times New Roman"/>
          <w:sz w:val="24"/>
          <w:szCs w:val="24"/>
        </w:rPr>
        <w:t xml:space="preserve">y concluir </w:t>
      </w:r>
      <w:r>
        <w:rPr>
          <w:rFonts w:ascii="Times New Roman" w:hAnsi="Times New Roman" w:cs="Times New Roman"/>
          <w:sz w:val="24"/>
          <w:szCs w:val="24"/>
        </w:rPr>
        <w:t>todo el trabajo realizado durante la transacción</w:t>
      </w:r>
      <w:r w:rsidR="00F57976">
        <w:rPr>
          <w:rFonts w:ascii="Times New Roman" w:hAnsi="Times New Roman" w:cs="Times New Roman"/>
          <w:sz w:val="24"/>
          <w:szCs w:val="24"/>
        </w:rPr>
        <w:t>.</w:t>
      </w:r>
    </w:p>
    <w:p w14:paraId="4B17E2D4" w14:textId="6F7F0678" w:rsidR="00F57976" w:rsidRPr="00BF1155" w:rsidRDefault="00F57976" w:rsidP="00F57976">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rPr>
        <w:t xml:space="preserve">- Se puede utilizar la instrucción “ROLLBACK </w:t>
      </w:r>
      <w:r w:rsidRPr="003E049D">
        <w:rPr>
          <w:rFonts w:ascii="Times New Roman" w:hAnsi="Times New Roman" w:cs="Times New Roman"/>
          <w:sz w:val="24"/>
          <w:szCs w:val="24"/>
        </w:rPr>
        <w:t>[TRANSACTION | WORK]</w:t>
      </w:r>
      <w:r>
        <w:rPr>
          <w:rFonts w:ascii="Times New Roman" w:hAnsi="Times New Roman" w:cs="Times New Roman"/>
          <w:sz w:val="24"/>
          <w:szCs w:val="24"/>
        </w:rPr>
        <w:t>” para revertir y concluir todo el trabajo realizado durante la transacción.</w:t>
      </w:r>
    </w:p>
    <w:p w14:paraId="4E78326C" w14:textId="4B98B6AA" w:rsidR="00BF1155" w:rsidRPr="0060220F" w:rsidRDefault="00BF1155" w:rsidP="00BF1155">
      <w:pPr>
        <w:spacing w:line="480" w:lineRule="auto"/>
        <w:rPr>
          <w:rFonts w:ascii="Times New Roman" w:hAnsi="Times New Roman" w:cs="Times New Roman"/>
          <w:sz w:val="24"/>
          <w:szCs w:val="24"/>
          <w:lang w:val="es-MX"/>
        </w:rPr>
      </w:pPr>
      <w:r>
        <w:rPr>
          <w:rFonts w:ascii="Times New Roman" w:hAnsi="Times New Roman" w:cs="Times New Roman"/>
          <w:b/>
          <w:bCs/>
          <w:sz w:val="24"/>
          <w:szCs w:val="24"/>
          <w:lang w:val="es-MX"/>
        </w:rPr>
        <w:t>Servicios de recuperación</w:t>
      </w:r>
      <w:r w:rsidR="0060220F">
        <w:rPr>
          <w:rFonts w:ascii="Times New Roman" w:hAnsi="Times New Roman" w:cs="Times New Roman"/>
          <w:sz w:val="24"/>
          <w:szCs w:val="24"/>
          <w:lang w:val="es-MX"/>
        </w:rPr>
        <w:t>: Si</w:t>
      </w:r>
    </w:p>
    <w:p w14:paraId="0F26EBB1" w14:textId="7F7B7E76" w:rsidR="00BF1155" w:rsidRPr="00BF1155" w:rsidRDefault="00F57976" w:rsidP="00BF1155">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rPr>
        <w:lastRenderedPageBreak/>
        <w:t>Access ofrece la herramienta interna “</w:t>
      </w:r>
      <w:r w:rsidR="00052641">
        <w:rPr>
          <w:rFonts w:ascii="Times New Roman" w:hAnsi="Times New Roman" w:cs="Times New Roman"/>
          <w:sz w:val="24"/>
          <w:szCs w:val="24"/>
        </w:rPr>
        <w:t>Compactar</w:t>
      </w:r>
      <w:r>
        <w:rPr>
          <w:rFonts w:ascii="Times New Roman" w:hAnsi="Times New Roman" w:cs="Times New Roman"/>
          <w:sz w:val="24"/>
          <w:szCs w:val="24"/>
        </w:rPr>
        <w:t xml:space="preserve"> y reparar base de datos”</w:t>
      </w:r>
      <w:r w:rsidR="00052641">
        <w:rPr>
          <w:rFonts w:ascii="Times New Roman" w:hAnsi="Times New Roman" w:cs="Times New Roman"/>
          <w:sz w:val="24"/>
          <w:szCs w:val="24"/>
        </w:rPr>
        <w:t xml:space="preserve"> en la pestaña “Herramientas de bases de datos”</w:t>
      </w:r>
      <w:r>
        <w:rPr>
          <w:rFonts w:ascii="Times New Roman" w:hAnsi="Times New Roman" w:cs="Times New Roman"/>
          <w:sz w:val="24"/>
          <w:szCs w:val="24"/>
        </w:rPr>
        <w:t>, la que</w:t>
      </w:r>
      <w:r w:rsidR="00052641">
        <w:rPr>
          <w:rFonts w:ascii="Times New Roman" w:hAnsi="Times New Roman" w:cs="Times New Roman"/>
          <w:sz w:val="24"/>
          <w:szCs w:val="24"/>
        </w:rPr>
        <w:t xml:space="preserve"> se encarga de eliminar espacio sin usar, además de ofrecer opciones para ejecutar la instrucción de forma regular, aumentando la seguridad de los datos.</w:t>
      </w:r>
      <w:r>
        <w:rPr>
          <w:rFonts w:ascii="Times New Roman" w:hAnsi="Times New Roman" w:cs="Times New Roman"/>
          <w:sz w:val="24"/>
          <w:szCs w:val="24"/>
        </w:rPr>
        <w:t xml:space="preserve"> </w:t>
      </w:r>
    </w:p>
    <w:p w14:paraId="3C13163C" w14:textId="21651FE2" w:rsidR="00BF1155" w:rsidRPr="00BF1155" w:rsidRDefault="00BF1155" w:rsidP="00BF1155">
      <w:pPr>
        <w:spacing w:line="480" w:lineRule="auto"/>
        <w:rPr>
          <w:rFonts w:ascii="Times New Roman" w:hAnsi="Times New Roman" w:cs="Times New Roman"/>
          <w:sz w:val="24"/>
          <w:szCs w:val="24"/>
          <w:lang w:val="es-MX"/>
        </w:rPr>
      </w:pPr>
      <w:r>
        <w:rPr>
          <w:rFonts w:ascii="Times New Roman" w:hAnsi="Times New Roman" w:cs="Times New Roman"/>
          <w:b/>
          <w:bCs/>
          <w:sz w:val="24"/>
          <w:szCs w:val="24"/>
          <w:lang w:val="es-MX"/>
        </w:rPr>
        <w:t>Servicios de control de concurrencia</w:t>
      </w:r>
      <w:r>
        <w:rPr>
          <w:rFonts w:ascii="Times New Roman" w:hAnsi="Times New Roman" w:cs="Times New Roman"/>
          <w:sz w:val="24"/>
          <w:szCs w:val="24"/>
          <w:lang w:val="es-MX"/>
        </w:rPr>
        <w:t>: Si</w:t>
      </w:r>
    </w:p>
    <w:p w14:paraId="6C3FBF38" w14:textId="4649B0A9" w:rsidR="00BF1155" w:rsidRPr="00BF1155" w:rsidRDefault="00740E2C" w:rsidP="00BF1155">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rPr>
        <w:t>Access soporta un numero máximo de 255 personas utilizando la base de datos de forma simultánea. Microsoft recomienda dividir las bases de datos al compartir el trabajo de la base de datos con otras personas en la red.</w:t>
      </w:r>
    </w:p>
    <w:p w14:paraId="76D339C7" w14:textId="635B9A60" w:rsidR="00BF1155" w:rsidRPr="004E562A" w:rsidRDefault="00BF1155" w:rsidP="00BF1155">
      <w:pPr>
        <w:spacing w:line="480" w:lineRule="auto"/>
        <w:rPr>
          <w:rFonts w:ascii="Times New Roman" w:hAnsi="Times New Roman" w:cs="Times New Roman"/>
          <w:sz w:val="24"/>
          <w:szCs w:val="24"/>
          <w:lang w:val="es-MX"/>
        </w:rPr>
      </w:pPr>
      <w:r>
        <w:rPr>
          <w:rFonts w:ascii="Times New Roman" w:hAnsi="Times New Roman" w:cs="Times New Roman"/>
          <w:b/>
          <w:bCs/>
          <w:sz w:val="24"/>
          <w:szCs w:val="24"/>
          <w:lang w:val="es-MX"/>
        </w:rPr>
        <w:t>Servicios de autorización</w:t>
      </w:r>
      <w:r w:rsidR="004E562A">
        <w:rPr>
          <w:rFonts w:ascii="Times New Roman" w:hAnsi="Times New Roman" w:cs="Times New Roman"/>
          <w:sz w:val="24"/>
          <w:szCs w:val="24"/>
          <w:lang w:val="es-MX"/>
        </w:rPr>
        <w:t>: Si</w:t>
      </w:r>
    </w:p>
    <w:p w14:paraId="1A49BB7B" w14:textId="75CBB41A" w:rsidR="00BF1155" w:rsidRPr="00BF1155" w:rsidRDefault="00484669" w:rsidP="00BF1155">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Access permite manejar los permisos de diferentes usuarios al dividir la base de datos y utilizar permisos de Windows para manejar los permisos de lectura y escritura que tendrán los diferentes usuarios sobre la base de datos. Sin embargo, no cuenta con servicios de autorización más robustos, requiriendo implementaciones adicionales.</w:t>
      </w:r>
    </w:p>
    <w:p w14:paraId="1B8D11C4" w14:textId="6CAF8B67" w:rsidR="00BF1155" w:rsidRPr="004E562A" w:rsidRDefault="00BF1155" w:rsidP="00BF1155">
      <w:pPr>
        <w:spacing w:line="480" w:lineRule="auto"/>
        <w:rPr>
          <w:rFonts w:ascii="Times New Roman" w:hAnsi="Times New Roman" w:cs="Times New Roman"/>
          <w:sz w:val="24"/>
          <w:szCs w:val="24"/>
          <w:lang w:val="es-MX"/>
        </w:rPr>
      </w:pPr>
      <w:r>
        <w:rPr>
          <w:rFonts w:ascii="Times New Roman" w:hAnsi="Times New Roman" w:cs="Times New Roman"/>
          <w:b/>
          <w:bCs/>
          <w:sz w:val="24"/>
          <w:szCs w:val="24"/>
          <w:lang w:val="es-MX"/>
        </w:rPr>
        <w:t>Soporte para transmitir datos</w:t>
      </w:r>
      <w:r w:rsidR="004E562A">
        <w:rPr>
          <w:rFonts w:ascii="Times New Roman" w:hAnsi="Times New Roman" w:cs="Times New Roman"/>
          <w:sz w:val="24"/>
          <w:szCs w:val="24"/>
          <w:lang w:val="es-MX"/>
        </w:rPr>
        <w:t>: Si</w:t>
      </w:r>
    </w:p>
    <w:p w14:paraId="5030931C" w14:textId="6AAA856A" w:rsidR="00BF1155" w:rsidRPr="00BF1155" w:rsidRDefault="004A56CC" w:rsidP="00BF1155">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rPr>
        <w:t xml:space="preserve">Access ofrece diferentes formas de compartir una base de datos de acuerdo al tamaño de la base de datos con la que se esté trabajando. Desde compartir el archivo de la base de datos en una red local, </w:t>
      </w:r>
      <w:r w:rsidR="004E562A">
        <w:rPr>
          <w:rFonts w:ascii="Times New Roman" w:hAnsi="Times New Roman" w:cs="Times New Roman"/>
          <w:sz w:val="24"/>
          <w:szCs w:val="24"/>
        </w:rPr>
        <w:t>el uso de un sitio SharePoint, una base de datos dividida, e</w:t>
      </w:r>
      <w:r w:rsidR="00C04362">
        <w:rPr>
          <w:rFonts w:ascii="Times New Roman" w:hAnsi="Times New Roman" w:cs="Times New Roman"/>
          <w:sz w:val="24"/>
          <w:szCs w:val="24"/>
        </w:rPr>
        <w:t>ntre otras, se ofrecen distintos métodos de acuerdo al tamaño de la empresa.</w:t>
      </w:r>
    </w:p>
    <w:p w14:paraId="01BA1C68" w14:textId="5E3F310D" w:rsidR="00BF1155" w:rsidRPr="00D4605B" w:rsidRDefault="00BF1155" w:rsidP="00BF1155">
      <w:pPr>
        <w:spacing w:line="480" w:lineRule="auto"/>
        <w:rPr>
          <w:rFonts w:ascii="Times New Roman" w:hAnsi="Times New Roman" w:cs="Times New Roman"/>
          <w:sz w:val="24"/>
          <w:szCs w:val="24"/>
          <w:lang w:val="es-MX"/>
        </w:rPr>
      </w:pPr>
      <w:r>
        <w:rPr>
          <w:rFonts w:ascii="Times New Roman" w:hAnsi="Times New Roman" w:cs="Times New Roman"/>
          <w:b/>
          <w:bCs/>
          <w:sz w:val="24"/>
          <w:szCs w:val="24"/>
          <w:lang w:val="es-MX"/>
        </w:rPr>
        <w:t>Servicios de integridad</w:t>
      </w:r>
      <w:r w:rsidR="00D4605B">
        <w:rPr>
          <w:rFonts w:ascii="Times New Roman" w:hAnsi="Times New Roman" w:cs="Times New Roman"/>
          <w:sz w:val="24"/>
          <w:szCs w:val="24"/>
          <w:lang w:val="es-MX"/>
        </w:rPr>
        <w:t>: Si</w:t>
      </w:r>
    </w:p>
    <w:p w14:paraId="47DB046D" w14:textId="4ECFAAF3" w:rsidR="00BF1155" w:rsidRPr="00BF1155" w:rsidRDefault="001C7E6A" w:rsidP="00BF1155">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rPr>
        <w:t xml:space="preserve">Las bases de datos de Access ofrecen la posibilidad de forzar la integridad referencial entre los datos, lo que asegura que la información en una tabla sea igual a la información en otra. </w:t>
      </w:r>
      <w:r>
        <w:rPr>
          <w:rFonts w:ascii="Times New Roman" w:hAnsi="Times New Roman" w:cs="Times New Roman"/>
          <w:sz w:val="24"/>
          <w:szCs w:val="24"/>
        </w:rPr>
        <w:lastRenderedPageBreak/>
        <w:t>La integridad referencial cuenta con varias reglas para asegurarse de que registros en diferentes tablas sean válidos.</w:t>
      </w:r>
    </w:p>
    <w:p w14:paraId="544110C2" w14:textId="712AE792" w:rsidR="00BF1155" w:rsidRPr="00144383" w:rsidRDefault="00BF1155" w:rsidP="00BF1155">
      <w:pPr>
        <w:spacing w:line="480" w:lineRule="auto"/>
        <w:rPr>
          <w:rFonts w:ascii="Times New Roman" w:hAnsi="Times New Roman" w:cs="Times New Roman"/>
          <w:sz w:val="24"/>
          <w:szCs w:val="24"/>
          <w:lang w:val="es-MX"/>
        </w:rPr>
      </w:pPr>
      <w:r>
        <w:rPr>
          <w:rFonts w:ascii="Times New Roman" w:hAnsi="Times New Roman" w:cs="Times New Roman"/>
          <w:b/>
          <w:bCs/>
          <w:sz w:val="24"/>
          <w:szCs w:val="24"/>
          <w:lang w:val="es-MX"/>
        </w:rPr>
        <w:t>Servicios para promover la integridad de los datos</w:t>
      </w:r>
      <w:r w:rsidR="00144383">
        <w:rPr>
          <w:rFonts w:ascii="Times New Roman" w:hAnsi="Times New Roman" w:cs="Times New Roman"/>
          <w:sz w:val="24"/>
          <w:szCs w:val="24"/>
          <w:lang w:val="es-MX"/>
        </w:rPr>
        <w:t>: Si</w:t>
      </w:r>
    </w:p>
    <w:p w14:paraId="322EBC08" w14:textId="29A7E54A" w:rsidR="00BF1155" w:rsidRPr="007A195C" w:rsidRDefault="00144383" w:rsidP="00BF1155">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rPr>
        <w:t xml:space="preserve">Microsoft ofrece utilidades en Visual Studio para conectarse a una base de datos de Access de forma independiente a la operación de la base de datos, ofreciendo acceso a esta desde aplicaciones hechas con el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.NET. También soporta otros lenguajes de programación, entre ellos C, C++, Java y Visual Basic.</w:t>
      </w:r>
    </w:p>
    <w:p w14:paraId="26D2D690" w14:textId="04AF5C62" w:rsidR="00BF1155" w:rsidRPr="001D7E1D" w:rsidRDefault="00BF1155" w:rsidP="00BF1155">
      <w:pPr>
        <w:spacing w:line="480" w:lineRule="auto"/>
        <w:rPr>
          <w:rFonts w:ascii="Times New Roman" w:hAnsi="Times New Roman" w:cs="Times New Roman"/>
          <w:sz w:val="24"/>
          <w:szCs w:val="24"/>
          <w:lang w:val="es-MX"/>
        </w:rPr>
      </w:pPr>
      <w:r>
        <w:rPr>
          <w:rFonts w:ascii="Times New Roman" w:hAnsi="Times New Roman" w:cs="Times New Roman"/>
          <w:b/>
          <w:bCs/>
          <w:sz w:val="24"/>
          <w:szCs w:val="24"/>
          <w:lang w:val="es-MX"/>
        </w:rPr>
        <w:t>Servicios de utilidad</w:t>
      </w:r>
      <w:r w:rsidR="001D7E1D">
        <w:rPr>
          <w:rFonts w:ascii="Times New Roman" w:hAnsi="Times New Roman" w:cs="Times New Roman"/>
          <w:sz w:val="24"/>
          <w:szCs w:val="24"/>
          <w:lang w:val="es-MX"/>
        </w:rPr>
        <w:t>: Si</w:t>
      </w:r>
    </w:p>
    <w:p w14:paraId="2EAF1E66" w14:textId="3396D1AA" w:rsidR="00BF1155" w:rsidRDefault="00FE1A91" w:rsidP="00BF11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Algunas utilidades de Access se pueden observar en la pestaña “Herramientas de base de datos”, incluyendo la herramienta para compactar y reparar la base de datos, herramientas de análisis como el anteriormente mencionado documentador de base de datos, análisis de tabla y análisis de rendimiento, entre otras. También es posible crear macros con Visual Basic o complementos que extiendan la funcionalidad del manejador. </w:t>
      </w:r>
    </w:p>
    <w:p w14:paraId="326E3505" w14:textId="20A66908" w:rsidR="00E97F73" w:rsidRPr="00FE1A91" w:rsidRDefault="00E97F73" w:rsidP="00BF1155">
      <w:pPr>
        <w:spacing w:line="480" w:lineRule="auto"/>
        <w:ind w:firstLine="720"/>
        <w:rPr>
          <w:rFonts w:ascii="Times New Roman" w:hAnsi="Times New Roman" w:cs="Times New Roman"/>
          <w:sz w:val="24"/>
          <w:szCs w:val="24"/>
        </w:rPr>
      </w:pPr>
    </w:p>
    <w:p w14:paraId="2B1816FF" w14:textId="77777777" w:rsidR="00E97F73" w:rsidRPr="007A195C" w:rsidRDefault="00E97F73">
      <w:pPr>
        <w:rPr>
          <w:rFonts w:ascii="Times New Roman" w:hAnsi="Times New Roman" w:cs="Times New Roman"/>
          <w:sz w:val="24"/>
          <w:szCs w:val="24"/>
          <w:lang w:val="es-MX"/>
        </w:rPr>
      </w:pPr>
      <w:r w:rsidRPr="007A195C">
        <w:rPr>
          <w:rFonts w:ascii="Times New Roman" w:hAnsi="Times New Roman" w:cs="Times New Roman"/>
          <w:sz w:val="24"/>
          <w:szCs w:val="24"/>
          <w:lang w:val="es-MX"/>
        </w:rPr>
        <w:br w:type="page"/>
      </w:r>
    </w:p>
    <w:p w14:paraId="56370C3A" w14:textId="77777777" w:rsidR="00E97F73" w:rsidRPr="007A195C" w:rsidRDefault="00E97F73" w:rsidP="00E97F73">
      <w:pPr>
        <w:spacing w:line="480" w:lineRule="auto"/>
        <w:jc w:val="center"/>
        <w:rPr>
          <w:rFonts w:ascii="Times New Roman" w:eastAsia="Times New Roman" w:hAnsi="Times New Roman" w:cs="Times New Roman"/>
          <w:b/>
          <w:sz w:val="28"/>
          <w:szCs w:val="28"/>
          <w:lang w:val="es-MX"/>
        </w:rPr>
      </w:pPr>
      <w:r w:rsidRPr="007A195C">
        <w:rPr>
          <w:rFonts w:ascii="Times New Roman" w:eastAsia="Times New Roman" w:hAnsi="Times New Roman" w:cs="Times New Roman"/>
          <w:b/>
          <w:sz w:val="28"/>
          <w:szCs w:val="28"/>
          <w:lang w:val="es-MX"/>
        </w:rPr>
        <w:lastRenderedPageBreak/>
        <w:t>Bibliografía</w:t>
      </w:r>
    </w:p>
    <w:p w14:paraId="074F50E1" w14:textId="45936135" w:rsidR="00F13B24" w:rsidRPr="008A77DF" w:rsidRDefault="008A77DF" w:rsidP="00F13B24">
      <w:pPr>
        <w:spacing w:line="480" w:lineRule="auto"/>
        <w:ind w:left="709" w:hanging="709"/>
        <w:rPr>
          <w:rFonts w:ascii="Times New Roman" w:hAnsi="Times New Roman" w:cs="Times New Roman"/>
          <w:sz w:val="24"/>
          <w:szCs w:val="24"/>
          <w:lang w:val="en-US"/>
        </w:rPr>
      </w:pPr>
      <w:r w:rsidRPr="008A77DF">
        <w:rPr>
          <w:rFonts w:ascii="Times New Roman" w:hAnsi="Times New Roman" w:cs="Times New Roman"/>
          <w:i/>
          <w:iCs/>
          <w:sz w:val="24"/>
          <w:szCs w:val="24"/>
          <w:lang w:val="en-US"/>
        </w:rPr>
        <w:t>Compact and repair a database - Microsoft Support</w:t>
      </w:r>
      <w:r w:rsidRPr="008A77DF">
        <w:rPr>
          <w:rFonts w:ascii="Times New Roman" w:hAnsi="Times New Roman" w:cs="Times New Roman"/>
          <w:sz w:val="24"/>
          <w:szCs w:val="24"/>
          <w:lang w:val="en-US"/>
        </w:rPr>
        <w:t xml:space="preserve">. (s. f.). </w:t>
      </w:r>
      <w:hyperlink r:id="rId14" w:history="1">
        <w:r w:rsidR="00F13B24" w:rsidRPr="00DE584E">
          <w:rPr>
            <w:rStyle w:val="Hipervnculo"/>
            <w:rFonts w:ascii="Times New Roman" w:hAnsi="Times New Roman" w:cs="Times New Roman"/>
            <w:sz w:val="24"/>
            <w:szCs w:val="24"/>
            <w:lang w:val="en-US"/>
          </w:rPr>
          <w:t>https://support.microsoft.com/en-us/office/compact-and-repair-a-database-6ee60f16-aed0-40ac-bf22-85fa9f4005b2</w:t>
        </w:r>
      </w:hyperlink>
    </w:p>
    <w:p w14:paraId="7F5445EE" w14:textId="4243FED1" w:rsidR="00F13B24" w:rsidRPr="008A77DF" w:rsidRDefault="008A77DF" w:rsidP="00F13B24">
      <w:pPr>
        <w:spacing w:line="480" w:lineRule="auto"/>
        <w:ind w:left="709" w:hanging="709"/>
        <w:rPr>
          <w:rFonts w:ascii="Times New Roman" w:hAnsi="Times New Roman" w:cs="Times New Roman"/>
          <w:sz w:val="24"/>
          <w:szCs w:val="24"/>
          <w:lang w:val="en-US"/>
        </w:rPr>
      </w:pPr>
      <w:r w:rsidRPr="008A77DF">
        <w:rPr>
          <w:rFonts w:ascii="Times New Roman" w:hAnsi="Times New Roman" w:cs="Times New Roman"/>
          <w:sz w:val="24"/>
          <w:szCs w:val="24"/>
          <w:lang w:val="en-US"/>
        </w:rPr>
        <w:t xml:space="preserve">O365devx. (s. f.). </w:t>
      </w:r>
      <w:r w:rsidRPr="008A77DF">
        <w:rPr>
          <w:rFonts w:ascii="Times New Roman" w:hAnsi="Times New Roman" w:cs="Times New Roman"/>
          <w:i/>
          <w:iCs/>
          <w:sz w:val="24"/>
          <w:szCs w:val="24"/>
          <w:lang w:val="en-US"/>
        </w:rPr>
        <w:t>TRANSACTION statement (Microsoft Access SQL)</w:t>
      </w:r>
      <w:r w:rsidRPr="008A77DF">
        <w:rPr>
          <w:rFonts w:ascii="Times New Roman" w:hAnsi="Times New Roman" w:cs="Times New Roman"/>
          <w:sz w:val="24"/>
          <w:szCs w:val="24"/>
          <w:lang w:val="en-US"/>
        </w:rPr>
        <w:t xml:space="preserve">. Microsoft Learn. </w:t>
      </w:r>
      <w:hyperlink r:id="rId15" w:history="1">
        <w:r w:rsidR="00F13B24" w:rsidRPr="00DE584E">
          <w:rPr>
            <w:rStyle w:val="Hipervnculo"/>
            <w:rFonts w:ascii="Times New Roman" w:hAnsi="Times New Roman" w:cs="Times New Roman"/>
            <w:sz w:val="24"/>
            <w:szCs w:val="24"/>
            <w:lang w:val="en-US"/>
          </w:rPr>
          <w:t>https://learn.microsoft.com/en-us/office/client-developer/access/desktop-database-reference/transaction-statement-microsoft-access-sql</w:t>
        </w:r>
      </w:hyperlink>
    </w:p>
    <w:p w14:paraId="169F2C3F" w14:textId="4E12CCB4" w:rsidR="00F13B24" w:rsidRPr="008A77DF" w:rsidRDefault="008A77DF" w:rsidP="00F13B24">
      <w:pPr>
        <w:spacing w:line="480" w:lineRule="auto"/>
        <w:ind w:left="709" w:hanging="709"/>
        <w:rPr>
          <w:rFonts w:ascii="Times New Roman" w:hAnsi="Times New Roman" w:cs="Times New Roman"/>
          <w:sz w:val="24"/>
          <w:szCs w:val="24"/>
          <w:lang w:val="en-US"/>
        </w:rPr>
      </w:pPr>
      <w:r w:rsidRPr="008A77DF">
        <w:rPr>
          <w:rFonts w:ascii="Times New Roman" w:hAnsi="Times New Roman" w:cs="Times New Roman"/>
          <w:i/>
          <w:iCs/>
          <w:sz w:val="24"/>
          <w:szCs w:val="24"/>
          <w:lang w:val="en-US"/>
        </w:rPr>
        <w:t>Access specifications - Microsoft Support</w:t>
      </w:r>
      <w:r w:rsidRPr="008A77DF">
        <w:rPr>
          <w:rFonts w:ascii="Times New Roman" w:hAnsi="Times New Roman" w:cs="Times New Roman"/>
          <w:sz w:val="24"/>
          <w:szCs w:val="24"/>
          <w:lang w:val="en-US"/>
        </w:rPr>
        <w:t xml:space="preserve">. (s. f.). </w:t>
      </w:r>
      <w:hyperlink r:id="rId16" w:history="1">
        <w:r w:rsidR="00F13B24" w:rsidRPr="00DE584E">
          <w:rPr>
            <w:rStyle w:val="Hipervnculo"/>
            <w:rFonts w:ascii="Times New Roman" w:hAnsi="Times New Roman" w:cs="Times New Roman"/>
            <w:sz w:val="24"/>
            <w:szCs w:val="24"/>
            <w:lang w:val="en-US"/>
          </w:rPr>
          <w:t>https://support.microsoft.com/en-us/office/access-specifications-0cf3c66f-9cf2-4e32-9568-98c1025bb47c</w:t>
        </w:r>
      </w:hyperlink>
    </w:p>
    <w:p w14:paraId="3ADB2830" w14:textId="1D868E6E" w:rsidR="00F13B24" w:rsidRPr="008A77DF" w:rsidRDefault="008A77DF" w:rsidP="00F13B24">
      <w:pPr>
        <w:spacing w:line="480" w:lineRule="auto"/>
        <w:ind w:left="709" w:hanging="709"/>
        <w:rPr>
          <w:rFonts w:ascii="Times New Roman" w:hAnsi="Times New Roman" w:cs="Times New Roman"/>
          <w:sz w:val="24"/>
          <w:szCs w:val="24"/>
          <w:lang w:val="en-US"/>
        </w:rPr>
      </w:pPr>
      <w:r w:rsidRPr="008A77DF">
        <w:rPr>
          <w:rFonts w:ascii="Times New Roman" w:hAnsi="Times New Roman" w:cs="Times New Roman"/>
          <w:i/>
          <w:iCs/>
          <w:sz w:val="24"/>
          <w:szCs w:val="24"/>
          <w:lang w:val="en-US"/>
        </w:rPr>
        <w:t>Split an Access database - Microsoft Support</w:t>
      </w:r>
      <w:r w:rsidRPr="008A77DF">
        <w:rPr>
          <w:rFonts w:ascii="Times New Roman" w:hAnsi="Times New Roman" w:cs="Times New Roman"/>
          <w:sz w:val="24"/>
          <w:szCs w:val="24"/>
          <w:lang w:val="en-US"/>
        </w:rPr>
        <w:t xml:space="preserve">. (s. f.). </w:t>
      </w:r>
      <w:hyperlink r:id="rId17" w:history="1">
        <w:r w:rsidR="00F13B24" w:rsidRPr="00DE584E">
          <w:rPr>
            <w:rStyle w:val="Hipervnculo"/>
            <w:rFonts w:ascii="Times New Roman" w:hAnsi="Times New Roman" w:cs="Times New Roman"/>
            <w:sz w:val="24"/>
            <w:szCs w:val="24"/>
            <w:lang w:val="en-US"/>
          </w:rPr>
          <w:t>https://support.microsoft.com/en-us/office/split-an-access-database-3015ad18-a3a1-4e9c-a7f3-51b1d73498cc</w:t>
        </w:r>
      </w:hyperlink>
    </w:p>
    <w:p w14:paraId="4E71AAD0" w14:textId="4204FA75" w:rsidR="00F13B24" w:rsidRPr="00F13B24" w:rsidRDefault="00D366B3" w:rsidP="00F13B24">
      <w:pPr>
        <w:spacing w:line="480" w:lineRule="auto"/>
        <w:ind w:left="709" w:hanging="709"/>
        <w:rPr>
          <w:rFonts w:ascii="Times New Roman" w:hAnsi="Times New Roman" w:cs="Times New Roman"/>
          <w:sz w:val="24"/>
          <w:szCs w:val="24"/>
          <w:lang w:val="en-US"/>
        </w:rPr>
      </w:pPr>
      <w:r w:rsidRPr="00D366B3">
        <w:rPr>
          <w:rFonts w:ascii="Times New Roman" w:hAnsi="Times New Roman" w:cs="Times New Roman"/>
          <w:i/>
          <w:iCs/>
          <w:sz w:val="24"/>
          <w:szCs w:val="24"/>
          <w:lang w:val="es-MX"/>
        </w:rPr>
        <w:t>Documentar e imprimir el diseño de la base de datos - Soporte técnico de Microsoft</w:t>
      </w:r>
      <w:r w:rsidRPr="00D366B3">
        <w:rPr>
          <w:rFonts w:ascii="Times New Roman" w:hAnsi="Times New Roman" w:cs="Times New Roman"/>
          <w:sz w:val="24"/>
          <w:szCs w:val="24"/>
          <w:lang w:val="es-MX"/>
        </w:rPr>
        <w:t xml:space="preserve">. </w:t>
      </w:r>
      <w:r w:rsidRPr="00D366B3">
        <w:rPr>
          <w:rFonts w:ascii="Times New Roman" w:hAnsi="Times New Roman" w:cs="Times New Roman"/>
          <w:sz w:val="24"/>
          <w:szCs w:val="24"/>
          <w:lang w:val="en-US"/>
        </w:rPr>
        <w:t xml:space="preserve">(s. f.-b). </w:t>
      </w:r>
      <w:hyperlink r:id="rId18" w:history="1">
        <w:r w:rsidR="00F13B24" w:rsidRPr="00DE584E">
          <w:rPr>
            <w:rStyle w:val="Hipervnculo"/>
            <w:rFonts w:ascii="Times New Roman" w:hAnsi="Times New Roman" w:cs="Times New Roman"/>
            <w:sz w:val="24"/>
            <w:szCs w:val="24"/>
            <w:lang w:val="en-US"/>
          </w:rPr>
          <w:t>https://support.microsoft.com/es-es/topic/documentar-e-imprimir-el-dise%C3%B1o-de-la-base-de-datos-8bb56649-dd17-4d2e-b8dc-17dddd1ac91a</w:t>
        </w:r>
      </w:hyperlink>
    </w:p>
    <w:p w14:paraId="7E9A579D" w14:textId="121B5A29" w:rsidR="00F13B24" w:rsidRDefault="008A77DF" w:rsidP="00F13B24">
      <w:pPr>
        <w:spacing w:line="480" w:lineRule="auto"/>
        <w:ind w:left="709" w:hanging="709"/>
        <w:rPr>
          <w:rFonts w:ascii="Times New Roman" w:hAnsi="Times New Roman" w:cs="Times New Roman"/>
          <w:sz w:val="24"/>
          <w:szCs w:val="24"/>
          <w:lang w:val="en-US"/>
        </w:rPr>
      </w:pPr>
      <w:r w:rsidRPr="004A56CC">
        <w:rPr>
          <w:rFonts w:ascii="Times New Roman" w:hAnsi="Times New Roman" w:cs="Times New Roman"/>
          <w:i/>
          <w:iCs/>
          <w:sz w:val="24"/>
          <w:szCs w:val="24"/>
          <w:lang w:val="en-US"/>
        </w:rPr>
        <w:t xml:space="preserve"> </w:t>
      </w:r>
      <w:r w:rsidR="004A56CC" w:rsidRPr="004A56CC">
        <w:rPr>
          <w:rFonts w:ascii="Times New Roman" w:hAnsi="Times New Roman" w:cs="Times New Roman"/>
          <w:i/>
          <w:iCs/>
          <w:sz w:val="24"/>
          <w:szCs w:val="24"/>
          <w:lang w:val="en-US"/>
        </w:rPr>
        <w:t>Ways to share an Access desktop database - Microsoft Support</w:t>
      </w:r>
      <w:r w:rsidR="004A56CC" w:rsidRPr="004A56CC">
        <w:rPr>
          <w:rFonts w:ascii="Times New Roman" w:hAnsi="Times New Roman" w:cs="Times New Roman"/>
          <w:sz w:val="24"/>
          <w:szCs w:val="24"/>
          <w:lang w:val="en-US"/>
        </w:rPr>
        <w:t xml:space="preserve">. (s. f.). </w:t>
      </w:r>
      <w:hyperlink r:id="rId19" w:history="1">
        <w:r w:rsidR="00F13B24" w:rsidRPr="00DE584E">
          <w:rPr>
            <w:rStyle w:val="Hipervnculo"/>
            <w:rFonts w:ascii="Times New Roman" w:hAnsi="Times New Roman" w:cs="Times New Roman"/>
            <w:sz w:val="24"/>
            <w:szCs w:val="24"/>
            <w:lang w:val="en-US"/>
          </w:rPr>
          <w:t>https://support.microsoft.com/en-us/office/ways-to-share-an-access-desktop-database-03822632-da43-4d8f-ba2a-68da245a0446</w:t>
        </w:r>
      </w:hyperlink>
    </w:p>
    <w:p w14:paraId="1681626C" w14:textId="6D37D60B" w:rsidR="00F13B24" w:rsidRPr="007F6C1B" w:rsidRDefault="007F6C1B" w:rsidP="00F13B24">
      <w:pPr>
        <w:spacing w:line="480" w:lineRule="auto"/>
        <w:ind w:left="709" w:hanging="709"/>
        <w:rPr>
          <w:rFonts w:ascii="Times New Roman" w:hAnsi="Times New Roman" w:cs="Times New Roman"/>
          <w:sz w:val="24"/>
          <w:szCs w:val="24"/>
          <w:lang w:val="en-US"/>
        </w:rPr>
      </w:pPr>
      <w:r w:rsidRPr="007F6C1B">
        <w:rPr>
          <w:rFonts w:ascii="Times New Roman" w:hAnsi="Times New Roman" w:cs="Times New Roman"/>
          <w:sz w:val="24"/>
          <w:szCs w:val="24"/>
          <w:lang w:val="en-US"/>
        </w:rPr>
        <w:t xml:space="preserve">Cloud-Writer. (s. f.). </w:t>
      </w:r>
      <w:r w:rsidRPr="007F6C1B">
        <w:rPr>
          <w:rFonts w:ascii="Times New Roman" w:hAnsi="Times New Roman" w:cs="Times New Roman"/>
          <w:i/>
          <w:iCs/>
          <w:sz w:val="24"/>
          <w:szCs w:val="24"/>
          <w:lang w:val="en-US"/>
        </w:rPr>
        <w:t>Define relationships between tables in an Access database - Microsoft 365 Apps</w:t>
      </w:r>
      <w:r w:rsidRPr="007F6C1B">
        <w:rPr>
          <w:rFonts w:ascii="Times New Roman" w:hAnsi="Times New Roman" w:cs="Times New Roman"/>
          <w:sz w:val="24"/>
          <w:szCs w:val="24"/>
          <w:lang w:val="en-US"/>
        </w:rPr>
        <w:t xml:space="preserve">. Microsoft Learn. </w:t>
      </w:r>
      <w:hyperlink r:id="rId20" w:history="1">
        <w:r w:rsidR="00F13B24" w:rsidRPr="00DE584E">
          <w:rPr>
            <w:rStyle w:val="Hipervnculo"/>
            <w:rFonts w:ascii="Times New Roman" w:hAnsi="Times New Roman" w:cs="Times New Roman"/>
            <w:sz w:val="24"/>
            <w:szCs w:val="24"/>
            <w:lang w:val="en-US"/>
          </w:rPr>
          <w:t>https://learn.microsoft.com/en-us/troubleshoot/microsoft-365-apps/access/define-table-relationships</w:t>
        </w:r>
      </w:hyperlink>
    </w:p>
    <w:p w14:paraId="2AF82265" w14:textId="29599863" w:rsidR="007F6C1B" w:rsidRPr="00BF1155" w:rsidRDefault="001D7E1D" w:rsidP="00F13B24">
      <w:pPr>
        <w:spacing w:line="480" w:lineRule="auto"/>
        <w:ind w:left="709" w:hanging="709"/>
        <w:rPr>
          <w:rFonts w:ascii="Times New Roman" w:hAnsi="Times New Roman" w:cs="Times New Roman"/>
          <w:sz w:val="24"/>
          <w:szCs w:val="24"/>
          <w:lang w:val="en-US"/>
        </w:rPr>
      </w:pPr>
      <w:r w:rsidRPr="001D7E1D">
        <w:rPr>
          <w:rFonts w:ascii="Times New Roman" w:hAnsi="Times New Roman" w:cs="Times New Roman"/>
          <w:i/>
          <w:iCs/>
          <w:sz w:val="24"/>
          <w:szCs w:val="24"/>
          <w:lang w:val="en-US"/>
        </w:rPr>
        <w:t>Microsoft Access System Properties</w:t>
      </w:r>
      <w:r w:rsidRPr="001D7E1D">
        <w:rPr>
          <w:rFonts w:ascii="Times New Roman" w:hAnsi="Times New Roman" w:cs="Times New Roman"/>
          <w:sz w:val="24"/>
          <w:szCs w:val="24"/>
          <w:lang w:val="en-US"/>
        </w:rPr>
        <w:t xml:space="preserve">. (s. f.). </w:t>
      </w:r>
      <w:hyperlink r:id="rId21" w:history="1">
        <w:r w:rsidR="00F13B24" w:rsidRPr="00DE584E">
          <w:rPr>
            <w:rStyle w:val="Hipervnculo"/>
            <w:rFonts w:ascii="Times New Roman" w:hAnsi="Times New Roman" w:cs="Times New Roman"/>
            <w:sz w:val="24"/>
            <w:szCs w:val="24"/>
            <w:lang w:val="en-US"/>
          </w:rPr>
          <w:t>https://db-engines.com/en/system/Microsoft+Access</w:t>
        </w:r>
      </w:hyperlink>
    </w:p>
    <w:sectPr w:rsidR="007F6C1B" w:rsidRPr="00BF1155" w:rsidSect="009D1603">
      <w:pgSz w:w="12242" w:h="15842" w:code="119"/>
      <w:pgMar w:top="1440" w:right="1440" w:bottom="1440" w:left="1440" w:header="709" w:footer="70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5C372" w14:textId="77777777" w:rsidR="004E0C2B" w:rsidRDefault="004E0C2B">
      <w:pPr>
        <w:spacing w:after="0" w:line="240" w:lineRule="auto"/>
      </w:pPr>
      <w:r>
        <w:separator/>
      </w:r>
    </w:p>
  </w:endnote>
  <w:endnote w:type="continuationSeparator" w:id="0">
    <w:p w14:paraId="2E80A9C6" w14:textId="77777777" w:rsidR="004E0C2B" w:rsidRDefault="004E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3BE30" w14:textId="77777777" w:rsidR="004E0C2B" w:rsidRDefault="004E0C2B">
      <w:pPr>
        <w:spacing w:after="0" w:line="240" w:lineRule="auto"/>
      </w:pPr>
      <w:r>
        <w:separator/>
      </w:r>
    </w:p>
  </w:footnote>
  <w:footnote w:type="continuationSeparator" w:id="0">
    <w:p w14:paraId="7CF26540" w14:textId="77777777" w:rsidR="004E0C2B" w:rsidRDefault="004E0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5E25E" w14:textId="77777777" w:rsidR="00E6182D" w:rsidRDefault="00E6182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97F5A"/>
    <w:multiLevelType w:val="hybridMultilevel"/>
    <w:tmpl w:val="E25C7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39E4A24"/>
    <w:multiLevelType w:val="multilevel"/>
    <w:tmpl w:val="176030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88937528">
    <w:abstractNumId w:val="1"/>
  </w:num>
  <w:num w:numId="2" w16cid:durableId="133522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82D"/>
    <w:rsid w:val="00013D08"/>
    <w:rsid w:val="0002087D"/>
    <w:rsid w:val="0002619C"/>
    <w:rsid w:val="00033E38"/>
    <w:rsid w:val="00042776"/>
    <w:rsid w:val="00052641"/>
    <w:rsid w:val="00062EB7"/>
    <w:rsid w:val="000838FD"/>
    <w:rsid w:val="00084DFC"/>
    <w:rsid w:val="000A1ADE"/>
    <w:rsid w:val="000A761C"/>
    <w:rsid w:val="000A7993"/>
    <w:rsid w:val="000B3F6A"/>
    <w:rsid w:val="000B574D"/>
    <w:rsid w:val="000C2987"/>
    <w:rsid w:val="000C3CDA"/>
    <w:rsid w:val="000C6787"/>
    <w:rsid w:val="000D188B"/>
    <w:rsid w:val="000D74B6"/>
    <w:rsid w:val="000E292F"/>
    <w:rsid w:val="0011252B"/>
    <w:rsid w:val="0012561E"/>
    <w:rsid w:val="001363C4"/>
    <w:rsid w:val="00144383"/>
    <w:rsid w:val="001465C2"/>
    <w:rsid w:val="0015410F"/>
    <w:rsid w:val="00154293"/>
    <w:rsid w:val="00167D42"/>
    <w:rsid w:val="00197A3E"/>
    <w:rsid w:val="001A26C3"/>
    <w:rsid w:val="001B244C"/>
    <w:rsid w:val="001B44FB"/>
    <w:rsid w:val="001B5D31"/>
    <w:rsid w:val="001B6588"/>
    <w:rsid w:val="001C5DEA"/>
    <w:rsid w:val="001C7E6A"/>
    <w:rsid w:val="001D7E1D"/>
    <w:rsid w:val="001E304B"/>
    <w:rsid w:val="001E4470"/>
    <w:rsid w:val="001E66B7"/>
    <w:rsid w:val="001F488E"/>
    <w:rsid w:val="001F6031"/>
    <w:rsid w:val="00212BA5"/>
    <w:rsid w:val="00213040"/>
    <w:rsid w:val="002149A9"/>
    <w:rsid w:val="00215F60"/>
    <w:rsid w:val="0021793E"/>
    <w:rsid w:val="0022091C"/>
    <w:rsid w:val="00222336"/>
    <w:rsid w:val="00227DBA"/>
    <w:rsid w:val="00243B0B"/>
    <w:rsid w:val="002457EF"/>
    <w:rsid w:val="0025537D"/>
    <w:rsid w:val="0025681D"/>
    <w:rsid w:val="00265C54"/>
    <w:rsid w:val="00275253"/>
    <w:rsid w:val="002866D0"/>
    <w:rsid w:val="00296971"/>
    <w:rsid w:val="002A5231"/>
    <w:rsid w:val="002A5DED"/>
    <w:rsid w:val="002A6009"/>
    <w:rsid w:val="002A769E"/>
    <w:rsid w:val="002B520C"/>
    <w:rsid w:val="002C13F5"/>
    <w:rsid w:val="002D0A0E"/>
    <w:rsid w:val="002D66CD"/>
    <w:rsid w:val="002E2E2A"/>
    <w:rsid w:val="002F096B"/>
    <w:rsid w:val="00307D9D"/>
    <w:rsid w:val="003137AD"/>
    <w:rsid w:val="00322230"/>
    <w:rsid w:val="00322EA2"/>
    <w:rsid w:val="00323699"/>
    <w:rsid w:val="00331AA7"/>
    <w:rsid w:val="00333CDC"/>
    <w:rsid w:val="00336D26"/>
    <w:rsid w:val="00337017"/>
    <w:rsid w:val="00342079"/>
    <w:rsid w:val="0034435E"/>
    <w:rsid w:val="003639EC"/>
    <w:rsid w:val="00373830"/>
    <w:rsid w:val="00376FE3"/>
    <w:rsid w:val="00392A8B"/>
    <w:rsid w:val="003A2DA0"/>
    <w:rsid w:val="003A6FE2"/>
    <w:rsid w:val="003B31E2"/>
    <w:rsid w:val="003C114A"/>
    <w:rsid w:val="003C1A38"/>
    <w:rsid w:val="003C75D8"/>
    <w:rsid w:val="003D45F2"/>
    <w:rsid w:val="003D4B4F"/>
    <w:rsid w:val="003E049D"/>
    <w:rsid w:val="003E5B9F"/>
    <w:rsid w:val="003E7BD9"/>
    <w:rsid w:val="003F04AC"/>
    <w:rsid w:val="004114B9"/>
    <w:rsid w:val="004141B0"/>
    <w:rsid w:val="004148B1"/>
    <w:rsid w:val="004173F2"/>
    <w:rsid w:val="004176A7"/>
    <w:rsid w:val="00421097"/>
    <w:rsid w:val="00424089"/>
    <w:rsid w:val="00426933"/>
    <w:rsid w:val="00426E83"/>
    <w:rsid w:val="004464AD"/>
    <w:rsid w:val="00446C32"/>
    <w:rsid w:val="004727CA"/>
    <w:rsid w:val="00472DCF"/>
    <w:rsid w:val="00476A19"/>
    <w:rsid w:val="00484669"/>
    <w:rsid w:val="0048592A"/>
    <w:rsid w:val="004A56CC"/>
    <w:rsid w:val="004B25BC"/>
    <w:rsid w:val="004B6BA1"/>
    <w:rsid w:val="004B6E12"/>
    <w:rsid w:val="004B7453"/>
    <w:rsid w:val="004C7F05"/>
    <w:rsid w:val="004E0541"/>
    <w:rsid w:val="004E0C2B"/>
    <w:rsid w:val="004E562A"/>
    <w:rsid w:val="004F196F"/>
    <w:rsid w:val="004F36E9"/>
    <w:rsid w:val="00510118"/>
    <w:rsid w:val="00511C1C"/>
    <w:rsid w:val="00523F22"/>
    <w:rsid w:val="00524ED3"/>
    <w:rsid w:val="005314D7"/>
    <w:rsid w:val="00532A99"/>
    <w:rsid w:val="005417F4"/>
    <w:rsid w:val="0054251F"/>
    <w:rsid w:val="00542F8F"/>
    <w:rsid w:val="00565EF5"/>
    <w:rsid w:val="00567167"/>
    <w:rsid w:val="00574F71"/>
    <w:rsid w:val="00583069"/>
    <w:rsid w:val="00592BEE"/>
    <w:rsid w:val="005C0648"/>
    <w:rsid w:val="005C5BFA"/>
    <w:rsid w:val="005E7801"/>
    <w:rsid w:val="005F10D9"/>
    <w:rsid w:val="005F3DE4"/>
    <w:rsid w:val="005F5A43"/>
    <w:rsid w:val="005F6133"/>
    <w:rsid w:val="0060220F"/>
    <w:rsid w:val="0060547D"/>
    <w:rsid w:val="00615742"/>
    <w:rsid w:val="00623230"/>
    <w:rsid w:val="006260CB"/>
    <w:rsid w:val="00634041"/>
    <w:rsid w:val="00644487"/>
    <w:rsid w:val="0067294F"/>
    <w:rsid w:val="006758C4"/>
    <w:rsid w:val="006773E0"/>
    <w:rsid w:val="006813CE"/>
    <w:rsid w:val="006826F3"/>
    <w:rsid w:val="006830ED"/>
    <w:rsid w:val="0069780C"/>
    <w:rsid w:val="006A38E0"/>
    <w:rsid w:val="006B200A"/>
    <w:rsid w:val="006B6072"/>
    <w:rsid w:val="006C0A50"/>
    <w:rsid w:val="006D264A"/>
    <w:rsid w:val="006F20E2"/>
    <w:rsid w:val="006F2534"/>
    <w:rsid w:val="006F55A1"/>
    <w:rsid w:val="006F59C8"/>
    <w:rsid w:val="006F5C2A"/>
    <w:rsid w:val="007013F8"/>
    <w:rsid w:val="007030A2"/>
    <w:rsid w:val="00706F76"/>
    <w:rsid w:val="00710B33"/>
    <w:rsid w:val="0073527B"/>
    <w:rsid w:val="00740E2C"/>
    <w:rsid w:val="00742CB1"/>
    <w:rsid w:val="007433FB"/>
    <w:rsid w:val="00771DF5"/>
    <w:rsid w:val="00781F0D"/>
    <w:rsid w:val="00782EF3"/>
    <w:rsid w:val="00787293"/>
    <w:rsid w:val="007A195C"/>
    <w:rsid w:val="007B6351"/>
    <w:rsid w:val="007B7172"/>
    <w:rsid w:val="007C0A8E"/>
    <w:rsid w:val="007C21B8"/>
    <w:rsid w:val="007C5C18"/>
    <w:rsid w:val="007C6D6D"/>
    <w:rsid w:val="007E0152"/>
    <w:rsid w:val="007E054B"/>
    <w:rsid w:val="007F1147"/>
    <w:rsid w:val="007F6C1B"/>
    <w:rsid w:val="008012BE"/>
    <w:rsid w:val="00804105"/>
    <w:rsid w:val="008130D3"/>
    <w:rsid w:val="0082464B"/>
    <w:rsid w:val="00843B76"/>
    <w:rsid w:val="00846273"/>
    <w:rsid w:val="00883AD6"/>
    <w:rsid w:val="00887C9F"/>
    <w:rsid w:val="00894323"/>
    <w:rsid w:val="008A09AB"/>
    <w:rsid w:val="008A77DF"/>
    <w:rsid w:val="008B186F"/>
    <w:rsid w:val="008B1A98"/>
    <w:rsid w:val="008B2F24"/>
    <w:rsid w:val="008B3A7C"/>
    <w:rsid w:val="008B5742"/>
    <w:rsid w:val="008C6AE7"/>
    <w:rsid w:val="008C7353"/>
    <w:rsid w:val="008D60A5"/>
    <w:rsid w:val="008D61AB"/>
    <w:rsid w:val="008D7522"/>
    <w:rsid w:val="00901C77"/>
    <w:rsid w:val="00912DB7"/>
    <w:rsid w:val="00922249"/>
    <w:rsid w:val="00925C29"/>
    <w:rsid w:val="00934035"/>
    <w:rsid w:val="00934A4E"/>
    <w:rsid w:val="0093609C"/>
    <w:rsid w:val="009362C9"/>
    <w:rsid w:val="00946310"/>
    <w:rsid w:val="00957552"/>
    <w:rsid w:val="00960B06"/>
    <w:rsid w:val="0097150D"/>
    <w:rsid w:val="00982EC6"/>
    <w:rsid w:val="00997A8D"/>
    <w:rsid w:val="009A3D68"/>
    <w:rsid w:val="009B43A1"/>
    <w:rsid w:val="009C3476"/>
    <w:rsid w:val="009C7521"/>
    <w:rsid w:val="009D1603"/>
    <w:rsid w:val="009D1AC1"/>
    <w:rsid w:val="009E31BA"/>
    <w:rsid w:val="009E43D3"/>
    <w:rsid w:val="009E5C65"/>
    <w:rsid w:val="009F59D8"/>
    <w:rsid w:val="009F6007"/>
    <w:rsid w:val="00A034B6"/>
    <w:rsid w:val="00A119CC"/>
    <w:rsid w:val="00A21105"/>
    <w:rsid w:val="00A27A21"/>
    <w:rsid w:val="00A36796"/>
    <w:rsid w:val="00A3747C"/>
    <w:rsid w:val="00A450F0"/>
    <w:rsid w:val="00A57AD9"/>
    <w:rsid w:val="00A613CA"/>
    <w:rsid w:val="00A66387"/>
    <w:rsid w:val="00A676A6"/>
    <w:rsid w:val="00A712E0"/>
    <w:rsid w:val="00A73BB1"/>
    <w:rsid w:val="00A755BB"/>
    <w:rsid w:val="00A759FE"/>
    <w:rsid w:val="00A75D47"/>
    <w:rsid w:val="00A9298C"/>
    <w:rsid w:val="00AC2C87"/>
    <w:rsid w:val="00AC3287"/>
    <w:rsid w:val="00AD4A8F"/>
    <w:rsid w:val="00AE2A42"/>
    <w:rsid w:val="00AE65F9"/>
    <w:rsid w:val="00AE6D8C"/>
    <w:rsid w:val="00AF0E28"/>
    <w:rsid w:val="00AF0E84"/>
    <w:rsid w:val="00B018B5"/>
    <w:rsid w:val="00B03DA6"/>
    <w:rsid w:val="00B04D2B"/>
    <w:rsid w:val="00B0789D"/>
    <w:rsid w:val="00B161E7"/>
    <w:rsid w:val="00B1783F"/>
    <w:rsid w:val="00B20FBC"/>
    <w:rsid w:val="00B306F4"/>
    <w:rsid w:val="00B34C8A"/>
    <w:rsid w:val="00B35650"/>
    <w:rsid w:val="00B53EF8"/>
    <w:rsid w:val="00B55EFE"/>
    <w:rsid w:val="00B70D9F"/>
    <w:rsid w:val="00B75364"/>
    <w:rsid w:val="00B776E4"/>
    <w:rsid w:val="00B80E88"/>
    <w:rsid w:val="00B94171"/>
    <w:rsid w:val="00BA049B"/>
    <w:rsid w:val="00BB0447"/>
    <w:rsid w:val="00BB39D0"/>
    <w:rsid w:val="00BB6144"/>
    <w:rsid w:val="00BB68CC"/>
    <w:rsid w:val="00BC3BCD"/>
    <w:rsid w:val="00BC496D"/>
    <w:rsid w:val="00BC4BF6"/>
    <w:rsid w:val="00BC7DEE"/>
    <w:rsid w:val="00BD30EC"/>
    <w:rsid w:val="00BE1868"/>
    <w:rsid w:val="00BE5A18"/>
    <w:rsid w:val="00BF1155"/>
    <w:rsid w:val="00BF1825"/>
    <w:rsid w:val="00C04362"/>
    <w:rsid w:val="00C047C8"/>
    <w:rsid w:val="00C108A0"/>
    <w:rsid w:val="00C159CC"/>
    <w:rsid w:val="00C20CED"/>
    <w:rsid w:val="00C21B12"/>
    <w:rsid w:val="00C37ECF"/>
    <w:rsid w:val="00C43D0E"/>
    <w:rsid w:val="00C440E6"/>
    <w:rsid w:val="00C52DC9"/>
    <w:rsid w:val="00C53D7A"/>
    <w:rsid w:val="00C66B8C"/>
    <w:rsid w:val="00C86205"/>
    <w:rsid w:val="00C86BFF"/>
    <w:rsid w:val="00CA09CB"/>
    <w:rsid w:val="00CA26B4"/>
    <w:rsid w:val="00CA5064"/>
    <w:rsid w:val="00CA6F12"/>
    <w:rsid w:val="00CA7A02"/>
    <w:rsid w:val="00CC186B"/>
    <w:rsid w:val="00CC2415"/>
    <w:rsid w:val="00CD37D3"/>
    <w:rsid w:val="00CD3DCD"/>
    <w:rsid w:val="00CE6C98"/>
    <w:rsid w:val="00CF4F49"/>
    <w:rsid w:val="00CF656A"/>
    <w:rsid w:val="00D13EFE"/>
    <w:rsid w:val="00D23EDF"/>
    <w:rsid w:val="00D26144"/>
    <w:rsid w:val="00D26F4D"/>
    <w:rsid w:val="00D26F96"/>
    <w:rsid w:val="00D3190E"/>
    <w:rsid w:val="00D366B3"/>
    <w:rsid w:val="00D425B4"/>
    <w:rsid w:val="00D4605B"/>
    <w:rsid w:val="00D46089"/>
    <w:rsid w:val="00D53379"/>
    <w:rsid w:val="00D626B8"/>
    <w:rsid w:val="00D86820"/>
    <w:rsid w:val="00D8775A"/>
    <w:rsid w:val="00DA0496"/>
    <w:rsid w:val="00DB09A4"/>
    <w:rsid w:val="00DC002A"/>
    <w:rsid w:val="00DD10FC"/>
    <w:rsid w:val="00DD21EB"/>
    <w:rsid w:val="00DD3257"/>
    <w:rsid w:val="00DE415B"/>
    <w:rsid w:val="00DF35A7"/>
    <w:rsid w:val="00DF4C1F"/>
    <w:rsid w:val="00E11ACE"/>
    <w:rsid w:val="00E34867"/>
    <w:rsid w:val="00E36606"/>
    <w:rsid w:val="00E431A1"/>
    <w:rsid w:val="00E448C2"/>
    <w:rsid w:val="00E54C20"/>
    <w:rsid w:val="00E575A9"/>
    <w:rsid w:val="00E6182D"/>
    <w:rsid w:val="00E6327A"/>
    <w:rsid w:val="00E755F6"/>
    <w:rsid w:val="00E76187"/>
    <w:rsid w:val="00E86BD8"/>
    <w:rsid w:val="00E97F73"/>
    <w:rsid w:val="00EA4911"/>
    <w:rsid w:val="00EA6774"/>
    <w:rsid w:val="00EA7B61"/>
    <w:rsid w:val="00EB2DE9"/>
    <w:rsid w:val="00EB329A"/>
    <w:rsid w:val="00EC22B0"/>
    <w:rsid w:val="00EC63E4"/>
    <w:rsid w:val="00EC6FB2"/>
    <w:rsid w:val="00EE000B"/>
    <w:rsid w:val="00EE3FBA"/>
    <w:rsid w:val="00EF5415"/>
    <w:rsid w:val="00EF645A"/>
    <w:rsid w:val="00F13B24"/>
    <w:rsid w:val="00F266B4"/>
    <w:rsid w:val="00F355B6"/>
    <w:rsid w:val="00F50D79"/>
    <w:rsid w:val="00F57976"/>
    <w:rsid w:val="00F579A8"/>
    <w:rsid w:val="00F6735B"/>
    <w:rsid w:val="00F67A73"/>
    <w:rsid w:val="00F72232"/>
    <w:rsid w:val="00F767F7"/>
    <w:rsid w:val="00F827FF"/>
    <w:rsid w:val="00F83B6E"/>
    <w:rsid w:val="00F87594"/>
    <w:rsid w:val="00F87EEE"/>
    <w:rsid w:val="00F919F0"/>
    <w:rsid w:val="00F9227C"/>
    <w:rsid w:val="00F96F4F"/>
    <w:rsid w:val="00FC1331"/>
    <w:rsid w:val="00FC20E7"/>
    <w:rsid w:val="00FD24C9"/>
    <w:rsid w:val="00FE1A91"/>
    <w:rsid w:val="00FE2329"/>
    <w:rsid w:val="00FE772E"/>
    <w:rsid w:val="00FF2CF7"/>
    <w:rsid w:val="00FF540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EF8E"/>
  <w15:docId w15:val="{220B6D83-F3FE-4BB8-86D7-6FC43F10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DE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426F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6F88"/>
  </w:style>
  <w:style w:type="paragraph" w:styleId="Piedepgina">
    <w:name w:val="footer"/>
    <w:basedOn w:val="Normal"/>
    <w:link w:val="PiedepginaCar"/>
    <w:uiPriority w:val="99"/>
    <w:unhideWhenUsed/>
    <w:rsid w:val="00426F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6F88"/>
  </w:style>
  <w:style w:type="character" w:styleId="nfasissutil">
    <w:name w:val="Subtle Emphasis"/>
    <w:basedOn w:val="Fuentedeprrafopredeter"/>
    <w:uiPriority w:val="19"/>
    <w:qFormat/>
    <w:rsid w:val="00E01152"/>
    <w:rPr>
      <w:i/>
      <w:iCs/>
      <w:color w:val="404040" w:themeColor="text1" w:themeTint="BF"/>
    </w:rPr>
  </w:style>
  <w:style w:type="character" w:styleId="Hipervnculo">
    <w:name w:val="Hyperlink"/>
    <w:basedOn w:val="Fuentedeprrafopredeter"/>
    <w:uiPriority w:val="99"/>
    <w:unhideWhenUsed/>
    <w:rsid w:val="001E4BB4"/>
    <w:rPr>
      <w:color w:val="0563C1" w:themeColor="hyperlink"/>
      <w:u w:val="single"/>
    </w:rPr>
  </w:style>
  <w:style w:type="paragraph" w:styleId="Prrafodelista">
    <w:name w:val="List Paragraph"/>
    <w:basedOn w:val="Normal"/>
    <w:uiPriority w:val="34"/>
    <w:qFormat/>
    <w:rsid w:val="007353F9"/>
    <w:pPr>
      <w:ind w:left="720"/>
      <w:contextualSpacing/>
    </w:pPr>
  </w:style>
  <w:style w:type="character" w:styleId="Mencinsinresolver">
    <w:name w:val="Unresolved Mention"/>
    <w:basedOn w:val="Fuentedeprrafopredeter"/>
    <w:uiPriority w:val="99"/>
    <w:semiHidden/>
    <w:unhideWhenUsed/>
    <w:rsid w:val="0081511C"/>
    <w:rPr>
      <w:color w:val="605E5C"/>
      <w:shd w:val="clear" w:color="auto" w:fill="E1DFDD"/>
    </w:rPr>
  </w:style>
  <w:style w:type="character" w:styleId="Textodelmarcadordeposicin">
    <w:name w:val="Placeholder Text"/>
    <w:basedOn w:val="Fuentedeprrafopredeter"/>
    <w:uiPriority w:val="99"/>
    <w:semiHidden/>
    <w:rsid w:val="00195643"/>
    <w:rPr>
      <w:color w:val="808080"/>
    </w:rPr>
  </w:style>
  <w:style w:type="table" w:styleId="Tablaconcuadrcula">
    <w:name w:val="Table Grid"/>
    <w:basedOn w:val="Tablanormal"/>
    <w:uiPriority w:val="39"/>
    <w:rsid w:val="001C2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styleId="Tablaconcuadrculaclara">
    <w:name w:val="Grid Table Light"/>
    <w:basedOn w:val="Tablanormal"/>
    <w:uiPriority w:val="40"/>
    <w:rsid w:val="00F87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F87E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uiPriority w:val="99"/>
    <w:semiHidden/>
    <w:unhideWhenUsed/>
    <w:rsid w:val="00421097"/>
    <w:rPr>
      <w:color w:val="954F72" w:themeColor="followedHyperlink"/>
      <w:u w:val="single"/>
    </w:rPr>
  </w:style>
  <w:style w:type="table" w:styleId="Tablanormal4">
    <w:name w:val="Plain Table 4"/>
    <w:basedOn w:val="Tablanormal"/>
    <w:uiPriority w:val="44"/>
    <w:rsid w:val="00D460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D460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D460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
    <w:name w:val="Grid Table 2"/>
    <w:basedOn w:val="Tablanormal"/>
    <w:uiPriority w:val="47"/>
    <w:rsid w:val="00D4608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7concolores">
    <w:name w:val="Grid Table 7 Colorful"/>
    <w:basedOn w:val="Tablanormal"/>
    <w:uiPriority w:val="52"/>
    <w:rsid w:val="00D4608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2">
    <w:name w:val="List Table 2"/>
    <w:basedOn w:val="Tablanormal"/>
    <w:uiPriority w:val="47"/>
    <w:rsid w:val="00D4608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
    <w:name w:val="List Table 6 Colorful"/>
    <w:basedOn w:val="Tablanormal"/>
    <w:uiPriority w:val="51"/>
    <w:rsid w:val="00D4608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1574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96059">
      <w:bodyDiv w:val="1"/>
      <w:marLeft w:val="0"/>
      <w:marRight w:val="0"/>
      <w:marTop w:val="0"/>
      <w:marBottom w:val="0"/>
      <w:divBdr>
        <w:top w:val="none" w:sz="0" w:space="0" w:color="auto"/>
        <w:left w:val="none" w:sz="0" w:space="0" w:color="auto"/>
        <w:bottom w:val="none" w:sz="0" w:space="0" w:color="auto"/>
        <w:right w:val="none" w:sz="0" w:space="0" w:color="auto"/>
      </w:divBdr>
      <w:divsChild>
        <w:div w:id="140318114">
          <w:marLeft w:val="-720"/>
          <w:marRight w:val="0"/>
          <w:marTop w:val="0"/>
          <w:marBottom w:val="0"/>
          <w:divBdr>
            <w:top w:val="none" w:sz="0" w:space="0" w:color="auto"/>
            <w:left w:val="none" w:sz="0" w:space="0" w:color="auto"/>
            <w:bottom w:val="none" w:sz="0" w:space="0" w:color="auto"/>
            <w:right w:val="none" w:sz="0" w:space="0" w:color="auto"/>
          </w:divBdr>
        </w:div>
      </w:divsChild>
    </w:div>
    <w:div w:id="128207353">
      <w:bodyDiv w:val="1"/>
      <w:marLeft w:val="0"/>
      <w:marRight w:val="0"/>
      <w:marTop w:val="0"/>
      <w:marBottom w:val="0"/>
      <w:divBdr>
        <w:top w:val="none" w:sz="0" w:space="0" w:color="auto"/>
        <w:left w:val="none" w:sz="0" w:space="0" w:color="auto"/>
        <w:bottom w:val="none" w:sz="0" w:space="0" w:color="auto"/>
        <w:right w:val="none" w:sz="0" w:space="0" w:color="auto"/>
      </w:divBdr>
      <w:divsChild>
        <w:div w:id="531306371">
          <w:marLeft w:val="-720"/>
          <w:marRight w:val="0"/>
          <w:marTop w:val="0"/>
          <w:marBottom w:val="0"/>
          <w:divBdr>
            <w:top w:val="none" w:sz="0" w:space="0" w:color="auto"/>
            <w:left w:val="none" w:sz="0" w:space="0" w:color="auto"/>
            <w:bottom w:val="none" w:sz="0" w:space="0" w:color="auto"/>
            <w:right w:val="none" w:sz="0" w:space="0" w:color="auto"/>
          </w:divBdr>
        </w:div>
      </w:divsChild>
    </w:div>
    <w:div w:id="168913350">
      <w:bodyDiv w:val="1"/>
      <w:marLeft w:val="0"/>
      <w:marRight w:val="0"/>
      <w:marTop w:val="0"/>
      <w:marBottom w:val="0"/>
      <w:divBdr>
        <w:top w:val="none" w:sz="0" w:space="0" w:color="auto"/>
        <w:left w:val="none" w:sz="0" w:space="0" w:color="auto"/>
        <w:bottom w:val="none" w:sz="0" w:space="0" w:color="auto"/>
        <w:right w:val="none" w:sz="0" w:space="0" w:color="auto"/>
      </w:divBdr>
      <w:divsChild>
        <w:div w:id="1726178585">
          <w:marLeft w:val="-720"/>
          <w:marRight w:val="0"/>
          <w:marTop w:val="0"/>
          <w:marBottom w:val="0"/>
          <w:divBdr>
            <w:top w:val="none" w:sz="0" w:space="0" w:color="auto"/>
            <w:left w:val="none" w:sz="0" w:space="0" w:color="auto"/>
            <w:bottom w:val="none" w:sz="0" w:space="0" w:color="auto"/>
            <w:right w:val="none" w:sz="0" w:space="0" w:color="auto"/>
          </w:divBdr>
        </w:div>
      </w:divsChild>
    </w:div>
    <w:div w:id="254479954">
      <w:bodyDiv w:val="1"/>
      <w:marLeft w:val="0"/>
      <w:marRight w:val="0"/>
      <w:marTop w:val="0"/>
      <w:marBottom w:val="0"/>
      <w:divBdr>
        <w:top w:val="none" w:sz="0" w:space="0" w:color="auto"/>
        <w:left w:val="none" w:sz="0" w:space="0" w:color="auto"/>
        <w:bottom w:val="none" w:sz="0" w:space="0" w:color="auto"/>
        <w:right w:val="none" w:sz="0" w:space="0" w:color="auto"/>
      </w:divBdr>
      <w:divsChild>
        <w:div w:id="1236669191">
          <w:marLeft w:val="-720"/>
          <w:marRight w:val="0"/>
          <w:marTop w:val="0"/>
          <w:marBottom w:val="0"/>
          <w:divBdr>
            <w:top w:val="none" w:sz="0" w:space="0" w:color="auto"/>
            <w:left w:val="none" w:sz="0" w:space="0" w:color="auto"/>
            <w:bottom w:val="none" w:sz="0" w:space="0" w:color="auto"/>
            <w:right w:val="none" w:sz="0" w:space="0" w:color="auto"/>
          </w:divBdr>
        </w:div>
      </w:divsChild>
    </w:div>
    <w:div w:id="264534359">
      <w:bodyDiv w:val="1"/>
      <w:marLeft w:val="0"/>
      <w:marRight w:val="0"/>
      <w:marTop w:val="0"/>
      <w:marBottom w:val="0"/>
      <w:divBdr>
        <w:top w:val="none" w:sz="0" w:space="0" w:color="auto"/>
        <w:left w:val="none" w:sz="0" w:space="0" w:color="auto"/>
        <w:bottom w:val="none" w:sz="0" w:space="0" w:color="auto"/>
        <w:right w:val="none" w:sz="0" w:space="0" w:color="auto"/>
      </w:divBdr>
      <w:divsChild>
        <w:div w:id="397824149">
          <w:marLeft w:val="-720"/>
          <w:marRight w:val="0"/>
          <w:marTop w:val="0"/>
          <w:marBottom w:val="0"/>
          <w:divBdr>
            <w:top w:val="none" w:sz="0" w:space="0" w:color="auto"/>
            <w:left w:val="none" w:sz="0" w:space="0" w:color="auto"/>
            <w:bottom w:val="none" w:sz="0" w:space="0" w:color="auto"/>
            <w:right w:val="none" w:sz="0" w:space="0" w:color="auto"/>
          </w:divBdr>
        </w:div>
      </w:divsChild>
    </w:div>
    <w:div w:id="279534245">
      <w:bodyDiv w:val="1"/>
      <w:marLeft w:val="0"/>
      <w:marRight w:val="0"/>
      <w:marTop w:val="0"/>
      <w:marBottom w:val="0"/>
      <w:divBdr>
        <w:top w:val="none" w:sz="0" w:space="0" w:color="auto"/>
        <w:left w:val="none" w:sz="0" w:space="0" w:color="auto"/>
        <w:bottom w:val="none" w:sz="0" w:space="0" w:color="auto"/>
        <w:right w:val="none" w:sz="0" w:space="0" w:color="auto"/>
      </w:divBdr>
      <w:divsChild>
        <w:div w:id="2070951947">
          <w:marLeft w:val="-720"/>
          <w:marRight w:val="0"/>
          <w:marTop w:val="0"/>
          <w:marBottom w:val="0"/>
          <w:divBdr>
            <w:top w:val="none" w:sz="0" w:space="0" w:color="auto"/>
            <w:left w:val="none" w:sz="0" w:space="0" w:color="auto"/>
            <w:bottom w:val="none" w:sz="0" w:space="0" w:color="auto"/>
            <w:right w:val="none" w:sz="0" w:space="0" w:color="auto"/>
          </w:divBdr>
        </w:div>
      </w:divsChild>
    </w:div>
    <w:div w:id="336810131">
      <w:bodyDiv w:val="1"/>
      <w:marLeft w:val="0"/>
      <w:marRight w:val="0"/>
      <w:marTop w:val="0"/>
      <w:marBottom w:val="0"/>
      <w:divBdr>
        <w:top w:val="none" w:sz="0" w:space="0" w:color="auto"/>
        <w:left w:val="none" w:sz="0" w:space="0" w:color="auto"/>
        <w:bottom w:val="none" w:sz="0" w:space="0" w:color="auto"/>
        <w:right w:val="none" w:sz="0" w:space="0" w:color="auto"/>
      </w:divBdr>
      <w:divsChild>
        <w:div w:id="147598179">
          <w:marLeft w:val="-720"/>
          <w:marRight w:val="0"/>
          <w:marTop w:val="0"/>
          <w:marBottom w:val="0"/>
          <w:divBdr>
            <w:top w:val="none" w:sz="0" w:space="0" w:color="auto"/>
            <w:left w:val="none" w:sz="0" w:space="0" w:color="auto"/>
            <w:bottom w:val="none" w:sz="0" w:space="0" w:color="auto"/>
            <w:right w:val="none" w:sz="0" w:space="0" w:color="auto"/>
          </w:divBdr>
        </w:div>
      </w:divsChild>
    </w:div>
    <w:div w:id="347605747">
      <w:bodyDiv w:val="1"/>
      <w:marLeft w:val="0"/>
      <w:marRight w:val="0"/>
      <w:marTop w:val="0"/>
      <w:marBottom w:val="0"/>
      <w:divBdr>
        <w:top w:val="none" w:sz="0" w:space="0" w:color="auto"/>
        <w:left w:val="none" w:sz="0" w:space="0" w:color="auto"/>
        <w:bottom w:val="none" w:sz="0" w:space="0" w:color="auto"/>
        <w:right w:val="none" w:sz="0" w:space="0" w:color="auto"/>
      </w:divBdr>
      <w:divsChild>
        <w:div w:id="445973952">
          <w:marLeft w:val="-720"/>
          <w:marRight w:val="0"/>
          <w:marTop w:val="0"/>
          <w:marBottom w:val="0"/>
          <w:divBdr>
            <w:top w:val="none" w:sz="0" w:space="0" w:color="auto"/>
            <w:left w:val="none" w:sz="0" w:space="0" w:color="auto"/>
            <w:bottom w:val="none" w:sz="0" w:space="0" w:color="auto"/>
            <w:right w:val="none" w:sz="0" w:space="0" w:color="auto"/>
          </w:divBdr>
        </w:div>
      </w:divsChild>
    </w:div>
    <w:div w:id="387075075">
      <w:bodyDiv w:val="1"/>
      <w:marLeft w:val="0"/>
      <w:marRight w:val="0"/>
      <w:marTop w:val="0"/>
      <w:marBottom w:val="0"/>
      <w:divBdr>
        <w:top w:val="none" w:sz="0" w:space="0" w:color="auto"/>
        <w:left w:val="none" w:sz="0" w:space="0" w:color="auto"/>
        <w:bottom w:val="none" w:sz="0" w:space="0" w:color="auto"/>
        <w:right w:val="none" w:sz="0" w:space="0" w:color="auto"/>
      </w:divBdr>
      <w:divsChild>
        <w:div w:id="1072966910">
          <w:marLeft w:val="-720"/>
          <w:marRight w:val="0"/>
          <w:marTop w:val="0"/>
          <w:marBottom w:val="0"/>
          <w:divBdr>
            <w:top w:val="none" w:sz="0" w:space="0" w:color="auto"/>
            <w:left w:val="none" w:sz="0" w:space="0" w:color="auto"/>
            <w:bottom w:val="none" w:sz="0" w:space="0" w:color="auto"/>
            <w:right w:val="none" w:sz="0" w:space="0" w:color="auto"/>
          </w:divBdr>
        </w:div>
      </w:divsChild>
    </w:div>
    <w:div w:id="481117636">
      <w:bodyDiv w:val="1"/>
      <w:marLeft w:val="0"/>
      <w:marRight w:val="0"/>
      <w:marTop w:val="0"/>
      <w:marBottom w:val="0"/>
      <w:divBdr>
        <w:top w:val="none" w:sz="0" w:space="0" w:color="auto"/>
        <w:left w:val="none" w:sz="0" w:space="0" w:color="auto"/>
        <w:bottom w:val="none" w:sz="0" w:space="0" w:color="auto"/>
        <w:right w:val="none" w:sz="0" w:space="0" w:color="auto"/>
      </w:divBdr>
      <w:divsChild>
        <w:div w:id="581263284">
          <w:marLeft w:val="-720"/>
          <w:marRight w:val="0"/>
          <w:marTop w:val="0"/>
          <w:marBottom w:val="0"/>
          <w:divBdr>
            <w:top w:val="none" w:sz="0" w:space="0" w:color="auto"/>
            <w:left w:val="none" w:sz="0" w:space="0" w:color="auto"/>
            <w:bottom w:val="none" w:sz="0" w:space="0" w:color="auto"/>
            <w:right w:val="none" w:sz="0" w:space="0" w:color="auto"/>
          </w:divBdr>
        </w:div>
      </w:divsChild>
    </w:div>
    <w:div w:id="564340945">
      <w:bodyDiv w:val="1"/>
      <w:marLeft w:val="0"/>
      <w:marRight w:val="0"/>
      <w:marTop w:val="0"/>
      <w:marBottom w:val="0"/>
      <w:divBdr>
        <w:top w:val="none" w:sz="0" w:space="0" w:color="auto"/>
        <w:left w:val="none" w:sz="0" w:space="0" w:color="auto"/>
        <w:bottom w:val="none" w:sz="0" w:space="0" w:color="auto"/>
        <w:right w:val="none" w:sz="0" w:space="0" w:color="auto"/>
      </w:divBdr>
    </w:div>
    <w:div w:id="777338947">
      <w:bodyDiv w:val="1"/>
      <w:marLeft w:val="0"/>
      <w:marRight w:val="0"/>
      <w:marTop w:val="0"/>
      <w:marBottom w:val="0"/>
      <w:divBdr>
        <w:top w:val="none" w:sz="0" w:space="0" w:color="auto"/>
        <w:left w:val="none" w:sz="0" w:space="0" w:color="auto"/>
        <w:bottom w:val="none" w:sz="0" w:space="0" w:color="auto"/>
        <w:right w:val="none" w:sz="0" w:space="0" w:color="auto"/>
      </w:divBdr>
      <w:divsChild>
        <w:div w:id="383798135">
          <w:marLeft w:val="-720"/>
          <w:marRight w:val="0"/>
          <w:marTop w:val="0"/>
          <w:marBottom w:val="0"/>
          <w:divBdr>
            <w:top w:val="none" w:sz="0" w:space="0" w:color="auto"/>
            <w:left w:val="none" w:sz="0" w:space="0" w:color="auto"/>
            <w:bottom w:val="none" w:sz="0" w:space="0" w:color="auto"/>
            <w:right w:val="none" w:sz="0" w:space="0" w:color="auto"/>
          </w:divBdr>
        </w:div>
      </w:divsChild>
    </w:div>
    <w:div w:id="940994832">
      <w:bodyDiv w:val="1"/>
      <w:marLeft w:val="0"/>
      <w:marRight w:val="0"/>
      <w:marTop w:val="0"/>
      <w:marBottom w:val="0"/>
      <w:divBdr>
        <w:top w:val="none" w:sz="0" w:space="0" w:color="auto"/>
        <w:left w:val="none" w:sz="0" w:space="0" w:color="auto"/>
        <w:bottom w:val="none" w:sz="0" w:space="0" w:color="auto"/>
        <w:right w:val="none" w:sz="0" w:space="0" w:color="auto"/>
      </w:divBdr>
      <w:divsChild>
        <w:div w:id="2107653249">
          <w:marLeft w:val="-720"/>
          <w:marRight w:val="0"/>
          <w:marTop w:val="0"/>
          <w:marBottom w:val="0"/>
          <w:divBdr>
            <w:top w:val="none" w:sz="0" w:space="0" w:color="auto"/>
            <w:left w:val="none" w:sz="0" w:space="0" w:color="auto"/>
            <w:bottom w:val="none" w:sz="0" w:space="0" w:color="auto"/>
            <w:right w:val="none" w:sz="0" w:space="0" w:color="auto"/>
          </w:divBdr>
        </w:div>
      </w:divsChild>
    </w:div>
    <w:div w:id="959799663">
      <w:bodyDiv w:val="1"/>
      <w:marLeft w:val="0"/>
      <w:marRight w:val="0"/>
      <w:marTop w:val="0"/>
      <w:marBottom w:val="0"/>
      <w:divBdr>
        <w:top w:val="none" w:sz="0" w:space="0" w:color="auto"/>
        <w:left w:val="none" w:sz="0" w:space="0" w:color="auto"/>
        <w:bottom w:val="none" w:sz="0" w:space="0" w:color="auto"/>
        <w:right w:val="none" w:sz="0" w:space="0" w:color="auto"/>
      </w:divBdr>
      <w:divsChild>
        <w:div w:id="1428114102">
          <w:marLeft w:val="-720"/>
          <w:marRight w:val="0"/>
          <w:marTop w:val="0"/>
          <w:marBottom w:val="0"/>
          <w:divBdr>
            <w:top w:val="none" w:sz="0" w:space="0" w:color="auto"/>
            <w:left w:val="none" w:sz="0" w:space="0" w:color="auto"/>
            <w:bottom w:val="none" w:sz="0" w:space="0" w:color="auto"/>
            <w:right w:val="none" w:sz="0" w:space="0" w:color="auto"/>
          </w:divBdr>
        </w:div>
      </w:divsChild>
    </w:div>
    <w:div w:id="1049572964">
      <w:bodyDiv w:val="1"/>
      <w:marLeft w:val="0"/>
      <w:marRight w:val="0"/>
      <w:marTop w:val="0"/>
      <w:marBottom w:val="0"/>
      <w:divBdr>
        <w:top w:val="none" w:sz="0" w:space="0" w:color="auto"/>
        <w:left w:val="none" w:sz="0" w:space="0" w:color="auto"/>
        <w:bottom w:val="none" w:sz="0" w:space="0" w:color="auto"/>
        <w:right w:val="none" w:sz="0" w:space="0" w:color="auto"/>
      </w:divBdr>
      <w:divsChild>
        <w:div w:id="1058555694">
          <w:marLeft w:val="-720"/>
          <w:marRight w:val="0"/>
          <w:marTop w:val="0"/>
          <w:marBottom w:val="0"/>
          <w:divBdr>
            <w:top w:val="none" w:sz="0" w:space="0" w:color="auto"/>
            <w:left w:val="none" w:sz="0" w:space="0" w:color="auto"/>
            <w:bottom w:val="none" w:sz="0" w:space="0" w:color="auto"/>
            <w:right w:val="none" w:sz="0" w:space="0" w:color="auto"/>
          </w:divBdr>
        </w:div>
      </w:divsChild>
    </w:div>
    <w:div w:id="1057120571">
      <w:bodyDiv w:val="1"/>
      <w:marLeft w:val="0"/>
      <w:marRight w:val="0"/>
      <w:marTop w:val="0"/>
      <w:marBottom w:val="0"/>
      <w:divBdr>
        <w:top w:val="none" w:sz="0" w:space="0" w:color="auto"/>
        <w:left w:val="none" w:sz="0" w:space="0" w:color="auto"/>
        <w:bottom w:val="none" w:sz="0" w:space="0" w:color="auto"/>
        <w:right w:val="none" w:sz="0" w:space="0" w:color="auto"/>
      </w:divBdr>
      <w:divsChild>
        <w:div w:id="1407991337">
          <w:marLeft w:val="-720"/>
          <w:marRight w:val="0"/>
          <w:marTop w:val="0"/>
          <w:marBottom w:val="0"/>
          <w:divBdr>
            <w:top w:val="none" w:sz="0" w:space="0" w:color="auto"/>
            <w:left w:val="none" w:sz="0" w:space="0" w:color="auto"/>
            <w:bottom w:val="none" w:sz="0" w:space="0" w:color="auto"/>
            <w:right w:val="none" w:sz="0" w:space="0" w:color="auto"/>
          </w:divBdr>
        </w:div>
      </w:divsChild>
    </w:div>
    <w:div w:id="1087459367">
      <w:bodyDiv w:val="1"/>
      <w:marLeft w:val="0"/>
      <w:marRight w:val="0"/>
      <w:marTop w:val="0"/>
      <w:marBottom w:val="0"/>
      <w:divBdr>
        <w:top w:val="none" w:sz="0" w:space="0" w:color="auto"/>
        <w:left w:val="none" w:sz="0" w:space="0" w:color="auto"/>
        <w:bottom w:val="none" w:sz="0" w:space="0" w:color="auto"/>
        <w:right w:val="none" w:sz="0" w:space="0" w:color="auto"/>
      </w:divBdr>
      <w:divsChild>
        <w:div w:id="424423352">
          <w:marLeft w:val="-720"/>
          <w:marRight w:val="0"/>
          <w:marTop w:val="0"/>
          <w:marBottom w:val="0"/>
          <w:divBdr>
            <w:top w:val="none" w:sz="0" w:space="0" w:color="auto"/>
            <w:left w:val="none" w:sz="0" w:space="0" w:color="auto"/>
            <w:bottom w:val="none" w:sz="0" w:space="0" w:color="auto"/>
            <w:right w:val="none" w:sz="0" w:space="0" w:color="auto"/>
          </w:divBdr>
        </w:div>
      </w:divsChild>
    </w:div>
    <w:div w:id="1108307770">
      <w:bodyDiv w:val="1"/>
      <w:marLeft w:val="0"/>
      <w:marRight w:val="0"/>
      <w:marTop w:val="0"/>
      <w:marBottom w:val="0"/>
      <w:divBdr>
        <w:top w:val="none" w:sz="0" w:space="0" w:color="auto"/>
        <w:left w:val="none" w:sz="0" w:space="0" w:color="auto"/>
        <w:bottom w:val="none" w:sz="0" w:space="0" w:color="auto"/>
        <w:right w:val="none" w:sz="0" w:space="0" w:color="auto"/>
      </w:divBdr>
      <w:divsChild>
        <w:div w:id="1261766258">
          <w:marLeft w:val="-720"/>
          <w:marRight w:val="0"/>
          <w:marTop w:val="0"/>
          <w:marBottom w:val="0"/>
          <w:divBdr>
            <w:top w:val="none" w:sz="0" w:space="0" w:color="auto"/>
            <w:left w:val="none" w:sz="0" w:space="0" w:color="auto"/>
            <w:bottom w:val="none" w:sz="0" w:space="0" w:color="auto"/>
            <w:right w:val="none" w:sz="0" w:space="0" w:color="auto"/>
          </w:divBdr>
        </w:div>
      </w:divsChild>
    </w:div>
    <w:div w:id="1174370871">
      <w:bodyDiv w:val="1"/>
      <w:marLeft w:val="0"/>
      <w:marRight w:val="0"/>
      <w:marTop w:val="0"/>
      <w:marBottom w:val="0"/>
      <w:divBdr>
        <w:top w:val="none" w:sz="0" w:space="0" w:color="auto"/>
        <w:left w:val="none" w:sz="0" w:space="0" w:color="auto"/>
        <w:bottom w:val="none" w:sz="0" w:space="0" w:color="auto"/>
        <w:right w:val="none" w:sz="0" w:space="0" w:color="auto"/>
      </w:divBdr>
      <w:divsChild>
        <w:div w:id="959187860">
          <w:marLeft w:val="-720"/>
          <w:marRight w:val="0"/>
          <w:marTop w:val="0"/>
          <w:marBottom w:val="0"/>
          <w:divBdr>
            <w:top w:val="none" w:sz="0" w:space="0" w:color="auto"/>
            <w:left w:val="none" w:sz="0" w:space="0" w:color="auto"/>
            <w:bottom w:val="none" w:sz="0" w:space="0" w:color="auto"/>
            <w:right w:val="none" w:sz="0" w:space="0" w:color="auto"/>
          </w:divBdr>
        </w:div>
      </w:divsChild>
    </w:div>
    <w:div w:id="1209336884">
      <w:bodyDiv w:val="1"/>
      <w:marLeft w:val="0"/>
      <w:marRight w:val="0"/>
      <w:marTop w:val="0"/>
      <w:marBottom w:val="0"/>
      <w:divBdr>
        <w:top w:val="none" w:sz="0" w:space="0" w:color="auto"/>
        <w:left w:val="none" w:sz="0" w:space="0" w:color="auto"/>
        <w:bottom w:val="none" w:sz="0" w:space="0" w:color="auto"/>
        <w:right w:val="none" w:sz="0" w:space="0" w:color="auto"/>
      </w:divBdr>
      <w:divsChild>
        <w:div w:id="1617103391">
          <w:marLeft w:val="-720"/>
          <w:marRight w:val="0"/>
          <w:marTop w:val="0"/>
          <w:marBottom w:val="0"/>
          <w:divBdr>
            <w:top w:val="none" w:sz="0" w:space="0" w:color="auto"/>
            <w:left w:val="none" w:sz="0" w:space="0" w:color="auto"/>
            <w:bottom w:val="none" w:sz="0" w:space="0" w:color="auto"/>
            <w:right w:val="none" w:sz="0" w:space="0" w:color="auto"/>
          </w:divBdr>
        </w:div>
      </w:divsChild>
    </w:div>
    <w:div w:id="1216503299">
      <w:bodyDiv w:val="1"/>
      <w:marLeft w:val="0"/>
      <w:marRight w:val="0"/>
      <w:marTop w:val="0"/>
      <w:marBottom w:val="0"/>
      <w:divBdr>
        <w:top w:val="none" w:sz="0" w:space="0" w:color="auto"/>
        <w:left w:val="none" w:sz="0" w:space="0" w:color="auto"/>
        <w:bottom w:val="none" w:sz="0" w:space="0" w:color="auto"/>
        <w:right w:val="none" w:sz="0" w:space="0" w:color="auto"/>
      </w:divBdr>
      <w:divsChild>
        <w:div w:id="747266794">
          <w:marLeft w:val="-720"/>
          <w:marRight w:val="0"/>
          <w:marTop w:val="0"/>
          <w:marBottom w:val="0"/>
          <w:divBdr>
            <w:top w:val="none" w:sz="0" w:space="0" w:color="auto"/>
            <w:left w:val="none" w:sz="0" w:space="0" w:color="auto"/>
            <w:bottom w:val="none" w:sz="0" w:space="0" w:color="auto"/>
            <w:right w:val="none" w:sz="0" w:space="0" w:color="auto"/>
          </w:divBdr>
        </w:div>
      </w:divsChild>
    </w:div>
    <w:div w:id="1232352619">
      <w:bodyDiv w:val="1"/>
      <w:marLeft w:val="0"/>
      <w:marRight w:val="0"/>
      <w:marTop w:val="0"/>
      <w:marBottom w:val="0"/>
      <w:divBdr>
        <w:top w:val="none" w:sz="0" w:space="0" w:color="auto"/>
        <w:left w:val="none" w:sz="0" w:space="0" w:color="auto"/>
        <w:bottom w:val="none" w:sz="0" w:space="0" w:color="auto"/>
        <w:right w:val="none" w:sz="0" w:space="0" w:color="auto"/>
      </w:divBdr>
    </w:div>
    <w:div w:id="1242251065">
      <w:bodyDiv w:val="1"/>
      <w:marLeft w:val="0"/>
      <w:marRight w:val="0"/>
      <w:marTop w:val="0"/>
      <w:marBottom w:val="0"/>
      <w:divBdr>
        <w:top w:val="none" w:sz="0" w:space="0" w:color="auto"/>
        <w:left w:val="none" w:sz="0" w:space="0" w:color="auto"/>
        <w:bottom w:val="none" w:sz="0" w:space="0" w:color="auto"/>
        <w:right w:val="none" w:sz="0" w:space="0" w:color="auto"/>
      </w:divBdr>
      <w:divsChild>
        <w:div w:id="1983462986">
          <w:marLeft w:val="-720"/>
          <w:marRight w:val="0"/>
          <w:marTop w:val="0"/>
          <w:marBottom w:val="0"/>
          <w:divBdr>
            <w:top w:val="none" w:sz="0" w:space="0" w:color="auto"/>
            <w:left w:val="none" w:sz="0" w:space="0" w:color="auto"/>
            <w:bottom w:val="none" w:sz="0" w:space="0" w:color="auto"/>
            <w:right w:val="none" w:sz="0" w:space="0" w:color="auto"/>
          </w:divBdr>
        </w:div>
      </w:divsChild>
    </w:div>
    <w:div w:id="1294795212">
      <w:bodyDiv w:val="1"/>
      <w:marLeft w:val="0"/>
      <w:marRight w:val="0"/>
      <w:marTop w:val="0"/>
      <w:marBottom w:val="0"/>
      <w:divBdr>
        <w:top w:val="none" w:sz="0" w:space="0" w:color="auto"/>
        <w:left w:val="none" w:sz="0" w:space="0" w:color="auto"/>
        <w:bottom w:val="none" w:sz="0" w:space="0" w:color="auto"/>
        <w:right w:val="none" w:sz="0" w:space="0" w:color="auto"/>
      </w:divBdr>
      <w:divsChild>
        <w:div w:id="2091152261">
          <w:marLeft w:val="-720"/>
          <w:marRight w:val="0"/>
          <w:marTop w:val="0"/>
          <w:marBottom w:val="0"/>
          <w:divBdr>
            <w:top w:val="none" w:sz="0" w:space="0" w:color="auto"/>
            <w:left w:val="none" w:sz="0" w:space="0" w:color="auto"/>
            <w:bottom w:val="none" w:sz="0" w:space="0" w:color="auto"/>
            <w:right w:val="none" w:sz="0" w:space="0" w:color="auto"/>
          </w:divBdr>
        </w:div>
      </w:divsChild>
    </w:div>
    <w:div w:id="1433010280">
      <w:bodyDiv w:val="1"/>
      <w:marLeft w:val="0"/>
      <w:marRight w:val="0"/>
      <w:marTop w:val="0"/>
      <w:marBottom w:val="0"/>
      <w:divBdr>
        <w:top w:val="none" w:sz="0" w:space="0" w:color="auto"/>
        <w:left w:val="none" w:sz="0" w:space="0" w:color="auto"/>
        <w:bottom w:val="none" w:sz="0" w:space="0" w:color="auto"/>
        <w:right w:val="none" w:sz="0" w:space="0" w:color="auto"/>
      </w:divBdr>
      <w:divsChild>
        <w:div w:id="920795719">
          <w:marLeft w:val="-720"/>
          <w:marRight w:val="0"/>
          <w:marTop w:val="0"/>
          <w:marBottom w:val="0"/>
          <w:divBdr>
            <w:top w:val="none" w:sz="0" w:space="0" w:color="auto"/>
            <w:left w:val="none" w:sz="0" w:space="0" w:color="auto"/>
            <w:bottom w:val="none" w:sz="0" w:space="0" w:color="auto"/>
            <w:right w:val="none" w:sz="0" w:space="0" w:color="auto"/>
          </w:divBdr>
        </w:div>
      </w:divsChild>
    </w:div>
    <w:div w:id="1511405470">
      <w:bodyDiv w:val="1"/>
      <w:marLeft w:val="0"/>
      <w:marRight w:val="0"/>
      <w:marTop w:val="0"/>
      <w:marBottom w:val="0"/>
      <w:divBdr>
        <w:top w:val="none" w:sz="0" w:space="0" w:color="auto"/>
        <w:left w:val="none" w:sz="0" w:space="0" w:color="auto"/>
        <w:bottom w:val="none" w:sz="0" w:space="0" w:color="auto"/>
        <w:right w:val="none" w:sz="0" w:space="0" w:color="auto"/>
      </w:divBdr>
      <w:divsChild>
        <w:div w:id="216089757">
          <w:marLeft w:val="-720"/>
          <w:marRight w:val="0"/>
          <w:marTop w:val="0"/>
          <w:marBottom w:val="0"/>
          <w:divBdr>
            <w:top w:val="none" w:sz="0" w:space="0" w:color="auto"/>
            <w:left w:val="none" w:sz="0" w:space="0" w:color="auto"/>
            <w:bottom w:val="none" w:sz="0" w:space="0" w:color="auto"/>
            <w:right w:val="none" w:sz="0" w:space="0" w:color="auto"/>
          </w:divBdr>
        </w:div>
      </w:divsChild>
    </w:div>
    <w:div w:id="1589382432">
      <w:bodyDiv w:val="1"/>
      <w:marLeft w:val="0"/>
      <w:marRight w:val="0"/>
      <w:marTop w:val="0"/>
      <w:marBottom w:val="0"/>
      <w:divBdr>
        <w:top w:val="none" w:sz="0" w:space="0" w:color="auto"/>
        <w:left w:val="none" w:sz="0" w:space="0" w:color="auto"/>
        <w:bottom w:val="none" w:sz="0" w:space="0" w:color="auto"/>
        <w:right w:val="none" w:sz="0" w:space="0" w:color="auto"/>
      </w:divBdr>
      <w:divsChild>
        <w:div w:id="2033145137">
          <w:marLeft w:val="-720"/>
          <w:marRight w:val="0"/>
          <w:marTop w:val="0"/>
          <w:marBottom w:val="0"/>
          <w:divBdr>
            <w:top w:val="none" w:sz="0" w:space="0" w:color="auto"/>
            <w:left w:val="none" w:sz="0" w:space="0" w:color="auto"/>
            <w:bottom w:val="none" w:sz="0" w:space="0" w:color="auto"/>
            <w:right w:val="none" w:sz="0" w:space="0" w:color="auto"/>
          </w:divBdr>
        </w:div>
      </w:divsChild>
    </w:div>
    <w:div w:id="1631210195">
      <w:bodyDiv w:val="1"/>
      <w:marLeft w:val="0"/>
      <w:marRight w:val="0"/>
      <w:marTop w:val="0"/>
      <w:marBottom w:val="0"/>
      <w:divBdr>
        <w:top w:val="none" w:sz="0" w:space="0" w:color="auto"/>
        <w:left w:val="none" w:sz="0" w:space="0" w:color="auto"/>
        <w:bottom w:val="none" w:sz="0" w:space="0" w:color="auto"/>
        <w:right w:val="none" w:sz="0" w:space="0" w:color="auto"/>
      </w:divBdr>
      <w:divsChild>
        <w:div w:id="394280980">
          <w:marLeft w:val="-720"/>
          <w:marRight w:val="0"/>
          <w:marTop w:val="0"/>
          <w:marBottom w:val="0"/>
          <w:divBdr>
            <w:top w:val="none" w:sz="0" w:space="0" w:color="auto"/>
            <w:left w:val="none" w:sz="0" w:space="0" w:color="auto"/>
            <w:bottom w:val="none" w:sz="0" w:space="0" w:color="auto"/>
            <w:right w:val="none" w:sz="0" w:space="0" w:color="auto"/>
          </w:divBdr>
        </w:div>
      </w:divsChild>
    </w:div>
    <w:div w:id="1661620323">
      <w:bodyDiv w:val="1"/>
      <w:marLeft w:val="0"/>
      <w:marRight w:val="0"/>
      <w:marTop w:val="0"/>
      <w:marBottom w:val="0"/>
      <w:divBdr>
        <w:top w:val="none" w:sz="0" w:space="0" w:color="auto"/>
        <w:left w:val="none" w:sz="0" w:space="0" w:color="auto"/>
        <w:bottom w:val="none" w:sz="0" w:space="0" w:color="auto"/>
        <w:right w:val="none" w:sz="0" w:space="0" w:color="auto"/>
      </w:divBdr>
      <w:divsChild>
        <w:div w:id="1910312069">
          <w:marLeft w:val="-720"/>
          <w:marRight w:val="0"/>
          <w:marTop w:val="0"/>
          <w:marBottom w:val="0"/>
          <w:divBdr>
            <w:top w:val="none" w:sz="0" w:space="0" w:color="auto"/>
            <w:left w:val="none" w:sz="0" w:space="0" w:color="auto"/>
            <w:bottom w:val="none" w:sz="0" w:space="0" w:color="auto"/>
            <w:right w:val="none" w:sz="0" w:space="0" w:color="auto"/>
          </w:divBdr>
        </w:div>
      </w:divsChild>
    </w:div>
    <w:div w:id="1743016299">
      <w:bodyDiv w:val="1"/>
      <w:marLeft w:val="0"/>
      <w:marRight w:val="0"/>
      <w:marTop w:val="0"/>
      <w:marBottom w:val="0"/>
      <w:divBdr>
        <w:top w:val="none" w:sz="0" w:space="0" w:color="auto"/>
        <w:left w:val="none" w:sz="0" w:space="0" w:color="auto"/>
        <w:bottom w:val="none" w:sz="0" w:space="0" w:color="auto"/>
        <w:right w:val="none" w:sz="0" w:space="0" w:color="auto"/>
      </w:divBdr>
      <w:divsChild>
        <w:div w:id="1071123446">
          <w:marLeft w:val="-720"/>
          <w:marRight w:val="0"/>
          <w:marTop w:val="0"/>
          <w:marBottom w:val="0"/>
          <w:divBdr>
            <w:top w:val="none" w:sz="0" w:space="0" w:color="auto"/>
            <w:left w:val="none" w:sz="0" w:space="0" w:color="auto"/>
            <w:bottom w:val="none" w:sz="0" w:space="0" w:color="auto"/>
            <w:right w:val="none" w:sz="0" w:space="0" w:color="auto"/>
          </w:divBdr>
        </w:div>
      </w:divsChild>
    </w:div>
    <w:div w:id="1746997785">
      <w:bodyDiv w:val="1"/>
      <w:marLeft w:val="0"/>
      <w:marRight w:val="0"/>
      <w:marTop w:val="0"/>
      <w:marBottom w:val="0"/>
      <w:divBdr>
        <w:top w:val="none" w:sz="0" w:space="0" w:color="auto"/>
        <w:left w:val="none" w:sz="0" w:space="0" w:color="auto"/>
        <w:bottom w:val="none" w:sz="0" w:space="0" w:color="auto"/>
        <w:right w:val="none" w:sz="0" w:space="0" w:color="auto"/>
      </w:divBdr>
      <w:divsChild>
        <w:div w:id="1667830341">
          <w:marLeft w:val="-720"/>
          <w:marRight w:val="0"/>
          <w:marTop w:val="0"/>
          <w:marBottom w:val="0"/>
          <w:divBdr>
            <w:top w:val="none" w:sz="0" w:space="0" w:color="auto"/>
            <w:left w:val="none" w:sz="0" w:space="0" w:color="auto"/>
            <w:bottom w:val="none" w:sz="0" w:space="0" w:color="auto"/>
            <w:right w:val="none" w:sz="0" w:space="0" w:color="auto"/>
          </w:divBdr>
        </w:div>
      </w:divsChild>
    </w:div>
    <w:div w:id="1753506354">
      <w:bodyDiv w:val="1"/>
      <w:marLeft w:val="0"/>
      <w:marRight w:val="0"/>
      <w:marTop w:val="0"/>
      <w:marBottom w:val="0"/>
      <w:divBdr>
        <w:top w:val="none" w:sz="0" w:space="0" w:color="auto"/>
        <w:left w:val="none" w:sz="0" w:space="0" w:color="auto"/>
        <w:bottom w:val="none" w:sz="0" w:space="0" w:color="auto"/>
        <w:right w:val="none" w:sz="0" w:space="0" w:color="auto"/>
      </w:divBdr>
      <w:divsChild>
        <w:div w:id="234049351">
          <w:marLeft w:val="-720"/>
          <w:marRight w:val="0"/>
          <w:marTop w:val="0"/>
          <w:marBottom w:val="0"/>
          <w:divBdr>
            <w:top w:val="none" w:sz="0" w:space="0" w:color="auto"/>
            <w:left w:val="none" w:sz="0" w:space="0" w:color="auto"/>
            <w:bottom w:val="none" w:sz="0" w:space="0" w:color="auto"/>
            <w:right w:val="none" w:sz="0" w:space="0" w:color="auto"/>
          </w:divBdr>
        </w:div>
      </w:divsChild>
    </w:div>
    <w:div w:id="1830752681">
      <w:bodyDiv w:val="1"/>
      <w:marLeft w:val="0"/>
      <w:marRight w:val="0"/>
      <w:marTop w:val="0"/>
      <w:marBottom w:val="0"/>
      <w:divBdr>
        <w:top w:val="none" w:sz="0" w:space="0" w:color="auto"/>
        <w:left w:val="none" w:sz="0" w:space="0" w:color="auto"/>
        <w:bottom w:val="none" w:sz="0" w:space="0" w:color="auto"/>
        <w:right w:val="none" w:sz="0" w:space="0" w:color="auto"/>
      </w:divBdr>
      <w:divsChild>
        <w:div w:id="307636616">
          <w:marLeft w:val="-720"/>
          <w:marRight w:val="0"/>
          <w:marTop w:val="0"/>
          <w:marBottom w:val="0"/>
          <w:divBdr>
            <w:top w:val="none" w:sz="0" w:space="0" w:color="auto"/>
            <w:left w:val="none" w:sz="0" w:space="0" w:color="auto"/>
            <w:bottom w:val="none" w:sz="0" w:space="0" w:color="auto"/>
            <w:right w:val="none" w:sz="0" w:space="0" w:color="auto"/>
          </w:divBdr>
        </w:div>
      </w:divsChild>
    </w:div>
    <w:div w:id="1841458256">
      <w:bodyDiv w:val="1"/>
      <w:marLeft w:val="0"/>
      <w:marRight w:val="0"/>
      <w:marTop w:val="0"/>
      <w:marBottom w:val="0"/>
      <w:divBdr>
        <w:top w:val="none" w:sz="0" w:space="0" w:color="auto"/>
        <w:left w:val="none" w:sz="0" w:space="0" w:color="auto"/>
        <w:bottom w:val="none" w:sz="0" w:space="0" w:color="auto"/>
        <w:right w:val="none" w:sz="0" w:space="0" w:color="auto"/>
      </w:divBdr>
      <w:divsChild>
        <w:div w:id="1355576851">
          <w:marLeft w:val="-720"/>
          <w:marRight w:val="0"/>
          <w:marTop w:val="0"/>
          <w:marBottom w:val="0"/>
          <w:divBdr>
            <w:top w:val="none" w:sz="0" w:space="0" w:color="auto"/>
            <w:left w:val="none" w:sz="0" w:space="0" w:color="auto"/>
            <w:bottom w:val="none" w:sz="0" w:space="0" w:color="auto"/>
            <w:right w:val="none" w:sz="0" w:space="0" w:color="auto"/>
          </w:divBdr>
        </w:div>
      </w:divsChild>
    </w:div>
    <w:div w:id="1898204783">
      <w:bodyDiv w:val="1"/>
      <w:marLeft w:val="0"/>
      <w:marRight w:val="0"/>
      <w:marTop w:val="0"/>
      <w:marBottom w:val="0"/>
      <w:divBdr>
        <w:top w:val="none" w:sz="0" w:space="0" w:color="auto"/>
        <w:left w:val="none" w:sz="0" w:space="0" w:color="auto"/>
        <w:bottom w:val="none" w:sz="0" w:space="0" w:color="auto"/>
        <w:right w:val="none" w:sz="0" w:space="0" w:color="auto"/>
      </w:divBdr>
      <w:divsChild>
        <w:div w:id="265621915">
          <w:marLeft w:val="-720"/>
          <w:marRight w:val="0"/>
          <w:marTop w:val="0"/>
          <w:marBottom w:val="0"/>
          <w:divBdr>
            <w:top w:val="none" w:sz="0" w:space="0" w:color="auto"/>
            <w:left w:val="none" w:sz="0" w:space="0" w:color="auto"/>
            <w:bottom w:val="none" w:sz="0" w:space="0" w:color="auto"/>
            <w:right w:val="none" w:sz="0" w:space="0" w:color="auto"/>
          </w:divBdr>
        </w:div>
      </w:divsChild>
    </w:div>
    <w:div w:id="1939827948">
      <w:bodyDiv w:val="1"/>
      <w:marLeft w:val="0"/>
      <w:marRight w:val="0"/>
      <w:marTop w:val="0"/>
      <w:marBottom w:val="0"/>
      <w:divBdr>
        <w:top w:val="none" w:sz="0" w:space="0" w:color="auto"/>
        <w:left w:val="none" w:sz="0" w:space="0" w:color="auto"/>
        <w:bottom w:val="none" w:sz="0" w:space="0" w:color="auto"/>
        <w:right w:val="none" w:sz="0" w:space="0" w:color="auto"/>
      </w:divBdr>
      <w:divsChild>
        <w:div w:id="1394965659">
          <w:marLeft w:val="-720"/>
          <w:marRight w:val="0"/>
          <w:marTop w:val="0"/>
          <w:marBottom w:val="0"/>
          <w:divBdr>
            <w:top w:val="none" w:sz="0" w:space="0" w:color="auto"/>
            <w:left w:val="none" w:sz="0" w:space="0" w:color="auto"/>
            <w:bottom w:val="none" w:sz="0" w:space="0" w:color="auto"/>
            <w:right w:val="none" w:sz="0" w:space="0" w:color="auto"/>
          </w:divBdr>
        </w:div>
      </w:divsChild>
    </w:div>
    <w:div w:id="1977098013">
      <w:bodyDiv w:val="1"/>
      <w:marLeft w:val="0"/>
      <w:marRight w:val="0"/>
      <w:marTop w:val="0"/>
      <w:marBottom w:val="0"/>
      <w:divBdr>
        <w:top w:val="none" w:sz="0" w:space="0" w:color="auto"/>
        <w:left w:val="none" w:sz="0" w:space="0" w:color="auto"/>
        <w:bottom w:val="none" w:sz="0" w:space="0" w:color="auto"/>
        <w:right w:val="none" w:sz="0" w:space="0" w:color="auto"/>
      </w:divBdr>
      <w:divsChild>
        <w:div w:id="841553584">
          <w:marLeft w:val="-720"/>
          <w:marRight w:val="0"/>
          <w:marTop w:val="0"/>
          <w:marBottom w:val="0"/>
          <w:divBdr>
            <w:top w:val="none" w:sz="0" w:space="0" w:color="auto"/>
            <w:left w:val="none" w:sz="0" w:space="0" w:color="auto"/>
            <w:bottom w:val="none" w:sz="0" w:space="0" w:color="auto"/>
            <w:right w:val="none" w:sz="0" w:space="0" w:color="auto"/>
          </w:divBdr>
        </w:div>
      </w:divsChild>
    </w:div>
    <w:div w:id="2012096404">
      <w:bodyDiv w:val="1"/>
      <w:marLeft w:val="0"/>
      <w:marRight w:val="0"/>
      <w:marTop w:val="0"/>
      <w:marBottom w:val="0"/>
      <w:divBdr>
        <w:top w:val="none" w:sz="0" w:space="0" w:color="auto"/>
        <w:left w:val="none" w:sz="0" w:space="0" w:color="auto"/>
        <w:bottom w:val="none" w:sz="0" w:space="0" w:color="auto"/>
        <w:right w:val="none" w:sz="0" w:space="0" w:color="auto"/>
      </w:divBdr>
      <w:divsChild>
        <w:div w:id="1325669848">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support.microsoft.com/es-es/topic/documentar-e-imprimir-el-dise%C3%B1o-de-la-base-de-datos-8bb56649-dd17-4d2e-b8dc-17dddd1ac91a" TargetMode="External"/><Relationship Id="rId3" Type="http://schemas.openxmlformats.org/officeDocument/2006/relationships/customXml" Target="../customXml/item3.xml"/><Relationship Id="rId21" Type="http://schemas.openxmlformats.org/officeDocument/2006/relationships/hyperlink" Target="https://db-engines.com/en/system/Microsoft+Acces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upport.microsoft.com/en-us/office/split-an-access-database-3015ad18-a3a1-4e9c-a7f3-51b1d73498cc" TargetMode="External"/><Relationship Id="rId2" Type="http://schemas.openxmlformats.org/officeDocument/2006/relationships/customXml" Target="../customXml/item2.xml"/><Relationship Id="rId16" Type="http://schemas.openxmlformats.org/officeDocument/2006/relationships/hyperlink" Target="https://support.microsoft.com/en-us/office/access-specifications-0cf3c66f-9cf2-4e32-9568-98c1025bb47c" TargetMode="External"/><Relationship Id="rId20" Type="http://schemas.openxmlformats.org/officeDocument/2006/relationships/hyperlink" Target="https://learn.microsoft.com/en-us/troubleshoot/microsoft-365-apps/access/define-table-relationship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learn.microsoft.com/en-us/office/client-developer/access/desktop-database-reference/transaction-statement-microsoft-access-sq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support.microsoft.com/en-us/office/ways-to-share-an-access-desktop-database-03822632-da43-4d8f-ba2a-68da245a044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microsoft.com/en-us/office/compact-and-repair-a-database-6ee60f16-aed0-40ac-bf22-85fa9f4005b2"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160E8E5C0D89498F21884754547481" ma:contentTypeVersion="13" ma:contentTypeDescription="Create a new document." ma:contentTypeScope="" ma:versionID="345a7a5bab2630c99c67ff2b9343b15c">
  <xsd:schema xmlns:xsd="http://www.w3.org/2001/XMLSchema" xmlns:xs="http://www.w3.org/2001/XMLSchema" xmlns:p="http://schemas.microsoft.com/office/2006/metadata/properties" xmlns:ns2="20800b97-d027-4e65-82d5-c4464c91ba1d" xmlns:ns3="812036bf-bbc8-4119-a1f1-eb04632ca69b" targetNamespace="http://schemas.microsoft.com/office/2006/metadata/properties" ma:root="true" ma:fieldsID="aada655d1f846c2a4c47f55f7d971515" ns2:_="" ns3:_="">
    <xsd:import namespace="20800b97-d027-4e65-82d5-c4464c91ba1d"/>
    <xsd:import namespace="812036bf-bbc8-4119-a1f1-eb04632ca69b"/>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00b97-d027-4e65-82d5-c4464c91ba1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2b063932-f173-4154-82f3-97ca89cdde14"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2036bf-bbc8-4119-a1f1-eb04632ca69b"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10b48d06-5145-4f9b-bcff-ad6757f61491}" ma:internalName="TaxCatchAll" ma:showField="CatchAllData" ma:web="812036bf-bbc8-4119-a1f1-eb04632ca6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0800b97-d027-4e65-82d5-c4464c91ba1d">
      <Terms xmlns="http://schemas.microsoft.com/office/infopath/2007/PartnerControls"/>
    </lcf76f155ced4ddcb4097134ff3c332f>
    <TaxCatchAll xmlns="812036bf-bbc8-4119-a1f1-eb04632ca69b" xsi:nil="true"/>
    <ReferenceId xmlns="20800b97-d027-4e65-82d5-c4464c91ba1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jZ8fNTCA9khoGAO2zEva9UAJjQ==">CgMxLjAaJQoBMBIgCh4IB0IaCg9UaW1lcyBOZXcgUm9tYW4SB0d1bmdzdWg4AHIhMTc1N25STFZUOGR3WmZRRGF5N3FoQTN5QzZOOVJObEdy</go:docsCustomData>
</go:gDocsCustomXmlDataStorage>
</file>

<file path=customXml/itemProps1.xml><?xml version="1.0" encoding="utf-8"?>
<ds:datastoreItem xmlns:ds="http://schemas.openxmlformats.org/officeDocument/2006/customXml" ds:itemID="{D088CADC-8447-4969-B354-F86BFE299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00b97-d027-4e65-82d5-c4464c91ba1d"/>
    <ds:schemaRef ds:uri="812036bf-bbc8-4119-a1f1-eb04632ca6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42E7B9-FF1A-497F-A441-7D7520BC3C3D}">
  <ds:schemaRefs>
    <ds:schemaRef ds:uri="http://schemas.microsoft.com/sharepoint/v3/contenttype/forms"/>
  </ds:schemaRefs>
</ds:datastoreItem>
</file>

<file path=customXml/itemProps3.xml><?xml version="1.0" encoding="utf-8"?>
<ds:datastoreItem xmlns:ds="http://schemas.openxmlformats.org/officeDocument/2006/customXml" ds:itemID="{7159C61E-EFC1-4CDE-AA3E-371662DFB2D8}">
  <ds:schemaRefs>
    <ds:schemaRef ds:uri="http://schemas.microsoft.com/office/2006/metadata/properties"/>
    <ds:schemaRef ds:uri="http://schemas.microsoft.com/office/infopath/2007/PartnerControls"/>
    <ds:schemaRef ds:uri="20800b97-d027-4e65-82d5-c4464c91ba1d"/>
    <ds:schemaRef ds:uri="812036bf-bbc8-4119-a1f1-eb04632ca69b"/>
  </ds:schemaRefs>
</ds:datastoreItem>
</file>

<file path=customXml/itemProps4.xml><?xml version="1.0" encoding="utf-8"?>
<ds:datastoreItem xmlns:ds="http://schemas.openxmlformats.org/officeDocument/2006/customXml" ds:itemID="{4C30DD15-64FA-41D6-A097-8E83EBC0D20C}">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2571</TotalTime>
  <Pages>5</Pages>
  <Words>985</Words>
  <Characters>5420</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Elías Valdez</dc:creator>
  <cp:lastModifiedBy>Elias</cp:lastModifiedBy>
  <cp:revision>253</cp:revision>
  <cp:lastPrinted>2024-08-15T23:50:00Z</cp:lastPrinted>
  <dcterms:created xsi:type="dcterms:W3CDTF">2023-02-08T15:32:00Z</dcterms:created>
  <dcterms:modified xsi:type="dcterms:W3CDTF">2025-08-20T22:40:00Z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0x0101008E160E8E5C0D89498F21884754547481</vt:lpwstr>
  </property>
</Properties>
</file>