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36554" w:rsidRDefault="00836554" w:rsidP="00836554">
      <w:pPr>
        <w:spacing w:after="0" w:line="240" w:lineRule="auto"/>
        <w:jc w:val="center"/>
        <w:rPr>
          <w:rFonts w:ascii="Times New Roman" w:eastAsia="Times New Roman" w:hAnsi="Times New Roman" w:cs="Times New Roman"/>
          <w:color w:val="303030"/>
          <w:sz w:val="24"/>
          <w:szCs w:val="24"/>
          <w:lang w:eastAsia="pt-BR"/>
        </w:rPr>
      </w:pPr>
      <w:r w:rsidRPr="00836554">
        <w:rPr>
          <w:rFonts w:ascii="Times New Roman" w:eastAsia="Times New Roman" w:hAnsi="Times New Roman" w:cs="Times New Roman"/>
          <w:b/>
          <w:bCs/>
          <w:color w:val="303030"/>
          <w:sz w:val="24"/>
          <w:szCs w:val="24"/>
          <w:lang w:eastAsia="pt-BR"/>
        </w:rPr>
        <w:t>Capítulo 2</w:t>
      </w:r>
    </w:p>
    <w:p w:rsidR="00836554" w:rsidRDefault="00836554" w:rsidP="00836554">
      <w:pPr>
        <w:spacing w:after="0" w:line="240" w:lineRule="auto"/>
        <w:jc w:val="center"/>
        <w:rPr>
          <w:rFonts w:ascii="Times New Roman" w:eastAsia="Times New Roman" w:hAnsi="Times New Roman" w:cs="Times New Roman"/>
          <w:b/>
          <w:bCs/>
          <w:color w:val="303030"/>
          <w:sz w:val="24"/>
          <w:szCs w:val="24"/>
          <w:lang w:eastAsia="pt-BR"/>
        </w:rPr>
      </w:pPr>
      <w:r w:rsidRPr="00836554">
        <w:rPr>
          <w:rFonts w:ascii="Times New Roman" w:eastAsia="Times New Roman" w:hAnsi="Times New Roman" w:cs="Times New Roman"/>
          <w:b/>
          <w:bCs/>
          <w:color w:val="303030"/>
          <w:sz w:val="24"/>
          <w:szCs w:val="24"/>
          <w:lang w:eastAsia="pt-BR"/>
        </w:rPr>
        <w:t>A PORTA DA FÉ SE ABRE ENTRE OS GENTIOS</w:t>
      </w:r>
    </w:p>
    <w:p w:rsidR="00836554" w:rsidRPr="00836554" w:rsidRDefault="00836554" w:rsidP="00836554">
      <w:pPr>
        <w:spacing w:after="0" w:line="240" w:lineRule="auto"/>
        <w:rPr>
          <w:rFonts w:ascii="Times New Roman" w:eastAsia="Times New Roman" w:hAnsi="Times New Roman" w:cs="Times New Roman"/>
          <w:color w:val="303030"/>
          <w:sz w:val="24"/>
          <w:szCs w:val="24"/>
          <w:lang w:eastAsia="pt-BR"/>
        </w:rPr>
      </w:pPr>
    </w:p>
    <w:p w:rsidR="00836554" w:rsidRPr="00836554" w:rsidRDefault="00836554" w:rsidP="00836554">
      <w:pPr>
        <w:spacing w:after="0" w:line="240" w:lineRule="auto"/>
        <w:rPr>
          <w:rFonts w:ascii="Times New Roman" w:eastAsia="Times New Roman" w:hAnsi="Times New Roman" w:cs="Times New Roman"/>
          <w:color w:val="303030"/>
          <w:sz w:val="24"/>
          <w:szCs w:val="24"/>
          <w:lang w:eastAsia="pt-BR"/>
        </w:rPr>
      </w:pPr>
      <w:r w:rsidRPr="00836554">
        <w:rPr>
          <w:rFonts w:ascii="Times New Roman" w:eastAsia="Times New Roman" w:hAnsi="Times New Roman" w:cs="Times New Roman"/>
          <w:b/>
          <w:bCs/>
          <w:color w:val="303030"/>
          <w:sz w:val="24"/>
          <w:szCs w:val="24"/>
          <w:lang w:eastAsia="pt-BR"/>
        </w:rPr>
        <w:t>INTRODUÇÃO</w:t>
      </w:r>
      <w:r w:rsidRPr="00836554">
        <w:rPr>
          <w:rFonts w:ascii="Times New Roman" w:eastAsia="Times New Roman" w:hAnsi="Times New Roman" w:cs="Times New Roman"/>
          <w:color w:val="303030"/>
          <w:sz w:val="24"/>
          <w:szCs w:val="24"/>
          <w:lang w:eastAsia="pt-BR"/>
        </w:rPr>
        <w:t xml:space="preserve"> A primeira viagem missionária do apóstolo Paulo está relatada em Atos 13-14. Imediatamente após terem sido separados pelo Espírito Santo (At 13.2,3), Saulo e Barnabé, orientados pelo mesmo Espírito, partiram para a obra que veio a ser chamada de “a primeira viagem missionária” para anunciar a Palavra de Deus.</w:t>
      </w:r>
    </w:p>
    <w:p w:rsidR="00836554" w:rsidRPr="00836554" w:rsidRDefault="00836554" w:rsidP="00836554">
      <w:pPr>
        <w:spacing w:after="0" w:line="240" w:lineRule="auto"/>
        <w:rPr>
          <w:rFonts w:ascii="Times New Roman" w:eastAsia="Times New Roman" w:hAnsi="Times New Roman" w:cs="Times New Roman"/>
          <w:color w:val="303030"/>
          <w:sz w:val="24"/>
          <w:szCs w:val="24"/>
          <w:lang w:eastAsia="pt-BR"/>
        </w:rPr>
      </w:pPr>
      <w:r w:rsidRPr="00836554">
        <w:rPr>
          <w:rFonts w:ascii="Times New Roman" w:eastAsia="Times New Roman" w:hAnsi="Times New Roman" w:cs="Times New Roman"/>
          <w:color w:val="303030"/>
          <w:sz w:val="24"/>
          <w:szCs w:val="24"/>
          <w:lang w:eastAsia="pt-BR"/>
        </w:rPr>
        <w:t xml:space="preserve">Essa viagem durou um período de aproximadamente dois anos, que ocorreu entre 46 e 48 </w:t>
      </w:r>
      <w:proofErr w:type="gramStart"/>
      <w:r w:rsidRPr="00836554">
        <w:rPr>
          <w:rFonts w:ascii="Times New Roman" w:eastAsia="Times New Roman" w:hAnsi="Times New Roman" w:cs="Times New Roman"/>
          <w:color w:val="303030"/>
          <w:sz w:val="24"/>
          <w:szCs w:val="24"/>
          <w:lang w:eastAsia="pt-BR"/>
        </w:rPr>
        <w:t>d.C..</w:t>
      </w:r>
      <w:proofErr w:type="gramEnd"/>
      <w:r w:rsidRPr="00836554">
        <w:rPr>
          <w:rFonts w:ascii="Times New Roman" w:eastAsia="Times New Roman" w:hAnsi="Times New Roman" w:cs="Times New Roman"/>
          <w:color w:val="303030"/>
          <w:sz w:val="24"/>
          <w:szCs w:val="24"/>
          <w:lang w:eastAsia="pt-BR"/>
        </w:rPr>
        <w:t xml:space="preserve"> Nesse período, Saulo, acompanhado por Barnabé e João Marcos, viajou de </w:t>
      </w:r>
      <w:proofErr w:type="spellStart"/>
      <w:r w:rsidRPr="00836554">
        <w:rPr>
          <w:rFonts w:ascii="Times New Roman" w:eastAsia="Times New Roman" w:hAnsi="Times New Roman" w:cs="Times New Roman"/>
          <w:color w:val="303030"/>
          <w:sz w:val="24"/>
          <w:szCs w:val="24"/>
          <w:lang w:eastAsia="pt-BR"/>
        </w:rPr>
        <w:t>Antioquia</w:t>
      </w:r>
      <w:proofErr w:type="spellEnd"/>
      <w:r w:rsidRPr="00836554">
        <w:rPr>
          <w:rFonts w:ascii="Times New Roman" w:eastAsia="Times New Roman" w:hAnsi="Times New Roman" w:cs="Times New Roman"/>
          <w:color w:val="303030"/>
          <w:sz w:val="24"/>
          <w:szCs w:val="24"/>
          <w:lang w:eastAsia="pt-BR"/>
        </w:rPr>
        <w:t xml:space="preserve"> da Síria para Chipre, terra natal de Barnabé (At 4.36), e a Ásia Menor, pregando o evangelho em sinagogas e cidades como </w:t>
      </w:r>
      <w:proofErr w:type="spellStart"/>
      <w:r w:rsidRPr="00836554">
        <w:rPr>
          <w:rFonts w:ascii="Times New Roman" w:eastAsia="Times New Roman" w:hAnsi="Times New Roman" w:cs="Times New Roman"/>
          <w:color w:val="303030"/>
          <w:sz w:val="24"/>
          <w:szCs w:val="24"/>
          <w:lang w:eastAsia="pt-BR"/>
        </w:rPr>
        <w:t>Antioquia</w:t>
      </w:r>
      <w:proofErr w:type="spellEnd"/>
      <w:r w:rsidRPr="00836554">
        <w:rPr>
          <w:rFonts w:ascii="Times New Roman" w:eastAsia="Times New Roman" w:hAnsi="Times New Roman" w:cs="Times New Roman"/>
          <w:color w:val="303030"/>
          <w:sz w:val="24"/>
          <w:szCs w:val="24"/>
          <w:lang w:eastAsia="pt-BR"/>
        </w:rPr>
        <w:t xml:space="preserve"> da </w:t>
      </w:r>
      <w:proofErr w:type="spellStart"/>
      <w:r w:rsidRPr="00836554">
        <w:rPr>
          <w:rFonts w:ascii="Times New Roman" w:eastAsia="Times New Roman" w:hAnsi="Times New Roman" w:cs="Times New Roman"/>
          <w:color w:val="303030"/>
          <w:sz w:val="24"/>
          <w:szCs w:val="24"/>
          <w:lang w:eastAsia="pt-BR"/>
        </w:rPr>
        <w:t>Pisídia</w:t>
      </w:r>
      <w:proofErr w:type="spellEnd"/>
      <w:r w:rsidRPr="00836554">
        <w:rPr>
          <w:rFonts w:ascii="Times New Roman" w:eastAsia="Times New Roman" w:hAnsi="Times New Roman" w:cs="Times New Roman"/>
          <w:color w:val="303030"/>
          <w:sz w:val="24"/>
          <w:szCs w:val="24"/>
          <w:lang w:eastAsia="pt-BR"/>
        </w:rPr>
        <w:t xml:space="preserve">, </w:t>
      </w:r>
      <w:proofErr w:type="spellStart"/>
      <w:r w:rsidRPr="00836554">
        <w:rPr>
          <w:rFonts w:ascii="Times New Roman" w:eastAsia="Times New Roman" w:hAnsi="Times New Roman" w:cs="Times New Roman"/>
          <w:color w:val="303030"/>
          <w:sz w:val="24"/>
          <w:szCs w:val="24"/>
          <w:lang w:eastAsia="pt-BR"/>
        </w:rPr>
        <w:t>Icônio</w:t>
      </w:r>
      <w:proofErr w:type="spellEnd"/>
      <w:r w:rsidRPr="00836554">
        <w:rPr>
          <w:rFonts w:ascii="Times New Roman" w:eastAsia="Times New Roman" w:hAnsi="Times New Roman" w:cs="Times New Roman"/>
          <w:color w:val="303030"/>
          <w:sz w:val="24"/>
          <w:szCs w:val="24"/>
          <w:lang w:eastAsia="pt-BR"/>
        </w:rPr>
        <w:t xml:space="preserve">, Listra e </w:t>
      </w:r>
      <w:proofErr w:type="spellStart"/>
      <w:r w:rsidRPr="00836554">
        <w:rPr>
          <w:rFonts w:ascii="Times New Roman" w:eastAsia="Times New Roman" w:hAnsi="Times New Roman" w:cs="Times New Roman"/>
          <w:color w:val="303030"/>
          <w:sz w:val="24"/>
          <w:szCs w:val="24"/>
          <w:lang w:eastAsia="pt-BR"/>
        </w:rPr>
        <w:t>Derbe</w:t>
      </w:r>
      <w:proofErr w:type="spellEnd"/>
      <w:r w:rsidRPr="00836554">
        <w:rPr>
          <w:rFonts w:ascii="Times New Roman" w:eastAsia="Times New Roman" w:hAnsi="Times New Roman" w:cs="Times New Roman"/>
          <w:color w:val="303030"/>
          <w:sz w:val="24"/>
          <w:szCs w:val="24"/>
          <w:lang w:eastAsia="pt-BR"/>
        </w:rPr>
        <w:t>. O objetivo dessa incursão missionária era a população gentílica da Ásia Menor.</w:t>
      </w:r>
    </w:p>
    <w:p w:rsidR="00836554" w:rsidRPr="00836554" w:rsidRDefault="00836554" w:rsidP="00836554">
      <w:pPr>
        <w:spacing w:after="0" w:line="240" w:lineRule="auto"/>
        <w:rPr>
          <w:rFonts w:ascii="Times New Roman" w:eastAsia="Times New Roman" w:hAnsi="Times New Roman" w:cs="Times New Roman"/>
          <w:color w:val="303030"/>
          <w:sz w:val="24"/>
          <w:szCs w:val="24"/>
          <w:lang w:eastAsia="pt-BR"/>
        </w:rPr>
      </w:pPr>
      <w:r w:rsidRPr="00836554">
        <w:rPr>
          <w:rFonts w:ascii="Times New Roman" w:eastAsia="Times New Roman" w:hAnsi="Times New Roman" w:cs="Times New Roman"/>
          <w:color w:val="303030"/>
          <w:sz w:val="24"/>
          <w:szCs w:val="24"/>
          <w:lang w:eastAsia="pt-BR"/>
        </w:rPr>
        <w:t xml:space="preserve">Chipre, </w:t>
      </w:r>
      <w:proofErr w:type="gramStart"/>
      <w:r w:rsidRPr="00836554">
        <w:rPr>
          <w:rFonts w:ascii="Times New Roman" w:eastAsia="Times New Roman" w:hAnsi="Times New Roman" w:cs="Times New Roman"/>
          <w:color w:val="303030"/>
          <w:sz w:val="24"/>
          <w:szCs w:val="24"/>
          <w:lang w:eastAsia="pt-BR"/>
        </w:rPr>
        <w:t>uma importante</w:t>
      </w:r>
      <w:proofErr w:type="gramEnd"/>
      <w:r w:rsidRPr="00836554">
        <w:rPr>
          <w:rFonts w:ascii="Times New Roman" w:eastAsia="Times New Roman" w:hAnsi="Times New Roman" w:cs="Times New Roman"/>
          <w:color w:val="303030"/>
          <w:sz w:val="24"/>
          <w:szCs w:val="24"/>
          <w:lang w:eastAsia="pt-BR"/>
        </w:rPr>
        <w:t xml:space="preserve"> ilha do mar Mediterrâneo, estava situada a uns 160 quilômetros a sudoeste. Tratava-se da terra natal de Barnabé (At 4.36), lugar de fácil acesso onde alguns helenistas já tinham evangelizado (At 11.19) e onde alguns membros da igreja em </w:t>
      </w:r>
      <w:proofErr w:type="spellStart"/>
      <w:r w:rsidRPr="00836554">
        <w:rPr>
          <w:rFonts w:ascii="Times New Roman" w:eastAsia="Times New Roman" w:hAnsi="Times New Roman" w:cs="Times New Roman"/>
          <w:color w:val="303030"/>
          <w:sz w:val="24"/>
          <w:szCs w:val="24"/>
          <w:lang w:eastAsia="pt-BR"/>
        </w:rPr>
        <w:t>Antioquia</w:t>
      </w:r>
      <w:proofErr w:type="spellEnd"/>
      <w:r w:rsidRPr="00836554">
        <w:rPr>
          <w:rFonts w:ascii="Times New Roman" w:eastAsia="Times New Roman" w:hAnsi="Times New Roman" w:cs="Times New Roman"/>
          <w:color w:val="303030"/>
          <w:sz w:val="24"/>
          <w:szCs w:val="24"/>
          <w:lang w:eastAsia="pt-BR"/>
        </w:rPr>
        <w:t xml:space="preserve"> tinham laços familiares, inclusive o próprio Barnabé.</w:t>
      </w:r>
    </w:p>
    <w:p w:rsidR="00836554" w:rsidRPr="00836554" w:rsidRDefault="00836554" w:rsidP="00836554">
      <w:pPr>
        <w:spacing w:after="0" w:line="240" w:lineRule="auto"/>
        <w:rPr>
          <w:rFonts w:ascii="Times New Roman" w:eastAsia="Times New Roman" w:hAnsi="Times New Roman" w:cs="Times New Roman"/>
          <w:color w:val="303030"/>
          <w:sz w:val="24"/>
          <w:szCs w:val="24"/>
          <w:lang w:eastAsia="pt-BR"/>
        </w:rPr>
      </w:pPr>
      <w:r w:rsidRPr="00836554">
        <w:rPr>
          <w:rFonts w:ascii="Times New Roman" w:eastAsia="Times New Roman" w:hAnsi="Times New Roman" w:cs="Times New Roman"/>
          <w:color w:val="303030"/>
          <w:sz w:val="24"/>
          <w:szCs w:val="24"/>
          <w:lang w:eastAsia="pt-BR"/>
        </w:rPr>
        <w:t>A primeira visita dos missionários a Chipre foi a Salamina, o ponto mais próximo ao lugar de partida da viagem. Eles logo começaram a pregar o evangelho nas sinagogas (At 13.4,5), primeiro aos judeus e depois às demais nações (</w:t>
      </w:r>
      <w:proofErr w:type="spellStart"/>
      <w:r w:rsidRPr="00836554">
        <w:rPr>
          <w:rFonts w:ascii="Times New Roman" w:eastAsia="Times New Roman" w:hAnsi="Times New Roman" w:cs="Times New Roman"/>
          <w:color w:val="303030"/>
          <w:sz w:val="24"/>
          <w:szCs w:val="24"/>
          <w:lang w:eastAsia="pt-BR"/>
        </w:rPr>
        <w:t>Rm</w:t>
      </w:r>
      <w:proofErr w:type="spellEnd"/>
      <w:r w:rsidRPr="00836554">
        <w:rPr>
          <w:rFonts w:ascii="Times New Roman" w:eastAsia="Times New Roman" w:hAnsi="Times New Roman" w:cs="Times New Roman"/>
          <w:color w:val="303030"/>
          <w:sz w:val="24"/>
          <w:szCs w:val="24"/>
          <w:lang w:eastAsia="pt-BR"/>
        </w:rPr>
        <w:t xml:space="preserve"> 1.16). Somente quando a sinagoga não aceitava o evangelho é que Paulo começava a sua pregação aos gregos e às outras pessoas. A missão entre os gentios tem, assim, um sentido tanto positivo como negativo. Isso porque Deus quer missão entre os gentios (positivo), e essa missão tornou-se necessária porque os judeus negaram o evangelho (negativo) (vide </w:t>
      </w:r>
      <w:proofErr w:type="spellStart"/>
      <w:r w:rsidRPr="00836554">
        <w:rPr>
          <w:rFonts w:ascii="Times New Roman" w:eastAsia="Times New Roman" w:hAnsi="Times New Roman" w:cs="Times New Roman"/>
          <w:color w:val="303030"/>
          <w:sz w:val="24"/>
          <w:szCs w:val="24"/>
          <w:lang w:eastAsia="pt-BR"/>
        </w:rPr>
        <w:t>Rm</w:t>
      </w:r>
      <w:proofErr w:type="spellEnd"/>
      <w:r w:rsidRPr="00836554">
        <w:rPr>
          <w:rFonts w:ascii="Times New Roman" w:eastAsia="Times New Roman" w:hAnsi="Times New Roman" w:cs="Times New Roman"/>
          <w:color w:val="303030"/>
          <w:sz w:val="24"/>
          <w:szCs w:val="24"/>
          <w:lang w:eastAsia="pt-BR"/>
        </w:rPr>
        <w:t xml:space="preserve"> 9—11). Entretanto, convém notar que Paulo continua indo primeiro aos judeus mesmo depois de ter-se dirigido aos gentios.</w:t>
      </w:r>
    </w:p>
    <w:p w:rsidR="00836554" w:rsidRPr="00836554" w:rsidRDefault="00836554" w:rsidP="00836554">
      <w:pPr>
        <w:spacing w:after="0" w:line="240" w:lineRule="auto"/>
        <w:rPr>
          <w:rFonts w:ascii="Times New Roman" w:eastAsia="Times New Roman" w:hAnsi="Times New Roman" w:cs="Times New Roman"/>
          <w:color w:val="303030"/>
          <w:sz w:val="24"/>
          <w:szCs w:val="24"/>
          <w:lang w:eastAsia="pt-BR"/>
        </w:rPr>
      </w:pPr>
      <w:r w:rsidRPr="00836554">
        <w:rPr>
          <w:rFonts w:ascii="Times New Roman" w:eastAsia="Times New Roman" w:hAnsi="Times New Roman" w:cs="Times New Roman"/>
          <w:color w:val="303030"/>
          <w:sz w:val="24"/>
          <w:szCs w:val="24"/>
          <w:lang w:eastAsia="pt-BR"/>
        </w:rPr>
        <w:t>A missão em Chipre é um retrato da missão da Igreja em todos os tempos: proclamar com ousadia, enfrentar as forças do mal e confiar no poder transformador do evangelho. Que, como Paulo e Barnabé, estejamos prontos para levar a Palavra a todos mesmo diante de oposição, confiantes de que o Senhor confirma a sua obra com sinais e frutos duradouros.</w:t>
      </w:r>
    </w:p>
    <w:p w:rsidR="00836554" w:rsidRPr="00836554" w:rsidRDefault="00836554" w:rsidP="00836554">
      <w:pPr>
        <w:spacing w:after="0" w:line="240" w:lineRule="auto"/>
        <w:rPr>
          <w:rFonts w:ascii="Times New Roman" w:eastAsia="Times New Roman" w:hAnsi="Times New Roman" w:cs="Times New Roman"/>
          <w:color w:val="303030"/>
          <w:sz w:val="24"/>
          <w:szCs w:val="24"/>
          <w:lang w:eastAsia="pt-BR"/>
        </w:rPr>
      </w:pPr>
      <w:r w:rsidRPr="00836554">
        <w:rPr>
          <w:rFonts w:ascii="Times New Roman" w:eastAsia="Times New Roman" w:hAnsi="Times New Roman" w:cs="Times New Roman"/>
          <w:color w:val="303030"/>
          <w:sz w:val="24"/>
          <w:szCs w:val="24"/>
          <w:lang w:eastAsia="pt-BR"/>
        </w:rPr>
        <w:t xml:space="preserve">Em seguida, atravessaram a ilha até o outro extremo dela, cerca de cento e quarenta e cinco quilômetros, chegando a </w:t>
      </w:r>
      <w:proofErr w:type="spellStart"/>
      <w:r w:rsidRPr="00836554">
        <w:rPr>
          <w:rFonts w:ascii="Times New Roman" w:eastAsia="Times New Roman" w:hAnsi="Times New Roman" w:cs="Times New Roman"/>
          <w:color w:val="303030"/>
          <w:sz w:val="24"/>
          <w:szCs w:val="24"/>
          <w:lang w:eastAsia="pt-BR"/>
        </w:rPr>
        <w:t>Pafos</w:t>
      </w:r>
      <w:proofErr w:type="spellEnd"/>
      <w:r w:rsidRPr="00836554">
        <w:rPr>
          <w:rFonts w:ascii="Times New Roman" w:eastAsia="Times New Roman" w:hAnsi="Times New Roman" w:cs="Times New Roman"/>
          <w:color w:val="303030"/>
          <w:sz w:val="24"/>
          <w:szCs w:val="24"/>
          <w:lang w:eastAsia="pt-BR"/>
        </w:rPr>
        <w:t xml:space="preserve"> (At 13.6-12).</w:t>
      </w:r>
    </w:p>
    <w:p w:rsidR="00836554" w:rsidRPr="00836554" w:rsidRDefault="00836554" w:rsidP="00836554">
      <w:pPr>
        <w:spacing w:after="0" w:line="240" w:lineRule="auto"/>
        <w:rPr>
          <w:rFonts w:ascii="Times New Roman" w:eastAsia="Times New Roman" w:hAnsi="Times New Roman" w:cs="Times New Roman"/>
          <w:color w:val="303030"/>
          <w:sz w:val="24"/>
          <w:szCs w:val="24"/>
          <w:lang w:eastAsia="pt-BR"/>
        </w:rPr>
      </w:pPr>
      <w:r w:rsidRPr="00836554">
        <w:rPr>
          <w:rFonts w:ascii="Times New Roman" w:eastAsia="Times New Roman" w:hAnsi="Times New Roman" w:cs="Times New Roman"/>
          <w:b/>
          <w:bCs/>
          <w:color w:val="303030"/>
          <w:sz w:val="24"/>
          <w:szCs w:val="24"/>
          <w:lang w:eastAsia="pt-BR"/>
        </w:rPr>
        <w:t>1. O envio missionário e o avanço da Palavra</w:t>
      </w:r>
      <w:r w:rsidRPr="00836554">
        <w:rPr>
          <w:rFonts w:ascii="Times New Roman" w:eastAsia="Times New Roman" w:hAnsi="Times New Roman" w:cs="Times New Roman"/>
          <w:color w:val="303030"/>
          <w:sz w:val="24"/>
          <w:szCs w:val="24"/>
          <w:lang w:eastAsia="pt-BR"/>
        </w:rPr>
        <w:t xml:space="preserve"> Como ponte natural entre a Grécia e o Oriente, Chipre era um centro comercial e cultural, governada por um procônsul residindo na cidade de </w:t>
      </w:r>
      <w:proofErr w:type="spellStart"/>
      <w:r w:rsidRPr="00836554">
        <w:rPr>
          <w:rFonts w:ascii="Times New Roman" w:eastAsia="Times New Roman" w:hAnsi="Times New Roman" w:cs="Times New Roman"/>
          <w:color w:val="303030"/>
          <w:sz w:val="24"/>
          <w:szCs w:val="24"/>
          <w:lang w:eastAsia="pt-BR"/>
        </w:rPr>
        <w:t>Pafos</w:t>
      </w:r>
      <w:proofErr w:type="spellEnd"/>
      <w:r w:rsidRPr="00836554">
        <w:rPr>
          <w:rFonts w:ascii="Times New Roman" w:eastAsia="Times New Roman" w:hAnsi="Times New Roman" w:cs="Times New Roman"/>
          <w:color w:val="303030"/>
          <w:sz w:val="24"/>
          <w:szCs w:val="24"/>
          <w:lang w:eastAsia="pt-BR"/>
        </w:rPr>
        <w:t>, a capital ocidental da ilha, sede do governo romano em Chipre. A palavra procônsul indica uma autoridade romana, normalmente o governador de uma província. Havia muitos desses delegados romanos espalhados por todo o Império Romano.</w:t>
      </w:r>
    </w:p>
    <w:p w:rsidR="00836554" w:rsidRPr="00836554" w:rsidRDefault="00836554" w:rsidP="00836554">
      <w:pPr>
        <w:spacing w:after="0" w:line="240" w:lineRule="auto"/>
        <w:rPr>
          <w:rFonts w:ascii="Times New Roman" w:eastAsia="Times New Roman" w:hAnsi="Times New Roman" w:cs="Times New Roman"/>
          <w:color w:val="303030"/>
          <w:sz w:val="24"/>
          <w:szCs w:val="24"/>
          <w:lang w:eastAsia="pt-BR"/>
        </w:rPr>
      </w:pPr>
      <w:r w:rsidRPr="00836554">
        <w:rPr>
          <w:rFonts w:ascii="Times New Roman" w:eastAsia="Times New Roman" w:hAnsi="Times New Roman" w:cs="Times New Roman"/>
          <w:b/>
          <w:bCs/>
          <w:color w:val="303030"/>
          <w:sz w:val="24"/>
          <w:szCs w:val="24"/>
          <w:lang w:eastAsia="pt-BR"/>
        </w:rPr>
        <w:t>2. O confronto com as trevas e a vitória do evangelho (vv. 6-8)</w:t>
      </w:r>
      <w:r w:rsidRPr="00836554">
        <w:rPr>
          <w:rFonts w:ascii="Times New Roman" w:eastAsia="Times New Roman" w:hAnsi="Times New Roman" w:cs="Times New Roman"/>
          <w:color w:val="303030"/>
          <w:sz w:val="24"/>
          <w:szCs w:val="24"/>
          <w:lang w:eastAsia="pt-BR"/>
        </w:rPr>
        <w:t xml:space="preserve"> Em </w:t>
      </w:r>
      <w:proofErr w:type="spellStart"/>
      <w:r w:rsidRPr="00836554">
        <w:rPr>
          <w:rFonts w:ascii="Times New Roman" w:eastAsia="Times New Roman" w:hAnsi="Times New Roman" w:cs="Times New Roman"/>
          <w:color w:val="303030"/>
          <w:sz w:val="24"/>
          <w:szCs w:val="24"/>
          <w:lang w:eastAsia="pt-BR"/>
        </w:rPr>
        <w:t>Pafos</w:t>
      </w:r>
      <w:proofErr w:type="spellEnd"/>
      <w:r w:rsidRPr="00836554">
        <w:rPr>
          <w:rFonts w:ascii="Times New Roman" w:eastAsia="Times New Roman" w:hAnsi="Times New Roman" w:cs="Times New Roman"/>
          <w:color w:val="303030"/>
          <w:sz w:val="24"/>
          <w:szCs w:val="24"/>
          <w:lang w:eastAsia="pt-BR"/>
        </w:rPr>
        <w:t xml:space="preserve">, os missionários encontraram um judeu mágico, encantador, feiticeiro e falso profeta chamado </w:t>
      </w:r>
      <w:proofErr w:type="spellStart"/>
      <w:r w:rsidRPr="00836554">
        <w:rPr>
          <w:rFonts w:ascii="Times New Roman" w:eastAsia="Times New Roman" w:hAnsi="Times New Roman" w:cs="Times New Roman"/>
          <w:color w:val="303030"/>
          <w:sz w:val="24"/>
          <w:szCs w:val="24"/>
          <w:lang w:eastAsia="pt-BR"/>
        </w:rPr>
        <w:t>Barjesus</w:t>
      </w:r>
      <w:proofErr w:type="spellEnd"/>
      <w:r w:rsidRPr="00836554">
        <w:rPr>
          <w:rFonts w:ascii="Times New Roman" w:eastAsia="Times New Roman" w:hAnsi="Times New Roman" w:cs="Times New Roman"/>
          <w:color w:val="303030"/>
          <w:sz w:val="24"/>
          <w:szCs w:val="24"/>
          <w:lang w:eastAsia="pt-BR"/>
        </w:rPr>
        <w:t xml:space="preserve">, cujo segundo nome era </w:t>
      </w:r>
      <w:proofErr w:type="spellStart"/>
      <w:r w:rsidRPr="00836554">
        <w:rPr>
          <w:rFonts w:ascii="Times New Roman" w:eastAsia="Times New Roman" w:hAnsi="Times New Roman" w:cs="Times New Roman"/>
          <w:color w:val="303030"/>
          <w:sz w:val="24"/>
          <w:szCs w:val="24"/>
          <w:lang w:eastAsia="pt-BR"/>
        </w:rPr>
        <w:t>Elimas</w:t>
      </w:r>
      <w:proofErr w:type="spellEnd"/>
      <w:r w:rsidRPr="00836554">
        <w:rPr>
          <w:rFonts w:ascii="Times New Roman" w:eastAsia="Times New Roman" w:hAnsi="Times New Roman" w:cs="Times New Roman"/>
          <w:color w:val="303030"/>
          <w:sz w:val="24"/>
          <w:szCs w:val="24"/>
          <w:lang w:eastAsia="pt-BR"/>
        </w:rPr>
        <w:t xml:space="preserve">, pelo qual era conhecido — nome de origem árabe que significa “mágico” ou “bruxo” (ver </w:t>
      </w:r>
      <w:proofErr w:type="spellStart"/>
      <w:r w:rsidRPr="00836554">
        <w:rPr>
          <w:rFonts w:ascii="Times New Roman" w:eastAsia="Times New Roman" w:hAnsi="Times New Roman" w:cs="Times New Roman"/>
          <w:color w:val="303030"/>
          <w:sz w:val="24"/>
          <w:szCs w:val="24"/>
          <w:lang w:eastAsia="pt-BR"/>
        </w:rPr>
        <w:t>Dt</w:t>
      </w:r>
      <w:proofErr w:type="spellEnd"/>
      <w:r w:rsidRPr="00836554">
        <w:rPr>
          <w:rFonts w:ascii="Times New Roman" w:eastAsia="Times New Roman" w:hAnsi="Times New Roman" w:cs="Times New Roman"/>
          <w:color w:val="303030"/>
          <w:sz w:val="24"/>
          <w:szCs w:val="24"/>
          <w:lang w:eastAsia="pt-BR"/>
        </w:rPr>
        <w:t xml:space="preserve"> 18.9-11; </w:t>
      </w:r>
      <w:proofErr w:type="spellStart"/>
      <w:r w:rsidRPr="00836554">
        <w:rPr>
          <w:rFonts w:ascii="Times New Roman" w:eastAsia="Times New Roman" w:hAnsi="Times New Roman" w:cs="Times New Roman"/>
          <w:color w:val="303030"/>
          <w:sz w:val="24"/>
          <w:szCs w:val="24"/>
          <w:lang w:eastAsia="pt-BR"/>
        </w:rPr>
        <w:t>Gl</w:t>
      </w:r>
      <w:proofErr w:type="spellEnd"/>
      <w:r w:rsidRPr="00836554">
        <w:rPr>
          <w:rFonts w:ascii="Times New Roman" w:eastAsia="Times New Roman" w:hAnsi="Times New Roman" w:cs="Times New Roman"/>
          <w:color w:val="303030"/>
          <w:sz w:val="24"/>
          <w:szCs w:val="24"/>
          <w:lang w:eastAsia="pt-BR"/>
        </w:rPr>
        <w:t xml:space="preserve"> 5.20,21; </w:t>
      </w:r>
      <w:proofErr w:type="spellStart"/>
      <w:r w:rsidRPr="00836554">
        <w:rPr>
          <w:rFonts w:ascii="Times New Roman" w:eastAsia="Times New Roman" w:hAnsi="Times New Roman" w:cs="Times New Roman"/>
          <w:color w:val="303030"/>
          <w:sz w:val="24"/>
          <w:szCs w:val="24"/>
          <w:lang w:eastAsia="pt-BR"/>
        </w:rPr>
        <w:t>Ap</w:t>
      </w:r>
      <w:proofErr w:type="spellEnd"/>
      <w:r w:rsidRPr="00836554">
        <w:rPr>
          <w:rFonts w:ascii="Times New Roman" w:eastAsia="Times New Roman" w:hAnsi="Times New Roman" w:cs="Times New Roman"/>
          <w:color w:val="303030"/>
          <w:sz w:val="24"/>
          <w:szCs w:val="24"/>
          <w:lang w:eastAsia="pt-BR"/>
        </w:rPr>
        <w:t xml:space="preserve"> 22.15). </w:t>
      </w:r>
      <w:proofErr w:type="spellStart"/>
      <w:r w:rsidRPr="00836554">
        <w:rPr>
          <w:rFonts w:ascii="Times New Roman" w:eastAsia="Times New Roman" w:hAnsi="Times New Roman" w:cs="Times New Roman"/>
          <w:color w:val="303030"/>
          <w:sz w:val="24"/>
          <w:szCs w:val="24"/>
          <w:lang w:eastAsia="pt-BR"/>
        </w:rPr>
        <w:t>Elimas</w:t>
      </w:r>
      <w:proofErr w:type="spellEnd"/>
      <w:r w:rsidRPr="00836554">
        <w:rPr>
          <w:rFonts w:ascii="Times New Roman" w:eastAsia="Times New Roman" w:hAnsi="Times New Roman" w:cs="Times New Roman"/>
          <w:color w:val="303030"/>
          <w:sz w:val="24"/>
          <w:szCs w:val="24"/>
          <w:lang w:eastAsia="pt-BR"/>
        </w:rPr>
        <w:t xml:space="preserve"> ocupava um cargo oficial na administração do procônsul Sérgio Paulo, principal governante de Chipre, o qual era considerado varão prudente, homem sensato. Apesar de estar debaixo da influência do referido mágico judaico, demonstrou coragem, pois não se tratam apenas de ideias, mas também de um combate espiritual. Você já enfrentou oposição ao compartilhar a fé? Se sim, como reagiu?</w:t>
      </w:r>
    </w:p>
    <w:p w:rsidR="00836554" w:rsidRPr="00836554" w:rsidRDefault="00836554" w:rsidP="00836554">
      <w:pPr>
        <w:spacing w:after="0" w:line="240" w:lineRule="auto"/>
        <w:rPr>
          <w:rFonts w:ascii="Times New Roman" w:eastAsia="Times New Roman" w:hAnsi="Times New Roman" w:cs="Times New Roman"/>
          <w:color w:val="303030"/>
          <w:sz w:val="24"/>
          <w:szCs w:val="24"/>
          <w:lang w:eastAsia="pt-BR"/>
        </w:rPr>
      </w:pPr>
      <w:r w:rsidRPr="00836554">
        <w:rPr>
          <w:rFonts w:ascii="Times New Roman" w:eastAsia="Times New Roman" w:hAnsi="Times New Roman" w:cs="Times New Roman"/>
          <w:b/>
          <w:bCs/>
          <w:color w:val="303030"/>
          <w:sz w:val="24"/>
          <w:szCs w:val="24"/>
          <w:lang w:eastAsia="pt-BR"/>
        </w:rPr>
        <w:t>3. Confiando no poder transformador do Evangelho (vv. 9-12)</w:t>
      </w:r>
      <w:r w:rsidRPr="00836554">
        <w:rPr>
          <w:rFonts w:ascii="Times New Roman" w:eastAsia="Times New Roman" w:hAnsi="Times New Roman" w:cs="Times New Roman"/>
          <w:color w:val="303030"/>
          <w:sz w:val="24"/>
          <w:szCs w:val="24"/>
          <w:lang w:eastAsia="pt-BR"/>
        </w:rPr>
        <w:t xml:space="preserve"> Paulo não limitou os seus esforços a nenhuma camada social. Ele tinha em mira alcançar os desprivilegiados </w:t>
      </w:r>
      <w:r w:rsidRPr="00836554">
        <w:rPr>
          <w:rFonts w:ascii="Times New Roman" w:eastAsia="Times New Roman" w:hAnsi="Times New Roman" w:cs="Times New Roman"/>
          <w:color w:val="303030"/>
          <w:sz w:val="24"/>
          <w:szCs w:val="24"/>
          <w:lang w:eastAsia="pt-BR"/>
        </w:rPr>
        <w:lastRenderedPageBreak/>
        <w:t>assim como os influentes (</w:t>
      </w:r>
      <w:proofErr w:type="spellStart"/>
      <w:r w:rsidRPr="00836554">
        <w:rPr>
          <w:rFonts w:ascii="Times New Roman" w:eastAsia="Times New Roman" w:hAnsi="Times New Roman" w:cs="Times New Roman"/>
          <w:color w:val="303030"/>
          <w:sz w:val="24"/>
          <w:szCs w:val="24"/>
          <w:lang w:eastAsia="pt-BR"/>
        </w:rPr>
        <w:t>Rm</w:t>
      </w:r>
      <w:proofErr w:type="spellEnd"/>
      <w:r w:rsidRPr="00836554">
        <w:rPr>
          <w:rFonts w:ascii="Times New Roman" w:eastAsia="Times New Roman" w:hAnsi="Times New Roman" w:cs="Times New Roman"/>
          <w:color w:val="303030"/>
          <w:sz w:val="24"/>
          <w:szCs w:val="24"/>
          <w:lang w:eastAsia="pt-BR"/>
        </w:rPr>
        <w:t xml:space="preserve"> 1.14,15). Encontramos em Atos 16.9-34 a narração da experiência de Paulo em </w:t>
      </w:r>
      <w:proofErr w:type="spellStart"/>
      <w:r w:rsidRPr="00836554">
        <w:rPr>
          <w:rFonts w:ascii="Times New Roman" w:eastAsia="Times New Roman" w:hAnsi="Times New Roman" w:cs="Times New Roman"/>
          <w:color w:val="303030"/>
          <w:sz w:val="24"/>
          <w:szCs w:val="24"/>
          <w:lang w:eastAsia="pt-BR"/>
        </w:rPr>
        <w:t>Filipos</w:t>
      </w:r>
      <w:proofErr w:type="spellEnd"/>
      <w:r w:rsidRPr="00836554">
        <w:rPr>
          <w:rFonts w:ascii="Times New Roman" w:eastAsia="Times New Roman" w:hAnsi="Times New Roman" w:cs="Times New Roman"/>
          <w:color w:val="303030"/>
          <w:sz w:val="24"/>
          <w:szCs w:val="24"/>
          <w:lang w:eastAsia="pt-BR"/>
        </w:rPr>
        <w:t>, onde Deus abriu o coração de Lídia, libertou uma jovem possessa do espírito de adivinhação e transformou o carcereiro em um homem salvo e batizado em um terremoto. Deus age de maneiras diferentes para alcançar o mesmo resultado transformador. A experiência de Lídia, da escrava possuída e do carcereiro são distintas, mas igualmente válidas para o propósito de Deus.</w:t>
      </w:r>
    </w:p>
    <w:p w:rsidR="00836554" w:rsidRPr="00836554" w:rsidRDefault="00836554" w:rsidP="00836554">
      <w:pPr>
        <w:numPr>
          <w:ilvl w:val="0"/>
          <w:numId w:val="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pt-BR"/>
        </w:rPr>
      </w:pPr>
      <w:r w:rsidRPr="00836554">
        <w:rPr>
          <w:rFonts w:ascii="Google Sans Text" w:eastAsia="Times New Roman" w:hAnsi="Google Sans Text" w:cs="Times New Roman"/>
          <w:b/>
          <w:bCs/>
          <w:color w:val="303030"/>
          <w:sz w:val="21"/>
          <w:szCs w:val="21"/>
          <w:lang w:eastAsia="pt-BR"/>
        </w:rPr>
        <w:t>Impacto intelectual:</w:t>
      </w:r>
      <w:r w:rsidRPr="00836554">
        <w:rPr>
          <w:rFonts w:ascii="Google Sans Text" w:eastAsia="Times New Roman" w:hAnsi="Google Sans Text" w:cs="Times New Roman"/>
          <w:color w:val="303030"/>
          <w:sz w:val="21"/>
          <w:szCs w:val="21"/>
          <w:lang w:eastAsia="pt-BR"/>
        </w:rPr>
        <w:t xml:space="preserve"> A fé cristã desafia e transforma a maneira como pensamos, oferecendo um novo entendimento sobre Deus, o mundo e nós mesmos (</w:t>
      </w:r>
      <w:proofErr w:type="spellStart"/>
      <w:r w:rsidRPr="00836554">
        <w:rPr>
          <w:rFonts w:ascii="Google Sans Text" w:eastAsia="Times New Roman" w:hAnsi="Google Sans Text" w:cs="Times New Roman"/>
          <w:color w:val="303030"/>
          <w:sz w:val="21"/>
          <w:szCs w:val="21"/>
          <w:lang w:eastAsia="pt-BR"/>
        </w:rPr>
        <w:t>Rm</w:t>
      </w:r>
      <w:proofErr w:type="spellEnd"/>
      <w:r w:rsidRPr="00836554">
        <w:rPr>
          <w:rFonts w:ascii="Google Sans Text" w:eastAsia="Times New Roman" w:hAnsi="Google Sans Text" w:cs="Times New Roman"/>
          <w:color w:val="303030"/>
          <w:sz w:val="21"/>
          <w:szCs w:val="21"/>
          <w:lang w:eastAsia="pt-BR"/>
        </w:rPr>
        <w:t xml:space="preserve"> 12.2; 2 Co 10.5), incentivando a renovação da mente e a submissão dos pensamentos a Cristo, indicando que o evangelho opera uma transformação intelectual.</w:t>
      </w:r>
    </w:p>
    <w:p w:rsidR="00836554" w:rsidRPr="00836554" w:rsidRDefault="00836554" w:rsidP="00836554">
      <w:pPr>
        <w:numPr>
          <w:ilvl w:val="0"/>
          <w:numId w:val="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pt-BR"/>
        </w:rPr>
      </w:pPr>
      <w:r w:rsidRPr="00836554">
        <w:rPr>
          <w:rFonts w:ascii="Google Sans Text" w:eastAsia="Times New Roman" w:hAnsi="Google Sans Text" w:cs="Times New Roman"/>
          <w:b/>
          <w:bCs/>
          <w:color w:val="303030"/>
          <w:sz w:val="21"/>
          <w:szCs w:val="21"/>
          <w:lang w:eastAsia="pt-BR"/>
        </w:rPr>
        <w:t>Impacto espiritual:</w:t>
      </w:r>
      <w:r w:rsidRPr="00836554">
        <w:rPr>
          <w:rFonts w:ascii="Google Sans Text" w:eastAsia="Times New Roman" w:hAnsi="Google Sans Text" w:cs="Times New Roman"/>
          <w:color w:val="303030"/>
          <w:sz w:val="21"/>
          <w:szCs w:val="21"/>
          <w:lang w:eastAsia="pt-BR"/>
        </w:rPr>
        <w:t xml:space="preserve"> Promove uma transformação espiritual, ou seja, no interior do ser humano, por meio da graça de Deus, levando-o à conversão, ao crescimento espiritual e a uma nova vida em Cristo (2 Co 5.17).</w:t>
      </w:r>
    </w:p>
    <w:p w:rsidR="00836554" w:rsidRPr="00836554" w:rsidRDefault="00836554" w:rsidP="00836554">
      <w:pPr>
        <w:numPr>
          <w:ilvl w:val="0"/>
          <w:numId w:val="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pt-BR"/>
        </w:rPr>
      </w:pPr>
      <w:r w:rsidRPr="00836554">
        <w:rPr>
          <w:rFonts w:ascii="Google Sans Text" w:eastAsia="Times New Roman" w:hAnsi="Google Sans Text" w:cs="Times New Roman"/>
          <w:b/>
          <w:bCs/>
          <w:color w:val="303030"/>
          <w:sz w:val="21"/>
          <w:szCs w:val="21"/>
          <w:lang w:eastAsia="pt-BR"/>
        </w:rPr>
        <w:t>Impacto prático:</w:t>
      </w:r>
      <w:r w:rsidRPr="00836554">
        <w:rPr>
          <w:rFonts w:ascii="Google Sans Text" w:eastAsia="Times New Roman" w:hAnsi="Google Sans Text" w:cs="Times New Roman"/>
          <w:color w:val="303030"/>
          <w:sz w:val="21"/>
          <w:szCs w:val="21"/>
          <w:lang w:eastAsia="pt-BR"/>
        </w:rPr>
        <w:t xml:space="preserve"> Pode ser observado na transformação pessoal, como mudança de comportamento, promovendo uma vida mais justa, ética e altruísta. Nas relações interpessoais (familiares, amizades, comunidade). Na área social (prática da justiça social, compaixão pelos necessitados, na busca pelo bem comum). Quanto à nossa missão e serviço ao próximo (partilha das Boas Novas de salvação, levando esperança e transformação a todas as pessoas) (</w:t>
      </w:r>
      <w:proofErr w:type="spellStart"/>
      <w:r w:rsidRPr="00836554">
        <w:rPr>
          <w:rFonts w:ascii="Google Sans Text" w:eastAsia="Times New Roman" w:hAnsi="Google Sans Text" w:cs="Times New Roman"/>
          <w:color w:val="303030"/>
          <w:sz w:val="21"/>
          <w:szCs w:val="21"/>
          <w:lang w:eastAsia="pt-BR"/>
        </w:rPr>
        <w:t>Mt</w:t>
      </w:r>
      <w:proofErr w:type="spellEnd"/>
      <w:r w:rsidRPr="00836554">
        <w:rPr>
          <w:rFonts w:ascii="Google Sans Text" w:eastAsia="Times New Roman" w:hAnsi="Google Sans Text" w:cs="Times New Roman"/>
          <w:color w:val="303030"/>
          <w:sz w:val="21"/>
          <w:szCs w:val="21"/>
          <w:lang w:eastAsia="pt-BR"/>
        </w:rPr>
        <w:t xml:space="preserve"> 7.24-27; </w:t>
      </w:r>
      <w:proofErr w:type="spellStart"/>
      <w:r w:rsidRPr="00836554">
        <w:rPr>
          <w:rFonts w:ascii="Google Sans Text" w:eastAsia="Times New Roman" w:hAnsi="Google Sans Text" w:cs="Times New Roman"/>
          <w:color w:val="303030"/>
          <w:sz w:val="21"/>
          <w:szCs w:val="21"/>
          <w:lang w:eastAsia="pt-BR"/>
        </w:rPr>
        <w:t>Jo</w:t>
      </w:r>
      <w:proofErr w:type="spellEnd"/>
      <w:r w:rsidRPr="00836554">
        <w:rPr>
          <w:rFonts w:ascii="Google Sans Text" w:eastAsia="Times New Roman" w:hAnsi="Google Sans Text" w:cs="Times New Roman"/>
          <w:color w:val="303030"/>
          <w:sz w:val="21"/>
          <w:szCs w:val="21"/>
          <w:lang w:eastAsia="pt-BR"/>
        </w:rPr>
        <w:t xml:space="preserve"> 13.34,35; </w:t>
      </w:r>
      <w:proofErr w:type="spellStart"/>
      <w:r w:rsidRPr="00836554">
        <w:rPr>
          <w:rFonts w:ascii="Google Sans Text" w:eastAsia="Times New Roman" w:hAnsi="Google Sans Text" w:cs="Times New Roman"/>
          <w:color w:val="303030"/>
          <w:sz w:val="21"/>
          <w:szCs w:val="21"/>
          <w:lang w:eastAsia="pt-BR"/>
        </w:rPr>
        <w:t>Lc</w:t>
      </w:r>
      <w:proofErr w:type="spellEnd"/>
      <w:r w:rsidRPr="00836554">
        <w:rPr>
          <w:rFonts w:ascii="Google Sans Text" w:eastAsia="Times New Roman" w:hAnsi="Google Sans Text" w:cs="Times New Roman"/>
          <w:color w:val="303030"/>
          <w:sz w:val="21"/>
          <w:szCs w:val="21"/>
          <w:lang w:eastAsia="pt-BR"/>
        </w:rPr>
        <w:t xml:space="preserve"> 11.27,28; </w:t>
      </w:r>
      <w:proofErr w:type="spellStart"/>
      <w:r w:rsidRPr="00836554">
        <w:rPr>
          <w:rFonts w:ascii="Google Sans Text" w:eastAsia="Times New Roman" w:hAnsi="Google Sans Text" w:cs="Times New Roman"/>
          <w:color w:val="303030"/>
          <w:sz w:val="21"/>
          <w:szCs w:val="21"/>
          <w:lang w:eastAsia="pt-BR"/>
        </w:rPr>
        <w:t>Tg</w:t>
      </w:r>
      <w:proofErr w:type="spellEnd"/>
      <w:r w:rsidRPr="00836554">
        <w:rPr>
          <w:rFonts w:ascii="Google Sans Text" w:eastAsia="Times New Roman" w:hAnsi="Google Sans Text" w:cs="Times New Roman"/>
          <w:color w:val="303030"/>
          <w:sz w:val="21"/>
          <w:szCs w:val="21"/>
          <w:lang w:eastAsia="pt-BR"/>
        </w:rPr>
        <w:t xml:space="preserve"> 2.14-26; 1 </w:t>
      </w:r>
      <w:proofErr w:type="spellStart"/>
      <w:r w:rsidRPr="00836554">
        <w:rPr>
          <w:rFonts w:ascii="Google Sans Text" w:eastAsia="Times New Roman" w:hAnsi="Google Sans Text" w:cs="Times New Roman"/>
          <w:color w:val="303030"/>
          <w:sz w:val="21"/>
          <w:szCs w:val="21"/>
          <w:lang w:eastAsia="pt-BR"/>
        </w:rPr>
        <w:t>Jo</w:t>
      </w:r>
      <w:proofErr w:type="spellEnd"/>
      <w:r w:rsidRPr="00836554">
        <w:rPr>
          <w:rFonts w:ascii="Google Sans Text" w:eastAsia="Times New Roman" w:hAnsi="Google Sans Text" w:cs="Times New Roman"/>
          <w:color w:val="303030"/>
          <w:sz w:val="21"/>
          <w:szCs w:val="21"/>
          <w:lang w:eastAsia="pt-BR"/>
        </w:rPr>
        <w:t xml:space="preserve"> 2.3-6).</w:t>
      </w:r>
    </w:p>
    <w:p w:rsidR="00836554" w:rsidRPr="00836554" w:rsidRDefault="00836554" w:rsidP="00836554">
      <w:pPr>
        <w:spacing w:after="0" w:line="240" w:lineRule="auto"/>
        <w:rPr>
          <w:rFonts w:ascii="Times New Roman" w:eastAsia="Times New Roman" w:hAnsi="Times New Roman" w:cs="Times New Roman"/>
          <w:color w:val="303030"/>
          <w:sz w:val="24"/>
          <w:szCs w:val="24"/>
          <w:lang w:eastAsia="pt-BR"/>
        </w:rPr>
      </w:pPr>
      <w:r w:rsidRPr="00836554">
        <w:rPr>
          <w:rFonts w:ascii="Times New Roman" w:eastAsia="Times New Roman" w:hAnsi="Times New Roman" w:cs="Times New Roman"/>
          <w:color w:val="303030"/>
          <w:sz w:val="24"/>
          <w:szCs w:val="24"/>
          <w:lang w:eastAsia="pt-BR"/>
        </w:rPr>
        <w:t>Ore por uma pessoa que ainda resiste ao evangelho. Compartilhe a Palavra com alguém esta semana, confiando que Deus pode fazer maravilhas mediante o poder transformador do evangelho!</w:t>
      </w:r>
    </w:p>
    <w:p w:rsidR="00836554" w:rsidRPr="00836554" w:rsidRDefault="00836554" w:rsidP="00836554">
      <w:pPr>
        <w:spacing w:after="0" w:line="240" w:lineRule="auto"/>
        <w:rPr>
          <w:rFonts w:ascii="Times New Roman" w:eastAsia="Times New Roman" w:hAnsi="Times New Roman" w:cs="Times New Roman"/>
          <w:color w:val="303030"/>
          <w:sz w:val="24"/>
          <w:szCs w:val="24"/>
          <w:lang w:eastAsia="pt-BR"/>
        </w:rPr>
      </w:pPr>
      <w:r w:rsidRPr="00836554">
        <w:rPr>
          <w:rFonts w:ascii="Times New Roman" w:eastAsia="Times New Roman" w:hAnsi="Times New Roman" w:cs="Times New Roman"/>
          <w:b/>
          <w:bCs/>
          <w:color w:val="303030"/>
          <w:sz w:val="24"/>
          <w:szCs w:val="24"/>
          <w:lang w:eastAsia="pt-BR"/>
        </w:rPr>
        <w:t>II - A MISSÃO EM ANTIOQUIA DA PISÍDIA: O EVANGELHO QUE ILUMINA</w:t>
      </w:r>
    </w:p>
    <w:p w:rsidR="00836554" w:rsidRPr="00836554" w:rsidRDefault="00836554" w:rsidP="00836554">
      <w:pPr>
        <w:spacing w:after="0" w:line="240" w:lineRule="auto"/>
        <w:rPr>
          <w:rFonts w:ascii="Times New Roman" w:eastAsia="Times New Roman" w:hAnsi="Times New Roman" w:cs="Times New Roman"/>
          <w:color w:val="303030"/>
          <w:sz w:val="24"/>
          <w:szCs w:val="24"/>
          <w:lang w:eastAsia="pt-BR"/>
        </w:rPr>
      </w:pPr>
      <w:r w:rsidRPr="00836554">
        <w:rPr>
          <w:rFonts w:ascii="Times New Roman" w:eastAsia="Times New Roman" w:hAnsi="Times New Roman" w:cs="Times New Roman"/>
          <w:b/>
          <w:bCs/>
          <w:color w:val="303030"/>
          <w:sz w:val="24"/>
          <w:szCs w:val="24"/>
          <w:lang w:eastAsia="pt-BR"/>
        </w:rPr>
        <w:t>1. A exposição apostólica que revela Cristo nas Escrituras (At 13.16-43)</w:t>
      </w:r>
      <w:r w:rsidRPr="00836554">
        <w:rPr>
          <w:rFonts w:ascii="Times New Roman" w:eastAsia="Times New Roman" w:hAnsi="Times New Roman" w:cs="Times New Roman"/>
          <w:color w:val="303030"/>
          <w:sz w:val="24"/>
          <w:szCs w:val="24"/>
          <w:lang w:eastAsia="pt-BR"/>
        </w:rPr>
        <w:t xml:space="preserve"> Depois de atravessar Chipre, os missionários navegaram para um lugar que hoje é a atual Turquia e deram uma rápida parada em </w:t>
      </w:r>
      <w:proofErr w:type="spellStart"/>
      <w:r w:rsidRPr="00836554">
        <w:rPr>
          <w:rFonts w:ascii="Times New Roman" w:eastAsia="Times New Roman" w:hAnsi="Times New Roman" w:cs="Times New Roman"/>
          <w:color w:val="303030"/>
          <w:sz w:val="24"/>
          <w:szCs w:val="24"/>
          <w:lang w:eastAsia="pt-BR"/>
        </w:rPr>
        <w:t>Perge</w:t>
      </w:r>
      <w:proofErr w:type="spellEnd"/>
      <w:r w:rsidRPr="00836554">
        <w:rPr>
          <w:rFonts w:ascii="Times New Roman" w:eastAsia="Times New Roman" w:hAnsi="Times New Roman" w:cs="Times New Roman"/>
          <w:color w:val="303030"/>
          <w:sz w:val="24"/>
          <w:szCs w:val="24"/>
          <w:lang w:eastAsia="pt-BR"/>
        </w:rPr>
        <w:t xml:space="preserve">, pequena cidade um pouco mais para o interior (At 13.13). Foi neste lugar que João Marcos desistiu da viagem, mas Paulo e Barnabé continuaram (At 13.14-52). Transpondo primeiro uma região montanhosa, penetraram no território da </w:t>
      </w:r>
      <w:proofErr w:type="spellStart"/>
      <w:r w:rsidRPr="00836554">
        <w:rPr>
          <w:rFonts w:ascii="Times New Roman" w:eastAsia="Times New Roman" w:hAnsi="Times New Roman" w:cs="Times New Roman"/>
          <w:color w:val="303030"/>
          <w:sz w:val="24"/>
          <w:szCs w:val="24"/>
          <w:lang w:eastAsia="pt-BR"/>
        </w:rPr>
        <w:t>Pisídia</w:t>
      </w:r>
      <w:proofErr w:type="spellEnd"/>
      <w:r w:rsidRPr="00836554">
        <w:rPr>
          <w:rFonts w:ascii="Times New Roman" w:eastAsia="Times New Roman" w:hAnsi="Times New Roman" w:cs="Times New Roman"/>
          <w:color w:val="303030"/>
          <w:sz w:val="24"/>
          <w:szCs w:val="24"/>
          <w:lang w:eastAsia="pt-BR"/>
        </w:rPr>
        <w:t xml:space="preserve"> e prosseguiram através dele em direção à outra cidade chamada </w:t>
      </w:r>
      <w:proofErr w:type="spellStart"/>
      <w:r w:rsidRPr="00836554">
        <w:rPr>
          <w:rFonts w:ascii="Times New Roman" w:eastAsia="Times New Roman" w:hAnsi="Times New Roman" w:cs="Times New Roman"/>
          <w:color w:val="303030"/>
          <w:sz w:val="24"/>
          <w:szCs w:val="24"/>
          <w:lang w:eastAsia="pt-BR"/>
        </w:rPr>
        <w:t>Antioquia</w:t>
      </w:r>
      <w:proofErr w:type="spellEnd"/>
      <w:r w:rsidRPr="00836554">
        <w:rPr>
          <w:rFonts w:ascii="Times New Roman" w:eastAsia="Times New Roman" w:hAnsi="Times New Roman" w:cs="Times New Roman"/>
          <w:color w:val="303030"/>
          <w:sz w:val="24"/>
          <w:szCs w:val="24"/>
          <w:lang w:eastAsia="pt-BR"/>
        </w:rPr>
        <w:t xml:space="preserve"> da </w:t>
      </w:r>
      <w:proofErr w:type="spellStart"/>
      <w:r w:rsidRPr="00836554">
        <w:rPr>
          <w:rFonts w:ascii="Times New Roman" w:eastAsia="Times New Roman" w:hAnsi="Times New Roman" w:cs="Times New Roman"/>
          <w:color w:val="303030"/>
          <w:sz w:val="24"/>
          <w:szCs w:val="24"/>
          <w:lang w:eastAsia="pt-BR"/>
        </w:rPr>
        <w:t>Pisídia</w:t>
      </w:r>
      <w:proofErr w:type="spellEnd"/>
      <w:r w:rsidRPr="00836554">
        <w:rPr>
          <w:rFonts w:ascii="Times New Roman" w:eastAsia="Times New Roman" w:hAnsi="Times New Roman" w:cs="Times New Roman"/>
          <w:color w:val="303030"/>
          <w:sz w:val="24"/>
          <w:szCs w:val="24"/>
          <w:lang w:eastAsia="pt-BR"/>
        </w:rPr>
        <w:t>.</w:t>
      </w:r>
    </w:p>
    <w:p w:rsidR="00836554" w:rsidRPr="00836554" w:rsidRDefault="00836554" w:rsidP="00836554">
      <w:pPr>
        <w:spacing w:after="0" w:line="240" w:lineRule="auto"/>
        <w:rPr>
          <w:rFonts w:ascii="Times New Roman" w:eastAsia="Times New Roman" w:hAnsi="Times New Roman" w:cs="Times New Roman"/>
          <w:color w:val="303030"/>
          <w:sz w:val="24"/>
          <w:szCs w:val="24"/>
          <w:lang w:eastAsia="pt-BR"/>
        </w:rPr>
      </w:pPr>
      <w:r w:rsidRPr="00836554">
        <w:rPr>
          <w:rFonts w:ascii="Times New Roman" w:eastAsia="Times New Roman" w:hAnsi="Times New Roman" w:cs="Times New Roman"/>
          <w:color w:val="303030"/>
          <w:sz w:val="24"/>
          <w:szCs w:val="24"/>
          <w:lang w:eastAsia="pt-BR"/>
        </w:rPr>
        <w:t>Paulo aceitou o convite para pregar, seguindo o que era costume nas sinagogas helenísticas, ficando em pé para ensinar, e enfatizava com gestos a sua mensagem. No século I, o discurso por um membro da sinagoga, ou por um visitante, era prática costumeira na observância do sábado. Para Paulo, provavelmente não fosse incomum, quem sabe, vestido como fariseu, ser convidado a falar. O auditório consistia de judeus e gentios que temiam a Deus (cf. At 10.2). Paulo dirigiu-se aos judeus em particular, a quem chamou de israelitas como o povo detentor da história de Israel.</w:t>
      </w:r>
    </w:p>
    <w:p w:rsidR="00836554" w:rsidRPr="00836554" w:rsidRDefault="00836554" w:rsidP="00836554">
      <w:pPr>
        <w:spacing w:after="0" w:line="240" w:lineRule="auto"/>
        <w:rPr>
          <w:rFonts w:ascii="Times New Roman" w:eastAsia="Times New Roman" w:hAnsi="Times New Roman" w:cs="Times New Roman"/>
          <w:color w:val="303030"/>
          <w:sz w:val="24"/>
          <w:szCs w:val="24"/>
          <w:lang w:eastAsia="pt-BR"/>
        </w:rPr>
      </w:pPr>
      <w:r w:rsidRPr="00836554">
        <w:rPr>
          <w:rFonts w:ascii="Times New Roman" w:eastAsia="Times New Roman" w:hAnsi="Times New Roman" w:cs="Times New Roman"/>
          <w:color w:val="303030"/>
          <w:sz w:val="24"/>
          <w:szCs w:val="24"/>
          <w:lang w:eastAsia="pt-BR"/>
        </w:rPr>
        <w:t>O discurso de Paulo pode ser resumido a um tipo de panorama histórico que visa arraigar a vinda de Jesus na sucessão real de Judá e para demonstrar que a carreira de Jesus cumpria a profecia. O sermão termina com um apelo aos ouvintes no sentido de não repetirem o erro do povo de Jerusalém que rejeitaram a Jesus.</w:t>
      </w:r>
    </w:p>
    <w:p w:rsidR="00836554" w:rsidRPr="00836554" w:rsidRDefault="00836554" w:rsidP="00836554">
      <w:pPr>
        <w:spacing w:after="0" w:line="240" w:lineRule="auto"/>
        <w:rPr>
          <w:rFonts w:ascii="Times New Roman" w:eastAsia="Times New Roman" w:hAnsi="Times New Roman" w:cs="Times New Roman"/>
          <w:color w:val="303030"/>
          <w:sz w:val="24"/>
          <w:szCs w:val="24"/>
          <w:lang w:eastAsia="pt-BR"/>
        </w:rPr>
      </w:pPr>
      <w:r w:rsidRPr="00836554">
        <w:rPr>
          <w:rFonts w:ascii="Times New Roman" w:eastAsia="Times New Roman" w:hAnsi="Times New Roman" w:cs="Times New Roman"/>
          <w:color w:val="303030"/>
          <w:sz w:val="24"/>
          <w:szCs w:val="24"/>
          <w:lang w:eastAsia="pt-BR"/>
        </w:rPr>
        <w:t xml:space="preserve">Com o encerramento do sermão, os judeus saíram da sinagoga, mas os gentios permaneceram para implorar aos missionários que lhes pregassem mais sobre essa verdade no sábado seguinte (vv. 42,43). Os ouvintes gentios responderam, em grande parte, de maneira mais favorável do que os ouvintes judeus: “E, no sábado seguinte, ajuntou-se quase toda a cidade a ouvir a palavra de Deus” (At 13.44). Os judeus não podiam suportar que os gentios fossem iguais a eles em Cristo (At 13.45; 1 Co 12.13; </w:t>
      </w:r>
      <w:proofErr w:type="spellStart"/>
      <w:r w:rsidRPr="00836554">
        <w:rPr>
          <w:rFonts w:ascii="Times New Roman" w:eastAsia="Times New Roman" w:hAnsi="Times New Roman" w:cs="Times New Roman"/>
          <w:color w:val="303030"/>
          <w:sz w:val="24"/>
          <w:szCs w:val="24"/>
          <w:lang w:eastAsia="pt-BR"/>
        </w:rPr>
        <w:t>Gl</w:t>
      </w:r>
      <w:proofErr w:type="spellEnd"/>
      <w:r w:rsidRPr="00836554">
        <w:rPr>
          <w:rFonts w:ascii="Times New Roman" w:eastAsia="Times New Roman" w:hAnsi="Times New Roman" w:cs="Times New Roman"/>
          <w:color w:val="303030"/>
          <w:sz w:val="24"/>
          <w:szCs w:val="24"/>
          <w:lang w:eastAsia="pt-BR"/>
        </w:rPr>
        <w:t xml:space="preserve"> 3.28; Cl 3.11). Contradiziam os argumentos dos cristãos e blasfemavam de Jesus </w:t>
      </w:r>
      <w:r w:rsidRPr="00836554">
        <w:rPr>
          <w:rFonts w:ascii="Times New Roman" w:eastAsia="Times New Roman" w:hAnsi="Times New Roman" w:cs="Times New Roman"/>
          <w:color w:val="303030"/>
          <w:sz w:val="24"/>
          <w:szCs w:val="24"/>
          <w:lang w:eastAsia="pt-BR"/>
        </w:rPr>
        <w:lastRenderedPageBreak/>
        <w:t>Cristo. Grandemente abençoado é o culto em que há verdadeira fome da Palavra de Deus. Grandemente abençoada é a cidade cujo povo procura a casa de Deus, em vez dos lugares de divertimentos. Grandemente abençoado é o pregador que pode dirigir-se à “quase toda a cidade”.</w:t>
      </w:r>
    </w:p>
    <w:p w:rsidR="00836554" w:rsidRPr="00836554" w:rsidRDefault="00836554" w:rsidP="00836554">
      <w:pPr>
        <w:spacing w:after="0" w:line="240" w:lineRule="auto"/>
        <w:rPr>
          <w:rFonts w:ascii="Times New Roman" w:eastAsia="Times New Roman" w:hAnsi="Times New Roman" w:cs="Times New Roman"/>
          <w:color w:val="303030"/>
          <w:sz w:val="24"/>
          <w:szCs w:val="24"/>
          <w:lang w:eastAsia="pt-BR"/>
        </w:rPr>
      </w:pPr>
      <w:r w:rsidRPr="00836554">
        <w:rPr>
          <w:rFonts w:ascii="Times New Roman" w:eastAsia="Times New Roman" w:hAnsi="Times New Roman" w:cs="Times New Roman"/>
          <w:b/>
          <w:bCs/>
          <w:color w:val="303030"/>
          <w:sz w:val="24"/>
          <w:szCs w:val="24"/>
          <w:lang w:eastAsia="pt-BR"/>
        </w:rPr>
        <w:t>2. A rejeição dos judeus e a tristeza de Paulo diante da incredulidade (At 13.44,45)</w:t>
      </w:r>
      <w:r w:rsidRPr="00836554">
        <w:rPr>
          <w:rFonts w:ascii="Times New Roman" w:eastAsia="Times New Roman" w:hAnsi="Times New Roman" w:cs="Times New Roman"/>
          <w:color w:val="303030"/>
          <w:sz w:val="24"/>
          <w:szCs w:val="24"/>
          <w:lang w:eastAsia="pt-BR"/>
        </w:rPr>
        <w:t xml:space="preserve"> Paulo, o apóstolo dos gentios, ao chegar a uma nova cidade, sempre iniciava o seu ministério pelas sinagogas (At 9.20; 13.5,14; 14.1; 17.10,17; 18.4,19; 19.8). As sinagogas eram locais estratégicos ideais (At 22.10) para encontrar judeus, principalmente na Diáspora (At 9.2), além de encontrar-se gentios com certa estima pelo monoteísmo e pela tradição bíblica.</w:t>
      </w:r>
    </w:p>
    <w:p w:rsidR="00836554" w:rsidRPr="00836554" w:rsidRDefault="00836554" w:rsidP="00836554">
      <w:pPr>
        <w:spacing w:after="0" w:line="240" w:lineRule="auto"/>
        <w:rPr>
          <w:rFonts w:ascii="Times New Roman" w:eastAsia="Times New Roman" w:hAnsi="Times New Roman" w:cs="Times New Roman"/>
          <w:color w:val="303030"/>
          <w:sz w:val="24"/>
          <w:szCs w:val="24"/>
          <w:lang w:eastAsia="pt-BR"/>
        </w:rPr>
      </w:pPr>
      <w:r w:rsidRPr="00836554">
        <w:rPr>
          <w:rFonts w:ascii="Times New Roman" w:eastAsia="Times New Roman" w:hAnsi="Times New Roman" w:cs="Times New Roman"/>
          <w:color w:val="303030"/>
          <w:sz w:val="24"/>
          <w:szCs w:val="24"/>
          <w:lang w:eastAsia="pt-BR"/>
        </w:rPr>
        <w:t>Essa sequência, na opinião dos estudiosos, refere-se à prioridade “histórico-salvífica”, ou seja, Israel deveria ter prioridade, pelo fato de que Deus ofereceu a sua obra aos gentios somente por causa da rejeição de Israel (</w:t>
      </w:r>
      <w:proofErr w:type="spellStart"/>
      <w:r w:rsidRPr="00836554">
        <w:rPr>
          <w:rFonts w:ascii="Times New Roman" w:eastAsia="Times New Roman" w:hAnsi="Times New Roman" w:cs="Times New Roman"/>
          <w:color w:val="303030"/>
          <w:sz w:val="24"/>
          <w:szCs w:val="24"/>
          <w:lang w:eastAsia="pt-BR"/>
        </w:rPr>
        <w:t>Rm</w:t>
      </w:r>
      <w:proofErr w:type="spellEnd"/>
      <w:r w:rsidRPr="00836554">
        <w:rPr>
          <w:rFonts w:ascii="Times New Roman" w:eastAsia="Times New Roman" w:hAnsi="Times New Roman" w:cs="Times New Roman"/>
          <w:color w:val="303030"/>
          <w:sz w:val="24"/>
          <w:szCs w:val="24"/>
          <w:lang w:eastAsia="pt-BR"/>
        </w:rPr>
        <w:t xml:space="preserve"> 11.11,30). Isso demonstra o amor que Paulo nutria pelo seu povo, desejando a sua salvação (</w:t>
      </w:r>
      <w:proofErr w:type="spellStart"/>
      <w:r w:rsidRPr="00836554">
        <w:rPr>
          <w:rFonts w:ascii="Times New Roman" w:eastAsia="Times New Roman" w:hAnsi="Times New Roman" w:cs="Times New Roman"/>
          <w:color w:val="303030"/>
          <w:sz w:val="24"/>
          <w:szCs w:val="24"/>
          <w:lang w:eastAsia="pt-BR"/>
        </w:rPr>
        <w:t>Rm</w:t>
      </w:r>
      <w:proofErr w:type="spellEnd"/>
      <w:r w:rsidRPr="00836554">
        <w:rPr>
          <w:rFonts w:ascii="Times New Roman" w:eastAsia="Times New Roman" w:hAnsi="Times New Roman" w:cs="Times New Roman"/>
          <w:color w:val="303030"/>
          <w:sz w:val="24"/>
          <w:szCs w:val="24"/>
          <w:lang w:eastAsia="pt-BR"/>
        </w:rPr>
        <w:t xml:space="preserve"> 9.1-3; 10.1; 11.14). Ele via a prioridade da história da salvação primeiramente para os judeus e depois para os gentios (</w:t>
      </w:r>
      <w:proofErr w:type="spellStart"/>
      <w:r w:rsidRPr="00836554">
        <w:rPr>
          <w:rFonts w:ascii="Times New Roman" w:eastAsia="Times New Roman" w:hAnsi="Times New Roman" w:cs="Times New Roman"/>
          <w:color w:val="303030"/>
          <w:sz w:val="24"/>
          <w:szCs w:val="24"/>
          <w:lang w:eastAsia="pt-BR"/>
        </w:rPr>
        <w:t>Rm</w:t>
      </w:r>
      <w:proofErr w:type="spellEnd"/>
      <w:r w:rsidRPr="00836554">
        <w:rPr>
          <w:rFonts w:ascii="Times New Roman" w:eastAsia="Times New Roman" w:hAnsi="Times New Roman" w:cs="Times New Roman"/>
          <w:color w:val="303030"/>
          <w:sz w:val="24"/>
          <w:szCs w:val="24"/>
          <w:lang w:eastAsia="pt-BR"/>
        </w:rPr>
        <w:t xml:space="preserve"> 1.16; 2.9,10), afirmando que o evangelho é para todos (</w:t>
      </w:r>
      <w:proofErr w:type="spellStart"/>
      <w:r w:rsidRPr="00836554">
        <w:rPr>
          <w:rFonts w:ascii="Times New Roman" w:eastAsia="Times New Roman" w:hAnsi="Times New Roman" w:cs="Times New Roman"/>
          <w:color w:val="303030"/>
          <w:sz w:val="24"/>
          <w:szCs w:val="24"/>
          <w:lang w:eastAsia="pt-BR"/>
        </w:rPr>
        <w:t>Rm</w:t>
      </w:r>
      <w:proofErr w:type="spellEnd"/>
      <w:r w:rsidRPr="00836554">
        <w:rPr>
          <w:rFonts w:ascii="Times New Roman" w:eastAsia="Times New Roman" w:hAnsi="Times New Roman" w:cs="Times New Roman"/>
          <w:color w:val="303030"/>
          <w:sz w:val="24"/>
          <w:szCs w:val="24"/>
          <w:lang w:eastAsia="pt-BR"/>
        </w:rPr>
        <w:t xml:space="preserve"> 10.12; </w:t>
      </w:r>
      <w:proofErr w:type="spellStart"/>
      <w:r w:rsidRPr="00836554">
        <w:rPr>
          <w:rFonts w:ascii="Times New Roman" w:eastAsia="Times New Roman" w:hAnsi="Times New Roman" w:cs="Times New Roman"/>
          <w:color w:val="303030"/>
          <w:sz w:val="24"/>
          <w:szCs w:val="24"/>
          <w:lang w:eastAsia="pt-BR"/>
        </w:rPr>
        <w:t>Gl</w:t>
      </w:r>
      <w:proofErr w:type="spellEnd"/>
      <w:r w:rsidRPr="00836554">
        <w:rPr>
          <w:rFonts w:ascii="Times New Roman" w:eastAsia="Times New Roman" w:hAnsi="Times New Roman" w:cs="Times New Roman"/>
          <w:color w:val="303030"/>
          <w:sz w:val="24"/>
          <w:szCs w:val="24"/>
          <w:lang w:eastAsia="pt-BR"/>
        </w:rPr>
        <w:t xml:space="preserve"> 3.28).</w:t>
      </w:r>
    </w:p>
    <w:p w:rsidR="00836554" w:rsidRPr="00836554" w:rsidRDefault="00836554" w:rsidP="00836554">
      <w:pPr>
        <w:spacing w:after="0" w:line="240" w:lineRule="auto"/>
        <w:rPr>
          <w:rFonts w:ascii="Times New Roman" w:eastAsia="Times New Roman" w:hAnsi="Times New Roman" w:cs="Times New Roman"/>
          <w:color w:val="303030"/>
          <w:sz w:val="24"/>
          <w:szCs w:val="24"/>
          <w:lang w:eastAsia="pt-BR"/>
        </w:rPr>
      </w:pPr>
      <w:r w:rsidRPr="00836554">
        <w:rPr>
          <w:rFonts w:ascii="Times New Roman" w:eastAsia="Times New Roman" w:hAnsi="Times New Roman" w:cs="Times New Roman"/>
          <w:color w:val="303030"/>
          <w:sz w:val="24"/>
          <w:szCs w:val="24"/>
          <w:lang w:eastAsia="pt-BR"/>
        </w:rPr>
        <w:t>A grande tristeza e contínua dor no coração que Paulo sentia (At 9.2) devia-se à condição espiritual dos judeus que, pela dureza do coração, continuavam separados de Deus e distantes da salvação. Eles não reconheciam que as Escrituras tiveram o seu cumprimento no Senhor Jesus e que Ele era o Messias anunciado pelos profetas e, por essa razão, rejeitaram-no.</w:t>
      </w:r>
    </w:p>
    <w:p w:rsidR="00836554" w:rsidRPr="00836554" w:rsidRDefault="00836554" w:rsidP="00836554">
      <w:pPr>
        <w:spacing w:after="0" w:line="240" w:lineRule="auto"/>
        <w:rPr>
          <w:rFonts w:ascii="Times New Roman" w:eastAsia="Times New Roman" w:hAnsi="Times New Roman" w:cs="Times New Roman"/>
          <w:color w:val="303030"/>
          <w:sz w:val="24"/>
          <w:szCs w:val="24"/>
          <w:lang w:eastAsia="pt-BR"/>
        </w:rPr>
      </w:pPr>
      <w:r w:rsidRPr="00836554">
        <w:rPr>
          <w:rFonts w:ascii="Times New Roman" w:eastAsia="Times New Roman" w:hAnsi="Times New Roman" w:cs="Times New Roman"/>
          <w:b/>
          <w:bCs/>
          <w:color w:val="303030"/>
          <w:sz w:val="24"/>
          <w:szCs w:val="24"/>
          <w:lang w:eastAsia="pt-BR"/>
        </w:rPr>
        <w:t>3. A porta da fé aberta aos gentios pela graça de Deus (At 13.46-49)</w:t>
      </w:r>
      <w:r w:rsidRPr="00836554">
        <w:rPr>
          <w:rFonts w:ascii="Times New Roman" w:eastAsia="Times New Roman" w:hAnsi="Times New Roman" w:cs="Times New Roman"/>
          <w:color w:val="303030"/>
          <w:sz w:val="24"/>
          <w:szCs w:val="24"/>
          <w:lang w:eastAsia="pt-BR"/>
        </w:rPr>
        <w:t xml:space="preserve"> O apóstolo Paulo vê nas suas Epístolas a rejeição temporária de Israel como base para alcançar os gentios (</w:t>
      </w:r>
      <w:proofErr w:type="spellStart"/>
      <w:r w:rsidRPr="00836554">
        <w:rPr>
          <w:rFonts w:ascii="Times New Roman" w:eastAsia="Times New Roman" w:hAnsi="Times New Roman" w:cs="Times New Roman"/>
          <w:color w:val="303030"/>
          <w:sz w:val="24"/>
          <w:szCs w:val="24"/>
          <w:lang w:eastAsia="pt-BR"/>
        </w:rPr>
        <w:t>Rm</w:t>
      </w:r>
      <w:proofErr w:type="spellEnd"/>
      <w:r w:rsidRPr="00836554">
        <w:rPr>
          <w:rFonts w:ascii="Times New Roman" w:eastAsia="Times New Roman" w:hAnsi="Times New Roman" w:cs="Times New Roman"/>
          <w:color w:val="303030"/>
          <w:sz w:val="24"/>
          <w:szCs w:val="24"/>
          <w:lang w:eastAsia="pt-BR"/>
        </w:rPr>
        <w:t xml:space="preserve"> 11.11-15,19,20). Entretanto, para ele, conforme Romanos 1.16 e 2.9,10, a mensagem não era exclusiva para o povo judeu, mas era para eles primeiro (ver At 26.20) e depois aos gentios. No entanto, os judeus de </w:t>
      </w:r>
      <w:proofErr w:type="spellStart"/>
      <w:r w:rsidRPr="00836554">
        <w:rPr>
          <w:rFonts w:ascii="Times New Roman" w:eastAsia="Times New Roman" w:hAnsi="Times New Roman" w:cs="Times New Roman"/>
          <w:color w:val="303030"/>
          <w:sz w:val="24"/>
          <w:szCs w:val="24"/>
          <w:lang w:eastAsia="pt-BR"/>
        </w:rPr>
        <w:t>Antioquia</w:t>
      </w:r>
      <w:proofErr w:type="spellEnd"/>
      <w:r w:rsidRPr="00836554">
        <w:rPr>
          <w:rFonts w:ascii="Times New Roman" w:eastAsia="Times New Roman" w:hAnsi="Times New Roman" w:cs="Times New Roman"/>
          <w:color w:val="303030"/>
          <w:sz w:val="24"/>
          <w:szCs w:val="24"/>
          <w:lang w:eastAsia="pt-BR"/>
        </w:rPr>
        <w:t xml:space="preserve"> da </w:t>
      </w:r>
      <w:proofErr w:type="spellStart"/>
      <w:r w:rsidRPr="00836554">
        <w:rPr>
          <w:rFonts w:ascii="Times New Roman" w:eastAsia="Times New Roman" w:hAnsi="Times New Roman" w:cs="Times New Roman"/>
          <w:color w:val="303030"/>
          <w:sz w:val="24"/>
          <w:szCs w:val="24"/>
          <w:lang w:eastAsia="pt-BR"/>
        </w:rPr>
        <w:t>Pisídia</w:t>
      </w:r>
      <w:proofErr w:type="spellEnd"/>
      <w:r w:rsidRPr="00836554">
        <w:rPr>
          <w:rFonts w:ascii="Times New Roman" w:eastAsia="Times New Roman" w:hAnsi="Times New Roman" w:cs="Times New Roman"/>
          <w:color w:val="303030"/>
          <w:sz w:val="24"/>
          <w:szCs w:val="24"/>
          <w:lang w:eastAsia="pt-BR"/>
        </w:rPr>
        <w:t>, tomados de inveja, não apenas rejeitavam, como também contradiziam e blasfemavam contra a mensagem de salvação que Paulo pregava. Como é trágico estarmos tão tristes com a popularidade de alguém a ponto de ignorarmos a verdade fundamental dos problemas da vida! Em razão disso, eles tornaram-se indignos da vida eterna.</w:t>
      </w:r>
    </w:p>
    <w:p w:rsidR="00836554" w:rsidRPr="00836554" w:rsidRDefault="00836554" w:rsidP="00836554">
      <w:pPr>
        <w:spacing w:after="0" w:line="240" w:lineRule="auto"/>
        <w:rPr>
          <w:rFonts w:ascii="Times New Roman" w:eastAsia="Times New Roman" w:hAnsi="Times New Roman" w:cs="Times New Roman"/>
          <w:color w:val="303030"/>
          <w:sz w:val="24"/>
          <w:szCs w:val="24"/>
          <w:lang w:eastAsia="pt-BR"/>
        </w:rPr>
      </w:pPr>
      <w:r w:rsidRPr="00836554">
        <w:rPr>
          <w:rFonts w:ascii="Times New Roman" w:eastAsia="Times New Roman" w:hAnsi="Times New Roman" w:cs="Times New Roman"/>
          <w:color w:val="303030"/>
          <w:sz w:val="24"/>
          <w:szCs w:val="24"/>
          <w:lang w:eastAsia="pt-BR"/>
        </w:rPr>
        <w:t>Por terem desprezado a Palavra, os apóstolos voltaram a sua atenção à pregação aos gentios, que se alegraram com as Boas Novas. Deus planejou que Israel fosse essa luz (</w:t>
      </w:r>
      <w:proofErr w:type="spellStart"/>
      <w:r w:rsidRPr="00836554">
        <w:rPr>
          <w:rFonts w:ascii="Times New Roman" w:eastAsia="Times New Roman" w:hAnsi="Times New Roman" w:cs="Times New Roman"/>
          <w:color w:val="303030"/>
          <w:sz w:val="24"/>
          <w:szCs w:val="24"/>
          <w:lang w:eastAsia="pt-BR"/>
        </w:rPr>
        <w:t>Is</w:t>
      </w:r>
      <w:proofErr w:type="spellEnd"/>
      <w:r w:rsidRPr="00836554">
        <w:rPr>
          <w:rFonts w:ascii="Times New Roman" w:eastAsia="Times New Roman" w:hAnsi="Times New Roman" w:cs="Times New Roman"/>
          <w:color w:val="303030"/>
          <w:sz w:val="24"/>
          <w:szCs w:val="24"/>
          <w:lang w:eastAsia="pt-BR"/>
        </w:rPr>
        <w:t xml:space="preserve"> 49.6). De Israel nasceu Jesus, a luz das nações (</w:t>
      </w:r>
      <w:proofErr w:type="spellStart"/>
      <w:r w:rsidRPr="00836554">
        <w:rPr>
          <w:rFonts w:ascii="Times New Roman" w:eastAsia="Times New Roman" w:hAnsi="Times New Roman" w:cs="Times New Roman"/>
          <w:color w:val="303030"/>
          <w:sz w:val="24"/>
          <w:szCs w:val="24"/>
          <w:lang w:eastAsia="pt-BR"/>
        </w:rPr>
        <w:t>Lc</w:t>
      </w:r>
      <w:proofErr w:type="spellEnd"/>
      <w:r w:rsidRPr="00836554">
        <w:rPr>
          <w:rFonts w:ascii="Times New Roman" w:eastAsia="Times New Roman" w:hAnsi="Times New Roman" w:cs="Times New Roman"/>
          <w:color w:val="303030"/>
          <w:sz w:val="24"/>
          <w:szCs w:val="24"/>
          <w:lang w:eastAsia="pt-BR"/>
        </w:rPr>
        <w:t xml:space="preserve"> 2.32), e essa luz seria expandida e iluminaria os gentios.</w:t>
      </w:r>
    </w:p>
    <w:p w:rsidR="00836554" w:rsidRPr="00836554" w:rsidRDefault="00836554" w:rsidP="00836554">
      <w:pPr>
        <w:spacing w:after="0" w:line="240" w:lineRule="auto"/>
        <w:rPr>
          <w:rFonts w:ascii="Times New Roman" w:eastAsia="Times New Roman" w:hAnsi="Times New Roman" w:cs="Times New Roman"/>
          <w:color w:val="303030"/>
          <w:sz w:val="24"/>
          <w:szCs w:val="24"/>
          <w:lang w:eastAsia="pt-BR"/>
        </w:rPr>
      </w:pPr>
      <w:r w:rsidRPr="00836554">
        <w:rPr>
          <w:rFonts w:ascii="Times New Roman" w:eastAsia="Times New Roman" w:hAnsi="Times New Roman" w:cs="Times New Roman"/>
          <w:color w:val="303030"/>
          <w:sz w:val="24"/>
          <w:szCs w:val="24"/>
          <w:lang w:eastAsia="pt-BR"/>
        </w:rPr>
        <w:t xml:space="preserve">Muitos gentios creram (At 13.48). A resposta dos gentios que ouviram a mensagem foi imediata e de todo o coração. Regozijavam-se com as Boas Novas e glorificavam a palavra do Senhor. Uma observação foi incluída: “creram todos quantos estavam ordenados para a vida eterna” (v. 48). Daí vem a pergunta: Quem está ordenado para a vida eterna? Resposta: Todo aquele que </w:t>
      </w:r>
      <w:proofErr w:type="gramStart"/>
      <w:r w:rsidRPr="00836554">
        <w:rPr>
          <w:rFonts w:ascii="Times New Roman" w:eastAsia="Times New Roman" w:hAnsi="Times New Roman" w:cs="Times New Roman"/>
          <w:color w:val="303030"/>
          <w:sz w:val="24"/>
          <w:szCs w:val="24"/>
          <w:lang w:eastAsia="pt-BR"/>
        </w:rPr>
        <w:t>crê!.</w:t>
      </w:r>
      <w:proofErr w:type="gramEnd"/>
      <w:r w:rsidRPr="00836554">
        <w:rPr>
          <w:rFonts w:ascii="Times New Roman" w:eastAsia="Times New Roman" w:hAnsi="Times New Roman" w:cs="Times New Roman"/>
          <w:color w:val="303030"/>
          <w:sz w:val="24"/>
          <w:szCs w:val="24"/>
          <w:lang w:eastAsia="pt-BR"/>
        </w:rPr>
        <w:t xml:space="preserve"> Os gentios receberam com alegria a mensagem de salvação e glorificaram a Deus. Independentemente de cultura, classe social, raça, cor ou grau de escolaridade, todos os que creem no Senhor Jesus e estão dispostos a obedecer aos seus ensinamentos estão aptos a viver eternamente ao seu lado. Não existe uma predestinação arbitrária, e sim a responsabilidade pessoal de aceitar ou rejeitar a Salvação, que é oferecida por Deus a todos.</w:t>
      </w:r>
    </w:p>
    <w:p w:rsidR="00836554" w:rsidRPr="00836554" w:rsidRDefault="00836554" w:rsidP="00836554">
      <w:pPr>
        <w:spacing w:after="0" w:line="240" w:lineRule="auto"/>
        <w:rPr>
          <w:rFonts w:ascii="Times New Roman" w:eastAsia="Times New Roman" w:hAnsi="Times New Roman" w:cs="Times New Roman"/>
          <w:color w:val="303030"/>
          <w:sz w:val="24"/>
          <w:szCs w:val="24"/>
          <w:lang w:eastAsia="pt-BR"/>
        </w:rPr>
      </w:pPr>
      <w:r w:rsidRPr="00836554">
        <w:rPr>
          <w:rFonts w:ascii="Times New Roman" w:eastAsia="Times New Roman" w:hAnsi="Times New Roman" w:cs="Times New Roman"/>
          <w:color w:val="303030"/>
          <w:sz w:val="24"/>
          <w:szCs w:val="24"/>
          <w:lang w:eastAsia="pt-BR"/>
        </w:rPr>
        <w:t>O pensamento não é que Deus havia limitado a salvação a uns poucos, mas, sim, que a estendera a muitos, contrastando com o exclusivismo judaico. É óbvio que essa escolha divina não dispensa a fé pessoal. Alguns entendem que o verbo está na voz média, e não na passiva, e traduzem o texto desta forma: “e tantos quantos destinaram-se a si mesmos mediante sua reação positiva aos apelos do Espírito Santo” para a vida eterna creram.</w:t>
      </w:r>
    </w:p>
    <w:p w:rsidR="00836554" w:rsidRPr="00836554" w:rsidRDefault="00836554" w:rsidP="00836554">
      <w:pPr>
        <w:spacing w:after="0" w:line="240" w:lineRule="auto"/>
        <w:rPr>
          <w:rFonts w:ascii="Times New Roman" w:eastAsia="Times New Roman" w:hAnsi="Times New Roman" w:cs="Times New Roman"/>
          <w:color w:val="303030"/>
          <w:sz w:val="24"/>
          <w:szCs w:val="24"/>
          <w:lang w:eastAsia="pt-BR"/>
        </w:rPr>
      </w:pPr>
      <w:r w:rsidRPr="00836554">
        <w:rPr>
          <w:rFonts w:ascii="Times New Roman" w:eastAsia="Times New Roman" w:hAnsi="Times New Roman" w:cs="Times New Roman"/>
          <w:b/>
          <w:bCs/>
          <w:color w:val="303030"/>
          <w:sz w:val="24"/>
          <w:szCs w:val="24"/>
          <w:lang w:eastAsia="pt-BR"/>
        </w:rPr>
        <w:t>III - A MISSÃO EM ICÔNIO, LISTRA E DERBE: A FÉ QUE PERSEVERA</w:t>
      </w:r>
    </w:p>
    <w:p w:rsidR="00836554" w:rsidRPr="00836554" w:rsidRDefault="00836554" w:rsidP="00836554">
      <w:pPr>
        <w:spacing w:after="0" w:line="240" w:lineRule="auto"/>
        <w:rPr>
          <w:rFonts w:ascii="Times New Roman" w:eastAsia="Times New Roman" w:hAnsi="Times New Roman" w:cs="Times New Roman"/>
          <w:color w:val="303030"/>
          <w:sz w:val="24"/>
          <w:szCs w:val="24"/>
          <w:lang w:eastAsia="pt-BR"/>
        </w:rPr>
      </w:pPr>
      <w:r w:rsidRPr="00836554">
        <w:rPr>
          <w:rFonts w:ascii="Times New Roman" w:eastAsia="Times New Roman" w:hAnsi="Times New Roman" w:cs="Times New Roman"/>
          <w:b/>
          <w:bCs/>
          <w:color w:val="303030"/>
          <w:sz w:val="24"/>
          <w:szCs w:val="24"/>
          <w:lang w:eastAsia="pt-BR"/>
        </w:rPr>
        <w:lastRenderedPageBreak/>
        <w:t xml:space="preserve">1. </w:t>
      </w:r>
      <w:proofErr w:type="spellStart"/>
      <w:r w:rsidRPr="00836554">
        <w:rPr>
          <w:rFonts w:ascii="Times New Roman" w:eastAsia="Times New Roman" w:hAnsi="Times New Roman" w:cs="Times New Roman"/>
          <w:b/>
          <w:bCs/>
          <w:color w:val="303030"/>
          <w:sz w:val="24"/>
          <w:szCs w:val="24"/>
          <w:lang w:eastAsia="pt-BR"/>
        </w:rPr>
        <w:t>Icônio</w:t>
      </w:r>
      <w:proofErr w:type="spellEnd"/>
      <w:r w:rsidRPr="00836554">
        <w:rPr>
          <w:rFonts w:ascii="Times New Roman" w:eastAsia="Times New Roman" w:hAnsi="Times New Roman" w:cs="Times New Roman"/>
          <w:b/>
          <w:bCs/>
          <w:color w:val="303030"/>
          <w:sz w:val="24"/>
          <w:szCs w:val="24"/>
          <w:lang w:eastAsia="pt-BR"/>
        </w:rPr>
        <w:t>: o testemunho ousado que enfrenta oposição (At 14.1-7)</w:t>
      </w:r>
      <w:r w:rsidRPr="00836554">
        <w:rPr>
          <w:rFonts w:ascii="Times New Roman" w:eastAsia="Times New Roman" w:hAnsi="Times New Roman" w:cs="Times New Roman"/>
          <w:color w:val="303030"/>
          <w:sz w:val="24"/>
          <w:szCs w:val="24"/>
          <w:lang w:eastAsia="pt-BR"/>
        </w:rPr>
        <w:t xml:space="preserve"> </w:t>
      </w:r>
      <w:proofErr w:type="spellStart"/>
      <w:r w:rsidRPr="00836554">
        <w:rPr>
          <w:rFonts w:ascii="Times New Roman" w:eastAsia="Times New Roman" w:hAnsi="Times New Roman" w:cs="Times New Roman"/>
          <w:color w:val="303030"/>
          <w:sz w:val="24"/>
          <w:szCs w:val="24"/>
          <w:lang w:eastAsia="pt-BR"/>
        </w:rPr>
        <w:t>Icônio</w:t>
      </w:r>
      <w:proofErr w:type="spellEnd"/>
      <w:r w:rsidRPr="00836554">
        <w:rPr>
          <w:rFonts w:ascii="Times New Roman" w:eastAsia="Times New Roman" w:hAnsi="Times New Roman" w:cs="Times New Roman"/>
          <w:color w:val="303030"/>
          <w:sz w:val="24"/>
          <w:szCs w:val="24"/>
          <w:lang w:eastAsia="pt-BR"/>
        </w:rPr>
        <w:t xml:space="preserve">, Listra e </w:t>
      </w:r>
      <w:proofErr w:type="spellStart"/>
      <w:r w:rsidRPr="00836554">
        <w:rPr>
          <w:rFonts w:ascii="Times New Roman" w:eastAsia="Times New Roman" w:hAnsi="Times New Roman" w:cs="Times New Roman"/>
          <w:color w:val="303030"/>
          <w:sz w:val="24"/>
          <w:szCs w:val="24"/>
          <w:lang w:eastAsia="pt-BR"/>
        </w:rPr>
        <w:t>Derbe</w:t>
      </w:r>
      <w:proofErr w:type="spellEnd"/>
      <w:r w:rsidRPr="00836554">
        <w:rPr>
          <w:rFonts w:ascii="Times New Roman" w:eastAsia="Times New Roman" w:hAnsi="Times New Roman" w:cs="Times New Roman"/>
          <w:color w:val="303030"/>
          <w:sz w:val="24"/>
          <w:szCs w:val="24"/>
          <w:lang w:eastAsia="pt-BR"/>
        </w:rPr>
        <w:t xml:space="preserve"> eram três cidades que Paulo visitou na região sul da Galácia. O apóstolo escreveu uma carta a essas igrejas, a Epístola aos Gálatas, porque muitos cristãos judeus afirmavam que os cristãos gentios não poderiam ser salvos a menos que seguissem as leis e os costumes judaicos. A Carta de Paulo refutou esse pensamento e trouxe os crentes de volta ao padrão correto.</w:t>
      </w:r>
    </w:p>
    <w:p w:rsidR="00836554" w:rsidRPr="00836554" w:rsidRDefault="00836554" w:rsidP="00836554">
      <w:pPr>
        <w:spacing w:after="0" w:line="240" w:lineRule="auto"/>
        <w:rPr>
          <w:rFonts w:ascii="Times New Roman" w:eastAsia="Times New Roman" w:hAnsi="Times New Roman" w:cs="Times New Roman"/>
          <w:color w:val="303030"/>
          <w:sz w:val="24"/>
          <w:szCs w:val="24"/>
          <w:lang w:eastAsia="pt-BR"/>
        </w:rPr>
      </w:pPr>
      <w:r w:rsidRPr="00836554">
        <w:rPr>
          <w:rFonts w:ascii="Times New Roman" w:eastAsia="Times New Roman" w:hAnsi="Times New Roman" w:cs="Times New Roman"/>
          <w:color w:val="303030"/>
          <w:sz w:val="24"/>
          <w:szCs w:val="24"/>
          <w:lang w:eastAsia="pt-BR"/>
        </w:rPr>
        <w:t>Sinais e prodígios ali foram operados “[...] falando ousadamente acerca do Senhor, o qual dava testemunho à palavra da sua graça” (At 14.3); todavia, a multidão ainda ficou dividida. Provavelmente, isso quer dizer que o Espírito Santo testemunhava ao coração dos ouvintes que aquilo que os missionários estavam pregando era verdade, permitindo também que “por suas mãos se fizessem sinais e prodígios" (v. 3). Os milagres deveriam convencer “aqueles que pediam um sinal” (1 Co 1.22). Tanto Paulo como Barnabé são chamados apóstolos (At 14.14).</w:t>
      </w:r>
    </w:p>
    <w:p w:rsidR="00836554" w:rsidRPr="00836554" w:rsidRDefault="00836554" w:rsidP="00836554">
      <w:pPr>
        <w:spacing w:after="0" w:line="240" w:lineRule="auto"/>
        <w:rPr>
          <w:rFonts w:ascii="Times New Roman" w:eastAsia="Times New Roman" w:hAnsi="Times New Roman" w:cs="Times New Roman"/>
          <w:color w:val="303030"/>
          <w:sz w:val="24"/>
          <w:szCs w:val="24"/>
          <w:lang w:eastAsia="pt-BR"/>
        </w:rPr>
      </w:pPr>
      <w:r w:rsidRPr="00836554">
        <w:rPr>
          <w:rFonts w:ascii="Times New Roman" w:eastAsia="Times New Roman" w:hAnsi="Times New Roman" w:cs="Times New Roman"/>
          <w:color w:val="303030"/>
          <w:sz w:val="24"/>
          <w:szCs w:val="24"/>
          <w:lang w:eastAsia="pt-BR"/>
        </w:rPr>
        <w:t xml:space="preserve">Em </w:t>
      </w:r>
      <w:proofErr w:type="spellStart"/>
      <w:r w:rsidRPr="00836554">
        <w:rPr>
          <w:rFonts w:ascii="Times New Roman" w:eastAsia="Times New Roman" w:hAnsi="Times New Roman" w:cs="Times New Roman"/>
          <w:color w:val="303030"/>
          <w:sz w:val="24"/>
          <w:szCs w:val="24"/>
          <w:lang w:eastAsia="pt-BR"/>
        </w:rPr>
        <w:t>Antioquia</w:t>
      </w:r>
      <w:proofErr w:type="spellEnd"/>
      <w:r w:rsidRPr="00836554">
        <w:rPr>
          <w:rFonts w:ascii="Times New Roman" w:eastAsia="Times New Roman" w:hAnsi="Times New Roman" w:cs="Times New Roman"/>
          <w:color w:val="303030"/>
          <w:sz w:val="24"/>
          <w:szCs w:val="24"/>
          <w:lang w:eastAsia="pt-BR"/>
        </w:rPr>
        <w:t xml:space="preserve">, os judeus haviam conseguido que as mulheres gregas e os magistrados expulsassem Paulo e Barnabé da sua cidade (13.50). Entretanto, em </w:t>
      </w:r>
      <w:proofErr w:type="spellStart"/>
      <w:r w:rsidRPr="00836554">
        <w:rPr>
          <w:rFonts w:ascii="Times New Roman" w:eastAsia="Times New Roman" w:hAnsi="Times New Roman" w:cs="Times New Roman"/>
          <w:color w:val="303030"/>
          <w:sz w:val="24"/>
          <w:szCs w:val="24"/>
          <w:lang w:eastAsia="pt-BR"/>
        </w:rPr>
        <w:t>Icônio</w:t>
      </w:r>
      <w:proofErr w:type="spellEnd"/>
      <w:r w:rsidRPr="00836554">
        <w:rPr>
          <w:rFonts w:ascii="Times New Roman" w:eastAsia="Times New Roman" w:hAnsi="Times New Roman" w:cs="Times New Roman"/>
          <w:color w:val="303030"/>
          <w:sz w:val="24"/>
          <w:szCs w:val="24"/>
          <w:lang w:eastAsia="pt-BR"/>
        </w:rPr>
        <w:t xml:space="preserve">, a oposição foi feita por uma multidão, e tanto gentios como gregos fizeram um atentado contra os missionários para ultrajá-los e, se possível, apedrejá-los. Como a prudência foi mais importante, Paulo e Barnabé tiveram que fugir para Listra (14.6), porém sem abandonar a missão. Podemos supor que a mesma alegria e o mesmo poder que houve em </w:t>
      </w:r>
      <w:proofErr w:type="spellStart"/>
      <w:r w:rsidRPr="00836554">
        <w:rPr>
          <w:rFonts w:ascii="Times New Roman" w:eastAsia="Times New Roman" w:hAnsi="Times New Roman" w:cs="Times New Roman"/>
          <w:color w:val="303030"/>
          <w:sz w:val="24"/>
          <w:szCs w:val="24"/>
          <w:lang w:eastAsia="pt-BR"/>
        </w:rPr>
        <w:t>Antioquia</w:t>
      </w:r>
      <w:proofErr w:type="spellEnd"/>
      <w:r w:rsidRPr="00836554">
        <w:rPr>
          <w:rFonts w:ascii="Times New Roman" w:eastAsia="Times New Roman" w:hAnsi="Times New Roman" w:cs="Times New Roman"/>
          <w:color w:val="303030"/>
          <w:sz w:val="24"/>
          <w:szCs w:val="24"/>
          <w:lang w:eastAsia="pt-BR"/>
        </w:rPr>
        <w:t xml:space="preserve"> permaneceram com eles também na recém-formada igreja. Não significa que eles tiveram medo, mas essas foram as instruções do Senhor (</w:t>
      </w:r>
      <w:proofErr w:type="spellStart"/>
      <w:r w:rsidRPr="00836554">
        <w:rPr>
          <w:rFonts w:ascii="Times New Roman" w:eastAsia="Times New Roman" w:hAnsi="Times New Roman" w:cs="Times New Roman"/>
          <w:color w:val="303030"/>
          <w:sz w:val="24"/>
          <w:szCs w:val="24"/>
          <w:lang w:eastAsia="pt-BR"/>
        </w:rPr>
        <w:t>Mt</w:t>
      </w:r>
      <w:proofErr w:type="spellEnd"/>
      <w:r w:rsidRPr="00836554">
        <w:rPr>
          <w:rFonts w:ascii="Times New Roman" w:eastAsia="Times New Roman" w:hAnsi="Times New Roman" w:cs="Times New Roman"/>
          <w:color w:val="303030"/>
          <w:sz w:val="24"/>
          <w:szCs w:val="24"/>
          <w:lang w:eastAsia="pt-BR"/>
        </w:rPr>
        <w:t xml:space="preserve"> 10.14,23; At 14.20). </w:t>
      </w:r>
      <w:proofErr w:type="spellStart"/>
      <w:r w:rsidRPr="00836554">
        <w:rPr>
          <w:rFonts w:ascii="Times New Roman" w:eastAsia="Times New Roman" w:hAnsi="Times New Roman" w:cs="Times New Roman"/>
          <w:color w:val="303030"/>
          <w:sz w:val="24"/>
          <w:szCs w:val="24"/>
          <w:lang w:eastAsia="pt-BR"/>
        </w:rPr>
        <w:t>Icônio</w:t>
      </w:r>
      <w:proofErr w:type="spellEnd"/>
      <w:r w:rsidRPr="00836554">
        <w:rPr>
          <w:rFonts w:ascii="Times New Roman" w:eastAsia="Times New Roman" w:hAnsi="Times New Roman" w:cs="Times New Roman"/>
          <w:color w:val="303030"/>
          <w:sz w:val="24"/>
          <w:szCs w:val="24"/>
          <w:lang w:eastAsia="pt-BR"/>
        </w:rPr>
        <w:t xml:space="preserve"> fica na divisa com a Frígia e a </w:t>
      </w:r>
      <w:proofErr w:type="spellStart"/>
      <w:r w:rsidRPr="00836554">
        <w:rPr>
          <w:rFonts w:ascii="Times New Roman" w:eastAsia="Times New Roman" w:hAnsi="Times New Roman" w:cs="Times New Roman"/>
          <w:color w:val="303030"/>
          <w:sz w:val="24"/>
          <w:szCs w:val="24"/>
          <w:lang w:eastAsia="pt-BR"/>
        </w:rPr>
        <w:t>Licaônia</w:t>
      </w:r>
      <w:proofErr w:type="spellEnd"/>
      <w:r w:rsidRPr="00836554">
        <w:rPr>
          <w:rFonts w:ascii="Times New Roman" w:eastAsia="Times New Roman" w:hAnsi="Times New Roman" w:cs="Times New Roman"/>
          <w:color w:val="303030"/>
          <w:sz w:val="24"/>
          <w:szCs w:val="24"/>
          <w:lang w:eastAsia="pt-BR"/>
        </w:rPr>
        <w:t xml:space="preserve">, e a rota de escape levava a Listra, ao sul, no coração da </w:t>
      </w:r>
      <w:proofErr w:type="spellStart"/>
      <w:r w:rsidRPr="00836554">
        <w:rPr>
          <w:rFonts w:ascii="Times New Roman" w:eastAsia="Times New Roman" w:hAnsi="Times New Roman" w:cs="Times New Roman"/>
          <w:color w:val="303030"/>
          <w:sz w:val="24"/>
          <w:szCs w:val="24"/>
          <w:lang w:eastAsia="pt-BR"/>
        </w:rPr>
        <w:t>Licaônia</w:t>
      </w:r>
      <w:proofErr w:type="spellEnd"/>
      <w:r w:rsidRPr="00836554">
        <w:rPr>
          <w:rFonts w:ascii="Times New Roman" w:eastAsia="Times New Roman" w:hAnsi="Times New Roman" w:cs="Times New Roman"/>
          <w:color w:val="303030"/>
          <w:sz w:val="24"/>
          <w:szCs w:val="24"/>
          <w:lang w:eastAsia="pt-BR"/>
        </w:rPr>
        <w:t>. O crescimento da igreja frequentemente vem acompanhado de oposição, mas isso não deve impedir o avanço do evangelho.</w:t>
      </w:r>
    </w:p>
    <w:p w:rsidR="00836554" w:rsidRPr="00836554" w:rsidRDefault="00836554" w:rsidP="00836554">
      <w:pPr>
        <w:spacing w:after="0" w:line="240" w:lineRule="auto"/>
        <w:rPr>
          <w:rFonts w:ascii="Times New Roman" w:eastAsia="Times New Roman" w:hAnsi="Times New Roman" w:cs="Times New Roman"/>
          <w:color w:val="303030"/>
          <w:sz w:val="24"/>
          <w:szCs w:val="24"/>
          <w:lang w:eastAsia="pt-BR"/>
        </w:rPr>
      </w:pPr>
      <w:r w:rsidRPr="00836554">
        <w:rPr>
          <w:rFonts w:ascii="Times New Roman" w:eastAsia="Times New Roman" w:hAnsi="Times New Roman" w:cs="Times New Roman"/>
          <w:b/>
          <w:bCs/>
          <w:color w:val="303030"/>
          <w:sz w:val="24"/>
          <w:szCs w:val="24"/>
          <w:lang w:eastAsia="pt-BR"/>
        </w:rPr>
        <w:t>2. Listra: milagres, confusão religiosa e sofrimento por Cristo (At 14.8-20)</w:t>
      </w:r>
      <w:r w:rsidRPr="00836554">
        <w:rPr>
          <w:rFonts w:ascii="Times New Roman" w:eastAsia="Times New Roman" w:hAnsi="Times New Roman" w:cs="Times New Roman"/>
          <w:color w:val="303030"/>
          <w:sz w:val="24"/>
          <w:szCs w:val="24"/>
          <w:lang w:eastAsia="pt-BR"/>
        </w:rPr>
        <w:t xml:space="preserve"> Em Listra, não se faz menção de sinagogas e tampouco de judeus. Diante dessas circunstâncias, os missionários precisavam de um local de reuniões públicas, sendo o fórum o local apropriado, além de ser o mercado da cidade um local de reuniões públicas.</w:t>
      </w:r>
    </w:p>
    <w:p w:rsidR="00836554" w:rsidRPr="00836554" w:rsidRDefault="00836554" w:rsidP="00836554">
      <w:pPr>
        <w:spacing w:after="0" w:line="240" w:lineRule="auto"/>
        <w:rPr>
          <w:rFonts w:ascii="Times New Roman" w:eastAsia="Times New Roman" w:hAnsi="Times New Roman" w:cs="Times New Roman"/>
          <w:color w:val="303030"/>
          <w:sz w:val="24"/>
          <w:szCs w:val="24"/>
          <w:lang w:eastAsia="pt-BR"/>
        </w:rPr>
      </w:pPr>
      <w:r w:rsidRPr="00836554">
        <w:rPr>
          <w:rFonts w:ascii="Times New Roman" w:eastAsia="Times New Roman" w:hAnsi="Times New Roman" w:cs="Times New Roman"/>
          <w:color w:val="303030"/>
          <w:sz w:val="24"/>
          <w:szCs w:val="24"/>
          <w:lang w:eastAsia="pt-BR"/>
        </w:rPr>
        <w:t>Paulo e Barnabé finalmente entenderam a má compreensão que a multidão tem da missão deles e tentam restringi-la (vv. 14-18) com a pregação a respeito do Deus verdadeiro (vv. 15-17). Os argumentos apresentados por Paulo no seu eloquente sermão não produziram grande efeito entre os seus ouvintes e foi com dificuldade que Barnabé e ele impediram a multidão de oferecer-lhes sacrifícios (v. 18).</w:t>
      </w:r>
    </w:p>
    <w:p w:rsidR="00836554" w:rsidRPr="00836554" w:rsidRDefault="00836554" w:rsidP="00836554">
      <w:pPr>
        <w:spacing w:after="0" w:line="240" w:lineRule="auto"/>
        <w:rPr>
          <w:rFonts w:ascii="Times New Roman" w:eastAsia="Times New Roman" w:hAnsi="Times New Roman" w:cs="Times New Roman"/>
          <w:color w:val="303030"/>
          <w:sz w:val="24"/>
          <w:szCs w:val="24"/>
          <w:lang w:eastAsia="pt-BR"/>
        </w:rPr>
      </w:pPr>
      <w:r w:rsidRPr="00836554">
        <w:rPr>
          <w:rFonts w:ascii="Times New Roman" w:eastAsia="Times New Roman" w:hAnsi="Times New Roman" w:cs="Times New Roman"/>
          <w:color w:val="303030"/>
          <w:sz w:val="24"/>
          <w:szCs w:val="24"/>
          <w:lang w:eastAsia="pt-BR"/>
        </w:rPr>
        <w:t xml:space="preserve">Enquanto Paulo e Barnabé estão enfrentando a situação em Listra, “sobrevieram uns judeus de </w:t>
      </w:r>
      <w:proofErr w:type="spellStart"/>
      <w:r w:rsidRPr="00836554">
        <w:rPr>
          <w:rFonts w:ascii="Times New Roman" w:eastAsia="Times New Roman" w:hAnsi="Times New Roman" w:cs="Times New Roman"/>
          <w:color w:val="303030"/>
          <w:sz w:val="24"/>
          <w:szCs w:val="24"/>
          <w:lang w:eastAsia="pt-BR"/>
        </w:rPr>
        <w:t>Antioquia</w:t>
      </w:r>
      <w:proofErr w:type="spellEnd"/>
      <w:r w:rsidRPr="00836554">
        <w:rPr>
          <w:rFonts w:ascii="Times New Roman" w:eastAsia="Times New Roman" w:hAnsi="Times New Roman" w:cs="Times New Roman"/>
          <w:color w:val="303030"/>
          <w:sz w:val="24"/>
          <w:szCs w:val="24"/>
          <w:lang w:eastAsia="pt-BR"/>
        </w:rPr>
        <w:t xml:space="preserve"> e </w:t>
      </w:r>
      <w:proofErr w:type="spellStart"/>
      <w:r w:rsidRPr="00836554">
        <w:rPr>
          <w:rFonts w:ascii="Times New Roman" w:eastAsia="Times New Roman" w:hAnsi="Times New Roman" w:cs="Times New Roman"/>
          <w:color w:val="303030"/>
          <w:sz w:val="24"/>
          <w:szCs w:val="24"/>
          <w:lang w:eastAsia="pt-BR"/>
        </w:rPr>
        <w:t>Icônio</w:t>
      </w:r>
      <w:proofErr w:type="spellEnd"/>
      <w:r w:rsidRPr="00836554">
        <w:rPr>
          <w:rFonts w:ascii="Times New Roman" w:eastAsia="Times New Roman" w:hAnsi="Times New Roman" w:cs="Times New Roman"/>
          <w:color w:val="303030"/>
          <w:sz w:val="24"/>
          <w:szCs w:val="24"/>
          <w:lang w:eastAsia="pt-BR"/>
        </w:rPr>
        <w:t xml:space="preserve"> a Listra”. A distância de </w:t>
      </w:r>
      <w:proofErr w:type="spellStart"/>
      <w:r w:rsidRPr="00836554">
        <w:rPr>
          <w:rFonts w:ascii="Times New Roman" w:eastAsia="Times New Roman" w:hAnsi="Times New Roman" w:cs="Times New Roman"/>
          <w:color w:val="303030"/>
          <w:sz w:val="24"/>
          <w:szCs w:val="24"/>
          <w:lang w:eastAsia="pt-BR"/>
        </w:rPr>
        <w:t>Antioquia</w:t>
      </w:r>
      <w:proofErr w:type="spellEnd"/>
      <w:r w:rsidRPr="00836554">
        <w:rPr>
          <w:rFonts w:ascii="Times New Roman" w:eastAsia="Times New Roman" w:hAnsi="Times New Roman" w:cs="Times New Roman"/>
          <w:color w:val="303030"/>
          <w:sz w:val="24"/>
          <w:szCs w:val="24"/>
          <w:lang w:eastAsia="pt-BR"/>
        </w:rPr>
        <w:t xml:space="preserve"> a Listra era de uns duzentos quilômetros e de aproximadamente sessenta e cinco quilômetros de </w:t>
      </w:r>
      <w:proofErr w:type="spellStart"/>
      <w:r w:rsidRPr="00836554">
        <w:rPr>
          <w:rFonts w:ascii="Times New Roman" w:eastAsia="Times New Roman" w:hAnsi="Times New Roman" w:cs="Times New Roman"/>
          <w:color w:val="303030"/>
          <w:sz w:val="24"/>
          <w:szCs w:val="24"/>
          <w:lang w:eastAsia="pt-BR"/>
        </w:rPr>
        <w:t>Icônio</w:t>
      </w:r>
      <w:proofErr w:type="spellEnd"/>
      <w:r w:rsidRPr="00836554">
        <w:rPr>
          <w:rFonts w:ascii="Times New Roman" w:eastAsia="Times New Roman" w:hAnsi="Times New Roman" w:cs="Times New Roman"/>
          <w:color w:val="303030"/>
          <w:sz w:val="24"/>
          <w:szCs w:val="24"/>
          <w:lang w:eastAsia="pt-BR"/>
        </w:rPr>
        <w:t xml:space="preserve"> a Listra. Esses judeus invejosos (13.45,50; 14.2), cheios de ódio pelos dois missionários, </w:t>
      </w:r>
      <w:proofErr w:type="spellStart"/>
      <w:r w:rsidRPr="00836554">
        <w:rPr>
          <w:rFonts w:ascii="Times New Roman" w:eastAsia="Times New Roman" w:hAnsi="Times New Roman" w:cs="Times New Roman"/>
          <w:color w:val="303030"/>
          <w:sz w:val="24"/>
          <w:szCs w:val="24"/>
          <w:lang w:eastAsia="pt-BR"/>
        </w:rPr>
        <w:t>seguiram-lhes</w:t>
      </w:r>
      <w:proofErr w:type="spellEnd"/>
      <w:r w:rsidRPr="00836554">
        <w:rPr>
          <w:rFonts w:ascii="Times New Roman" w:eastAsia="Times New Roman" w:hAnsi="Times New Roman" w:cs="Times New Roman"/>
          <w:color w:val="303030"/>
          <w:sz w:val="24"/>
          <w:szCs w:val="24"/>
          <w:lang w:eastAsia="pt-BR"/>
        </w:rPr>
        <w:t xml:space="preserve"> a pé por toda aquela distância a fim de criar problemas (13.50; 14.2,5; 17.13). Influenciado pelos invejosos, o povo ignorou a cura que Paulo realizou pelo poder de Deus e as palavras de fé ministradas (vv. 9,10).</w:t>
      </w:r>
    </w:p>
    <w:p w:rsidR="00836554" w:rsidRPr="00836554" w:rsidRDefault="00836554" w:rsidP="00836554">
      <w:pPr>
        <w:spacing w:after="0" w:line="240" w:lineRule="auto"/>
        <w:rPr>
          <w:rFonts w:ascii="Times New Roman" w:eastAsia="Times New Roman" w:hAnsi="Times New Roman" w:cs="Times New Roman"/>
          <w:color w:val="303030"/>
          <w:sz w:val="24"/>
          <w:szCs w:val="24"/>
          <w:lang w:eastAsia="pt-BR"/>
        </w:rPr>
      </w:pPr>
      <w:r w:rsidRPr="00836554">
        <w:rPr>
          <w:rFonts w:ascii="Times New Roman" w:eastAsia="Times New Roman" w:hAnsi="Times New Roman" w:cs="Times New Roman"/>
          <w:color w:val="303030"/>
          <w:sz w:val="24"/>
          <w:szCs w:val="24"/>
          <w:lang w:eastAsia="pt-BR"/>
        </w:rPr>
        <w:t>Eles convenceram o povo de Listra, talvez atribuindo o milagre da cura a um poder demoníaco (</w:t>
      </w:r>
      <w:proofErr w:type="spellStart"/>
      <w:r w:rsidRPr="00836554">
        <w:rPr>
          <w:rFonts w:ascii="Times New Roman" w:eastAsia="Times New Roman" w:hAnsi="Times New Roman" w:cs="Times New Roman"/>
          <w:color w:val="303030"/>
          <w:sz w:val="24"/>
          <w:szCs w:val="24"/>
          <w:lang w:eastAsia="pt-BR"/>
        </w:rPr>
        <w:t>Mt</w:t>
      </w:r>
      <w:proofErr w:type="spellEnd"/>
      <w:r w:rsidRPr="00836554">
        <w:rPr>
          <w:rFonts w:ascii="Times New Roman" w:eastAsia="Times New Roman" w:hAnsi="Times New Roman" w:cs="Times New Roman"/>
          <w:color w:val="303030"/>
          <w:sz w:val="24"/>
          <w:szCs w:val="24"/>
          <w:lang w:eastAsia="pt-BR"/>
        </w:rPr>
        <w:t xml:space="preserve"> 12.24). Desejando silenciar o evangelho, esses judeus, junto com a cooperação de cidadãos de Listra, apedrejaram Paulo (2 Co 11.25), “arrastando-o para fora da cidade, cuidando que estava morto” (At 14.19).</w:t>
      </w:r>
    </w:p>
    <w:p w:rsidR="00836554" w:rsidRPr="00836554" w:rsidRDefault="00836554" w:rsidP="00836554">
      <w:pPr>
        <w:spacing w:after="0" w:line="240" w:lineRule="auto"/>
        <w:rPr>
          <w:rFonts w:ascii="Times New Roman" w:eastAsia="Times New Roman" w:hAnsi="Times New Roman" w:cs="Times New Roman"/>
          <w:color w:val="303030"/>
          <w:sz w:val="24"/>
          <w:szCs w:val="24"/>
          <w:lang w:eastAsia="pt-BR"/>
        </w:rPr>
      </w:pPr>
      <w:r w:rsidRPr="00836554">
        <w:rPr>
          <w:rFonts w:ascii="Times New Roman" w:eastAsia="Times New Roman" w:hAnsi="Times New Roman" w:cs="Times New Roman"/>
          <w:b/>
          <w:bCs/>
          <w:color w:val="303030"/>
          <w:sz w:val="24"/>
          <w:szCs w:val="24"/>
          <w:lang w:eastAsia="pt-BR"/>
        </w:rPr>
        <w:t xml:space="preserve">3. </w:t>
      </w:r>
      <w:proofErr w:type="spellStart"/>
      <w:r w:rsidRPr="00836554">
        <w:rPr>
          <w:rFonts w:ascii="Times New Roman" w:eastAsia="Times New Roman" w:hAnsi="Times New Roman" w:cs="Times New Roman"/>
          <w:b/>
          <w:bCs/>
          <w:color w:val="303030"/>
          <w:sz w:val="24"/>
          <w:szCs w:val="24"/>
          <w:lang w:eastAsia="pt-BR"/>
        </w:rPr>
        <w:t>Derbe</w:t>
      </w:r>
      <w:proofErr w:type="spellEnd"/>
      <w:r w:rsidRPr="00836554">
        <w:rPr>
          <w:rFonts w:ascii="Times New Roman" w:eastAsia="Times New Roman" w:hAnsi="Times New Roman" w:cs="Times New Roman"/>
          <w:b/>
          <w:bCs/>
          <w:color w:val="303030"/>
          <w:sz w:val="24"/>
          <w:szCs w:val="24"/>
          <w:lang w:eastAsia="pt-BR"/>
        </w:rPr>
        <w:t>: frutos que brotam da perseverança (At 14.20,21)</w:t>
      </w:r>
      <w:r w:rsidRPr="00836554">
        <w:rPr>
          <w:rFonts w:ascii="Times New Roman" w:eastAsia="Times New Roman" w:hAnsi="Times New Roman" w:cs="Times New Roman"/>
          <w:color w:val="303030"/>
          <w:sz w:val="24"/>
          <w:szCs w:val="24"/>
          <w:lang w:eastAsia="pt-BR"/>
        </w:rPr>
        <w:t xml:space="preserve"> A experiência missionária em </w:t>
      </w:r>
      <w:proofErr w:type="spellStart"/>
      <w:r w:rsidRPr="00836554">
        <w:rPr>
          <w:rFonts w:ascii="Times New Roman" w:eastAsia="Times New Roman" w:hAnsi="Times New Roman" w:cs="Times New Roman"/>
          <w:color w:val="303030"/>
          <w:sz w:val="24"/>
          <w:szCs w:val="24"/>
          <w:lang w:eastAsia="pt-BR"/>
        </w:rPr>
        <w:t>Derbe</w:t>
      </w:r>
      <w:proofErr w:type="spellEnd"/>
      <w:r w:rsidRPr="00836554">
        <w:rPr>
          <w:rFonts w:ascii="Times New Roman" w:eastAsia="Times New Roman" w:hAnsi="Times New Roman" w:cs="Times New Roman"/>
          <w:color w:val="303030"/>
          <w:sz w:val="24"/>
          <w:szCs w:val="24"/>
          <w:lang w:eastAsia="pt-BR"/>
        </w:rPr>
        <w:t xml:space="preserve"> revela a essência da obra evangelística da Igreja. Após ser apedrejado e dado por morto, Paulo não desistiu, mas, fortalecido pelo Senhor, levantou-se e seguiu adiante. Ele não se deixou intimidar pelo sofrimento, mas entendeu que “por muitas tribulações nos importa entrar no Reino de Deus” (At 14.22). Esse ato </w:t>
      </w:r>
      <w:r w:rsidRPr="00836554">
        <w:rPr>
          <w:rFonts w:ascii="Times New Roman" w:eastAsia="Times New Roman" w:hAnsi="Times New Roman" w:cs="Times New Roman"/>
          <w:color w:val="303030"/>
          <w:sz w:val="24"/>
          <w:szCs w:val="24"/>
          <w:lang w:eastAsia="pt-BR"/>
        </w:rPr>
        <w:lastRenderedPageBreak/>
        <w:t>demonstra que a missão não se apoia em circunstâncias humanas, mas na fidelidade de Deus que sustenta os seus servos (2 Co 4.8-10; Cl 1.28).</w:t>
      </w:r>
    </w:p>
    <w:p w:rsidR="00836554" w:rsidRPr="00836554" w:rsidRDefault="00836554" w:rsidP="00836554">
      <w:pPr>
        <w:spacing w:after="0" w:line="240" w:lineRule="auto"/>
        <w:rPr>
          <w:rFonts w:ascii="Times New Roman" w:eastAsia="Times New Roman" w:hAnsi="Times New Roman" w:cs="Times New Roman"/>
          <w:color w:val="303030"/>
          <w:sz w:val="24"/>
          <w:szCs w:val="24"/>
          <w:lang w:eastAsia="pt-BR"/>
        </w:rPr>
      </w:pPr>
      <w:r w:rsidRPr="00836554">
        <w:rPr>
          <w:rFonts w:ascii="Times New Roman" w:eastAsia="Times New Roman" w:hAnsi="Times New Roman" w:cs="Times New Roman"/>
          <w:color w:val="303030"/>
          <w:sz w:val="24"/>
          <w:szCs w:val="24"/>
          <w:lang w:eastAsia="pt-BR"/>
        </w:rPr>
        <w:t xml:space="preserve">Mesmo após o sofrimento, Paulo continua pregando e discipulando. Em contraste com </w:t>
      </w:r>
      <w:proofErr w:type="spellStart"/>
      <w:r w:rsidRPr="00836554">
        <w:rPr>
          <w:rFonts w:ascii="Times New Roman" w:eastAsia="Times New Roman" w:hAnsi="Times New Roman" w:cs="Times New Roman"/>
          <w:color w:val="303030"/>
          <w:sz w:val="24"/>
          <w:szCs w:val="24"/>
          <w:lang w:eastAsia="pt-BR"/>
        </w:rPr>
        <w:t>Antioquia</w:t>
      </w:r>
      <w:proofErr w:type="spellEnd"/>
      <w:r w:rsidRPr="00836554">
        <w:rPr>
          <w:rFonts w:ascii="Times New Roman" w:eastAsia="Times New Roman" w:hAnsi="Times New Roman" w:cs="Times New Roman"/>
          <w:color w:val="303030"/>
          <w:sz w:val="24"/>
          <w:szCs w:val="24"/>
          <w:lang w:eastAsia="pt-BR"/>
        </w:rPr>
        <w:t xml:space="preserve">, </w:t>
      </w:r>
      <w:proofErr w:type="spellStart"/>
      <w:r w:rsidRPr="00836554">
        <w:rPr>
          <w:rFonts w:ascii="Times New Roman" w:eastAsia="Times New Roman" w:hAnsi="Times New Roman" w:cs="Times New Roman"/>
          <w:color w:val="303030"/>
          <w:sz w:val="24"/>
          <w:szCs w:val="24"/>
          <w:lang w:eastAsia="pt-BR"/>
        </w:rPr>
        <w:t>Icônio</w:t>
      </w:r>
      <w:proofErr w:type="spellEnd"/>
      <w:r w:rsidRPr="00836554">
        <w:rPr>
          <w:rFonts w:ascii="Times New Roman" w:eastAsia="Times New Roman" w:hAnsi="Times New Roman" w:cs="Times New Roman"/>
          <w:color w:val="303030"/>
          <w:sz w:val="24"/>
          <w:szCs w:val="24"/>
          <w:lang w:eastAsia="pt-BR"/>
        </w:rPr>
        <w:t xml:space="preserve"> e Listra, os apóstolos não sofrem perseguição aqui. Em </w:t>
      </w:r>
      <w:proofErr w:type="spellStart"/>
      <w:r w:rsidRPr="00836554">
        <w:rPr>
          <w:rFonts w:ascii="Times New Roman" w:eastAsia="Times New Roman" w:hAnsi="Times New Roman" w:cs="Times New Roman"/>
          <w:color w:val="303030"/>
          <w:sz w:val="24"/>
          <w:szCs w:val="24"/>
          <w:lang w:eastAsia="pt-BR"/>
        </w:rPr>
        <w:t>Derbe</w:t>
      </w:r>
      <w:proofErr w:type="spellEnd"/>
      <w:r w:rsidRPr="00836554">
        <w:rPr>
          <w:rFonts w:ascii="Times New Roman" w:eastAsia="Times New Roman" w:hAnsi="Times New Roman" w:cs="Times New Roman"/>
          <w:color w:val="303030"/>
          <w:sz w:val="24"/>
          <w:szCs w:val="24"/>
          <w:lang w:eastAsia="pt-BR"/>
        </w:rPr>
        <w:t xml:space="preserve">, Paulo e Barnabé encontraram sucesso ao pregar o evangelho e fizeram muitos discípulos (A Grande Comissão é fazer discípulos — </w:t>
      </w:r>
      <w:proofErr w:type="spellStart"/>
      <w:r w:rsidRPr="00836554">
        <w:rPr>
          <w:rFonts w:ascii="Times New Roman" w:eastAsia="Times New Roman" w:hAnsi="Times New Roman" w:cs="Times New Roman"/>
          <w:color w:val="303030"/>
          <w:sz w:val="24"/>
          <w:szCs w:val="24"/>
          <w:lang w:eastAsia="pt-BR"/>
        </w:rPr>
        <w:t>Mt</w:t>
      </w:r>
      <w:proofErr w:type="spellEnd"/>
      <w:r w:rsidRPr="00836554">
        <w:rPr>
          <w:rFonts w:ascii="Times New Roman" w:eastAsia="Times New Roman" w:hAnsi="Times New Roman" w:cs="Times New Roman"/>
          <w:color w:val="303030"/>
          <w:sz w:val="24"/>
          <w:szCs w:val="24"/>
          <w:lang w:eastAsia="pt-BR"/>
        </w:rPr>
        <w:t xml:space="preserve"> 28.19-20), e não há menção de existência de sinagoga judaica na cidade. O trabalho de Paulo e Barnabé em </w:t>
      </w:r>
      <w:proofErr w:type="spellStart"/>
      <w:r w:rsidRPr="00836554">
        <w:rPr>
          <w:rFonts w:ascii="Times New Roman" w:eastAsia="Times New Roman" w:hAnsi="Times New Roman" w:cs="Times New Roman"/>
          <w:color w:val="303030"/>
          <w:sz w:val="24"/>
          <w:szCs w:val="24"/>
          <w:lang w:eastAsia="pt-BR"/>
        </w:rPr>
        <w:t>Derbe</w:t>
      </w:r>
      <w:proofErr w:type="spellEnd"/>
      <w:r w:rsidRPr="00836554">
        <w:rPr>
          <w:rFonts w:ascii="Times New Roman" w:eastAsia="Times New Roman" w:hAnsi="Times New Roman" w:cs="Times New Roman"/>
          <w:color w:val="303030"/>
          <w:sz w:val="24"/>
          <w:szCs w:val="24"/>
          <w:lang w:eastAsia="pt-BR"/>
        </w:rPr>
        <w:t xml:space="preserve"> foi marcante devido à grande quantidade de pessoas que creram e à formação de uma igreja, mesmo após terem sido perseguidos em cidades vizinhas, como </w:t>
      </w:r>
      <w:proofErr w:type="spellStart"/>
      <w:r w:rsidRPr="00836554">
        <w:rPr>
          <w:rFonts w:ascii="Times New Roman" w:eastAsia="Times New Roman" w:hAnsi="Times New Roman" w:cs="Times New Roman"/>
          <w:color w:val="303030"/>
          <w:sz w:val="24"/>
          <w:szCs w:val="24"/>
          <w:lang w:eastAsia="pt-BR"/>
        </w:rPr>
        <w:t>Icônio</w:t>
      </w:r>
      <w:proofErr w:type="spellEnd"/>
      <w:r w:rsidRPr="00836554">
        <w:rPr>
          <w:rFonts w:ascii="Times New Roman" w:eastAsia="Times New Roman" w:hAnsi="Times New Roman" w:cs="Times New Roman"/>
          <w:color w:val="303030"/>
          <w:sz w:val="24"/>
          <w:szCs w:val="24"/>
          <w:lang w:eastAsia="pt-BR"/>
        </w:rPr>
        <w:t xml:space="preserve"> e Listra.</w:t>
      </w:r>
    </w:p>
    <w:p w:rsidR="00836554" w:rsidRPr="00836554" w:rsidRDefault="00836554" w:rsidP="00836554">
      <w:pPr>
        <w:spacing w:after="0" w:line="240" w:lineRule="auto"/>
        <w:rPr>
          <w:rFonts w:ascii="Times New Roman" w:eastAsia="Times New Roman" w:hAnsi="Times New Roman" w:cs="Times New Roman"/>
          <w:color w:val="303030"/>
          <w:sz w:val="24"/>
          <w:szCs w:val="24"/>
          <w:lang w:eastAsia="pt-BR"/>
        </w:rPr>
      </w:pPr>
      <w:r w:rsidRPr="00836554">
        <w:rPr>
          <w:rFonts w:ascii="Times New Roman" w:eastAsia="Times New Roman" w:hAnsi="Times New Roman" w:cs="Times New Roman"/>
          <w:b/>
          <w:bCs/>
          <w:color w:val="303030"/>
          <w:sz w:val="24"/>
          <w:szCs w:val="24"/>
          <w:lang w:eastAsia="pt-BR"/>
        </w:rPr>
        <w:t>CONCLUSÃO</w:t>
      </w:r>
      <w:r w:rsidRPr="00836554">
        <w:rPr>
          <w:rFonts w:ascii="Times New Roman" w:eastAsia="Times New Roman" w:hAnsi="Times New Roman" w:cs="Times New Roman"/>
          <w:color w:val="303030"/>
          <w:sz w:val="24"/>
          <w:szCs w:val="24"/>
          <w:lang w:eastAsia="pt-BR"/>
        </w:rPr>
        <w:t xml:space="preserve"> Tendo encerrado a primeira viagem missionária, Paulo e Barnabé voltaram a Listra, </w:t>
      </w:r>
      <w:proofErr w:type="spellStart"/>
      <w:r w:rsidRPr="00836554">
        <w:rPr>
          <w:rFonts w:ascii="Times New Roman" w:eastAsia="Times New Roman" w:hAnsi="Times New Roman" w:cs="Times New Roman"/>
          <w:color w:val="303030"/>
          <w:sz w:val="24"/>
          <w:szCs w:val="24"/>
          <w:lang w:eastAsia="pt-BR"/>
        </w:rPr>
        <w:t>Icônio</w:t>
      </w:r>
      <w:proofErr w:type="spellEnd"/>
      <w:r w:rsidRPr="00836554">
        <w:rPr>
          <w:rFonts w:ascii="Times New Roman" w:eastAsia="Times New Roman" w:hAnsi="Times New Roman" w:cs="Times New Roman"/>
          <w:color w:val="303030"/>
          <w:sz w:val="24"/>
          <w:szCs w:val="24"/>
          <w:lang w:eastAsia="pt-BR"/>
        </w:rPr>
        <w:t xml:space="preserve"> e </w:t>
      </w:r>
      <w:proofErr w:type="spellStart"/>
      <w:r w:rsidRPr="00836554">
        <w:rPr>
          <w:rFonts w:ascii="Times New Roman" w:eastAsia="Times New Roman" w:hAnsi="Times New Roman" w:cs="Times New Roman"/>
          <w:color w:val="303030"/>
          <w:sz w:val="24"/>
          <w:szCs w:val="24"/>
          <w:lang w:eastAsia="pt-BR"/>
        </w:rPr>
        <w:t>Antioquia</w:t>
      </w:r>
      <w:proofErr w:type="spellEnd"/>
      <w:r w:rsidRPr="00836554">
        <w:rPr>
          <w:rFonts w:ascii="Times New Roman" w:eastAsia="Times New Roman" w:hAnsi="Times New Roman" w:cs="Times New Roman"/>
          <w:color w:val="303030"/>
          <w:sz w:val="24"/>
          <w:szCs w:val="24"/>
          <w:lang w:eastAsia="pt-BR"/>
        </w:rPr>
        <w:t xml:space="preserve"> (At 14.21), “Confirmando o ânimo dos discípulos, exortando-os a perseverar na fé” e elegendo presbíteros em cada igreja (vv. 22,23). Finalmente retornaram a </w:t>
      </w:r>
      <w:proofErr w:type="spellStart"/>
      <w:r w:rsidRPr="00836554">
        <w:rPr>
          <w:rFonts w:ascii="Times New Roman" w:eastAsia="Times New Roman" w:hAnsi="Times New Roman" w:cs="Times New Roman"/>
          <w:color w:val="303030"/>
          <w:sz w:val="24"/>
          <w:szCs w:val="24"/>
          <w:lang w:eastAsia="pt-BR"/>
        </w:rPr>
        <w:t>Antioquia</w:t>
      </w:r>
      <w:proofErr w:type="spellEnd"/>
      <w:r w:rsidRPr="00836554">
        <w:rPr>
          <w:rFonts w:ascii="Times New Roman" w:eastAsia="Times New Roman" w:hAnsi="Times New Roman" w:cs="Times New Roman"/>
          <w:color w:val="303030"/>
          <w:sz w:val="24"/>
          <w:szCs w:val="24"/>
          <w:lang w:eastAsia="pt-BR"/>
        </w:rPr>
        <w:t>, “onde tinham sido recomendados à graça de Deus para a obra que já haviam cumprido” (v. 26).</w:t>
      </w:r>
    </w:p>
    <w:p w:rsidR="00836554" w:rsidRPr="00836554" w:rsidRDefault="00836554" w:rsidP="00836554">
      <w:pPr>
        <w:spacing w:after="0" w:line="240" w:lineRule="auto"/>
        <w:rPr>
          <w:rFonts w:ascii="Times New Roman" w:eastAsia="Times New Roman" w:hAnsi="Times New Roman" w:cs="Times New Roman"/>
          <w:color w:val="303030"/>
          <w:sz w:val="24"/>
          <w:szCs w:val="24"/>
          <w:lang w:eastAsia="pt-BR"/>
        </w:rPr>
      </w:pPr>
      <w:r w:rsidRPr="00836554">
        <w:rPr>
          <w:rFonts w:ascii="Times New Roman" w:eastAsia="Times New Roman" w:hAnsi="Times New Roman" w:cs="Times New Roman"/>
          <w:color w:val="303030"/>
          <w:sz w:val="24"/>
          <w:szCs w:val="24"/>
          <w:lang w:eastAsia="pt-BR"/>
        </w:rPr>
        <w:t xml:space="preserve">Eles apresentaram o relatório à igreja, relatando: </w:t>
      </w:r>
      <w:proofErr w:type="gramStart"/>
      <w:r w:rsidRPr="00836554">
        <w:rPr>
          <w:rFonts w:ascii="Times New Roman" w:eastAsia="Times New Roman" w:hAnsi="Times New Roman" w:cs="Times New Roman"/>
          <w:color w:val="303030"/>
          <w:sz w:val="24"/>
          <w:szCs w:val="24"/>
          <w:lang w:eastAsia="pt-BR"/>
        </w:rPr>
        <w:t>“quão grandes coisas Deus fizera</w:t>
      </w:r>
      <w:proofErr w:type="gramEnd"/>
      <w:r w:rsidRPr="00836554">
        <w:rPr>
          <w:rFonts w:ascii="Times New Roman" w:eastAsia="Times New Roman" w:hAnsi="Times New Roman" w:cs="Times New Roman"/>
          <w:color w:val="303030"/>
          <w:sz w:val="24"/>
          <w:szCs w:val="24"/>
          <w:lang w:eastAsia="pt-BR"/>
        </w:rPr>
        <w:t xml:space="preserve"> por eles e como abrira aos gentios a porta da fé” (v. 27). Essa era a finalidade principal da sua missão</w:t>
      </w:r>
    </w:p>
    <w:p w:rsidR="000A1437" w:rsidRPr="00836554" w:rsidRDefault="000A1437" w:rsidP="00836554"/>
    <w:sectPr w:rsidR="000A1437" w:rsidRPr="0083655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oogle Sans Tex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9D0946"/>
    <w:multiLevelType w:val="multilevel"/>
    <w:tmpl w:val="F652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437"/>
    <w:rsid w:val="000A1437"/>
    <w:rsid w:val="004D7817"/>
    <w:rsid w:val="0083655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CA0DE"/>
  <w15:chartTrackingRefBased/>
  <w15:docId w15:val="{0D7A2BD7-7F41-4EA1-ACE1-1DDA0745F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ng-star-inserted">
    <w:name w:val="ng-star-inserted"/>
    <w:basedOn w:val="Fontepargpadro"/>
    <w:rsid w:val="000A1437"/>
  </w:style>
  <w:style w:type="paragraph" w:customStyle="1" w:styleId="paragraph">
    <w:name w:val="paragraph"/>
    <w:basedOn w:val="Normal"/>
    <w:rsid w:val="00836554"/>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632046">
      <w:bodyDiv w:val="1"/>
      <w:marLeft w:val="0"/>
      <w:marRight w:val="0"/>
      <w:marTop w:val="0"/>
      <w:marBottom w:val="0"/>
      <w:divBdr>
        <w:top w:val="none" w:sz="0" w:space="0" w:color="auto"/>
        <w:left w:val="none" w:sz="0" w:space="0" w:color="auto"/>
        <w:bottom w:val="none" w:sz="0" w:space="0" w:color="auto"/>
        <w:right w:val="none" w:sz="0" w:space="0" w:color="auto"/>
      </w:divBdr>
      <w:divsChild>
        <w:div w:id="1379427484">
          <w:marLeft w:val="0"/>
          <w:marRight w:val="0"/>
          <w:marTop w:val="0"/>
          <w:marBottom w:val="0"/>
          <w:divBdr>
            <w:top w:val="none" w:sz="0" w:space="0" w:color="auto"/>
            <w:left w:val="none" w:sz="0" w:space="0" w:color="auto"/>
            <w:bottom w:val="none" w:sz="0" w:space="0" w:color="auto"/>
            <w:right w:val="none" w:sz="0" w:space="0" w:color="auto"/>
          </w:divBdr>
        </w:div>
        <w:div w:id="1747411390">
          <w:marLeft w:val="0"/>
          <w:marRight w:val="0"/>
          <w:marTop w:val="0"/>
          <w:marBottom w:val="0"/>
          <w:divBdr>
            <w:top w:val="none" w:sz="0" w:space="0" w:color="auto"/>
            <w:left w:val="none" w:sz="0" w:space="0" w:color="auto"/>
            <w:bottom w:val="none" w:sz="0" w:space="0" w:color="auto"/>
            <w:right w:val="none" w:sz="0" w:space="0" w:color="auto"/>
          </w:divBdr>
        </w:div>
        <w:div w:id="1765565591">
          <w:marLeft w:val="0"/>
          <w:marRight w:val="0"/>
          <w:marTop w:val="0"/>
          <w:marBottom w:val="0"/>
          <w:divBdr>
            <w:top w:val="none" w:sz="0" w:space="0" w:color="auto"/>
            <w:left w:val="none" w:sz="0" w:space="0" w:color="auto"/>
            <w:bottom w:val="none" w:sz="0" w:space="0" w:color="auto"/>
            <w:right w:val="none" w:sz="0" w:space="0" w:color="auto"/>
          </w:divBdr>
        </w:div>
        <w:div w:id="565334966">
          <w:marLeft w:val="0"/>
          <w:marRight w:val="0"/>
          <w:marTop w:val="0"/>
          <w:marBottom w:val="0"/>
          <w:divBdr>
            <w:top w:val="none" w:sz="0" w:space="0" w:color="auto"/>
            <w:left w:val="none" w:sz="0" w:space="0" w:color="auto"/>
            <w:bottom w:val="none" w:sz="0" w:space="0" w:color="auto"/>
            <w:right w:val="none" w:sz="0" w:space="0" w:color="auto"/>
          </w:divBdr>
        </w:div>
        <w:div w:id="381905228">
          <w:marLeft w:val="0"/>
          <w:marRight w:val="0"/>
          <w:marTop w:val="0"/>
          <w:marBottom w:val="0"/>
          <w:divBdr>
            <w:top w:val="none" w:sz="0" w:space="0" w:color="auto"/>
            <w:left w:val="none" w:sz="0" w:space="0" w:color="auto"/>
            <w:bottom w:val="none" w:sz="0" w:space="0" w:color="auto"/>
            <w:right w:val="none" w:sz="0" w:space="0" w:color="auto"/>
          </w:divBdr>
        </w:div>
        <w:div w:id="994840481">
          <w:marLeft w:val="0"/>
          <w:marRight w:val="0"/>
          <w:marTop w:val="0"/>
          <w:marBottom w:val="0"/>
          <w:divBdr>
            <w:top w:val="none" w:sz="0" w:space="0" w:color="auto"/>
            <w:left w:val="none" w:sz="0" w:space="0" w:color="auto"/>
            <w:bottom w:val="none" w:sz="0" w:space="0" w:color="auto"/>
            <w:right w:val="none" w:sz="0" w:space="0" w:color="auto"/>
          </w:divBdr>
        </w:div>
        <w:div w:id="273639134">
          <w:marLeft w:val="0"/>
          <w:marRight w:val="0"/>
          <w:marTop w:val="0"/>
          <w:marBottom w:val="0"/>
          <w:divBdr>
            <w:top w:val="none" w:sz="0" w:space="0" w:color="auto"/>
            <w:left w:val="none" w:sz="0" w:space="0" w:color="auto"/>
            <w:bottom w:val="none" w:sz="0" w:space="0" w:color="auto"/>
            <w:right w:val="none" w:sz="0" w:space="0" w:color="auto"/>
          </w:divBdr>
        </w:div>
        <w:div w:id="2030643802">
          <w:marLeft w:val="0"/>
          <w:marRight w:val="0"/>
          <w:marTop w:val="0"/>
          <w:marBottom w:val="0"/>
          <w:divBdr>
            <w:top w:val="none" w:sz="0" w:space="0" w:color="auto"/>
            <w:left w:val="none" w:sz="0" w:space="0" w:color="auto"/>
            <w:bottom w:val="none" w:sz="0" w:space="0" w:color="auto"/>
            <w:right w:val="none" w:sz="0" w:space="0" w:color="auto"/>
          </w:divBdr>
        </w:div>
        <w:div w:id="1166939704">
          <w:marLeft w:val="0"/>
          <w:marRight w:val="0"/>
          <w:marTop w:val="0"/>
          <w:marBottom w:val="0"/>
          <w:divBdr>
            <w:top w:val="none" w:sz="0" w:space="0" w:color="auto"/>
            <w:left w:val="none" w:sz="0" w:space="0" w:color="auto"/>
            <w:bottom w:val="none" w:sz="0" w:space="0" w:color="auto"/>
            <w:right w:val="none" w:sz="0" w:space="0" w:color="auto"/>
          </w:divBdr>
        </w:div>
        <w:div w:id="2088765208">
          <w:marLeft w:val="0"/>
          <w:marRight w:val="0"/>
          <w:marTop w:val="0"/>
          <w:marBottom w:val="0"/>
          <w:divBdr>
            <w:top w:val="none" w:sz="0" w:space="0" w:color="auto"/>
            <w:left w:val="none" w:sz="0" w:space="0" w:color="auto"/>
            <w:bottom w:val="none" w:sz="0" w:space="0" w:color="auto"/>
            <w:right w:val="none" w:sz="0" w:space="0" w:color="auto"/>
          </w:divBdr>
        </w:div>
        <w:div w:id="819348918">
          <w:marLeft w:val="0"/>
          <w:marRight w:val="0"/>
          <w:marTop w:val="0"/>
          <w:marBottom w:val="0"/>
          <w:divBdr>
            <w:top w:val="none" w:sz="0" w:space="0" w:color="auto"/>
            <w:left w:val="none" w:sz="0" w:space="0" w:color="auto"/>
            <w:bottom w:val="none" w:sz="0" w:space="0" w:color="auto"/>
            <w:right w:val="none" w:sz="0" w:space="0" w:color="auto"/>
          </w:divBdr>
        </w:div>
        <w:div w:id="1849247361">
          <w:marLeft w:val="0"/>
          <w:marRight w:val="0"/>
          <w:marTop w:val="0"/>
          <w:marBottom w:val="0"/>
          <w:divBdr>
            <w:top w:val="none" w:sz="0" w:space="0" w:color="auto"/>
            <w:left w:val="none" w:sz="0" w:space="0" w:color="auto"/>
            <w:bottom w:val="none" w:sz="0" w:space="0" w:color="auto"/>
            <w:right w:val="none" w:sz="0" w:space="0" w:color="auto"/>
          </w:divBdr>
        </w:div>
        <w:div w:id="1701011151">
          <w:marLeft w:val="0"/>
          <w:marRight w:val="0"/>
          <w:marTop w:val="0"/>
          <w:marBottom w:val="0"/>
          <w:divBdr>
            <w:top w:val="none" w:sz="0" w:space="0" w:color="auto"/>
            <w:left w:val="none" w:sz="0" w:space="0" w:color="auto"/>
            <w:bottom w:val="none" w:sz="0" w:space="0" w:color="auto"/>
            <w:right w:val="none" w:sz="0" w:space="0" w:color="auto"/>
          </w:divBdr>
        </w:div>
        <w:div w:id="1209881778">
          <w:marLeft w:val="0"/>
          <w:marRight w:val="0"/>
          <w:marTop w:val="0"/>
          <w:marBottom w:val="0"/>
          <w:divBdr>
            <w:top w:val="none" w:sz="0" w:space="0" w:color="auto"/>
            <w:left w:val="none" w:sz="0" w:space="0" w:color="auto"/>
            <w:bottom w:val="none" w:sz="0" w:space="0" w:color="auto"/>
            <w:right w:val="none" w:sz="0" w:space="0" w:color="auto"/>
          </w:divBdr>
        </w:div>
        <w:div w:id="1587956468">
          <w:marLeft w:val="0"/>
          <w:marRight w:val="0"/>
          <w:marTop w:val="0"/>
          <w:marBottom w:val="0"/>
          <w:divBdr>
            <w:top w:val="none" w:sz="0" w:space="0" w:color="auto"/>
            <w:left w:val="none" w:sz="0" w:space="0" w:color="auto"/>
            <w:bottom w:val="none" w:sz="0" w:space="0" w:color="auto"/>
            <w:right w:val="none" w:sz="0" w:space="0" w:color="auto"/>
          </w:divBdr>
        </w:div>
        <w:div w:id="449788291">
          <w:marLeft w:val="0"/>
          <w:marRight w:val="0"/>
          <w:marTop w:val="0"/>
          <w:marBottom w:val="0"/>
          <w:divBdr>
            <w:top w:val="none" w:sz="0" w:space="0" w:color="auto"/>
            <w:left w:val="none" w:sz="0" w:space="0" w:color="auto"/>
            <w:bottom w:val="none" w:sz="0" w:space="0" w:color="auto"/>
            <w:right w:val="none" w:sz="0" w:space="0" w:color="auto"/>
          </w:divBdr>
        </w:div>
        <w:div w:id="2037921796">
          <w:marLeft w:val="0"/>
          <w:marRight w:val="0"/>
          <w:marTop w:val="0"/>
          <w:marBottom w:val="0"/>
          <w:divBdr>
            <w:top w:val="none" w:sz="0" w:space="0" w:color="auto"/>
            <w:left w:val="none" w:sz="0" w:space="0" w:color="auto"/>
            <w:bottom w:val="none" w:sz="0" w:space="0" w:color="auto"/>
            <w:right w:val="none" w:sz="0" w:space="0" w:color="auto"/>
          </w:divBdr>
        </w:div>
        <w:div w:id="30881134">
          <w:marLeft w:val="0"/>
          <w:marRight w:val="0"/>
          <w:marTop w:val="0"/>
          <w:marBottom w:val="0"/>
          <w:divBdr>
            <w:top w:val="none" w:sz="0" w:space="0" w:color="auto"/>
            <w:left w:val="none" w:sz="0" w:space="0" w:color="auto"/>
            <w:bottom w:val="none" w:sz="0" w:space="0" w:color="auto"/>
            <w:right w:val="none" w:sz="0" w:space="0" w:color="auto"/>
          </w:divBdr>
        </w:div>
        <w:div w:id="1375422554">
          <w:marLeft w:val="0"/>
          <w:marRight w:val="0"/>
          <w:marTop w:val="0"/>
          <w:marBottom w:val="0"/>
          <w:divBdr>
            <w:top w:val="none" w:sz="0" w:space="0" w:color="auto"/>
            <w:left w:val="none" w:sz="0" w:space="0" w:color="auto"/>
            <w:bottom w:val="none" w:sz="0" w:space="0" w:color="auto"/>
            <w:right w:val="none" w:sz="0" w:space="0" w:color="auto"/>
          </w:divBdr>
        </w:div>
        <w:div w:id="1268656445">
          <w:marLeft w:val="0"/>
          <w:marRight w:val="0"/>
          <w:marTop w:val="0"/>
          <w:marBottom w:val="0"/>
          <w:divBdr>
            <w:top w:val="none" w:sz="0" w:space="0" w:color="auto"/>
            <w:left w:val="none" w:sz="0" w:space="0" w:color="auto"/>
            <w:bottom w:val="none" w:sz="0" w:space="0" w:color="auto"/>
            <w:right w:val="none" w:sz="0" w:space="0" w:color="auto"/>
          </w:divBdr>
        </w:div>
      </w:divsChild>
    </w:div>
    <w:div w:id="908539290">
      <w:bodyDiv w:val="1"/>
      <w:marLeft w:val="0"/>
      <w:marRight w:val="0"/>
      <w:marTop w:val="0"/>
      <w:marBottom w:val="0"/>
      <w:divBdr>
        <w:top w:val="none" w:sz="0" w:space="0" w:color="auto"/>
        <w:left w:val="none" w:sz="0" w:space="0" w:color="auto"/>
        <w:bottom w:val="none" w:sz="0" w:space="0" w:color="auto"/>
        <w:right w:val="none" w:sz="0" w:space="0" w:color="auto"/>
      </w:divBdr>
      <w:divsChild>
        <w:div w:id="1054238294">
          <w:marLeft w:val="0"/>
          <w:marRight w:val="0"/>
          <w:marTop w:val="0"/>
          <w:marBottom w:val="0"/>
          <w:divBdr>
            <w:top w:val="none" w:sz="0" w:space="0" w:color="auto"/>
            <w:left w:val="none" w:sz="0" w:space="0" w:color="auto"/>
            <w:bottom w:val="none" w:sz="0" w:space="0" w:color="auto"/>
            <w:right w:val="none" w:sz="0" w:space="0" w:color="auto"/>
          </w:divBdr>
        </w:div>
        <w:div w:id="398944380">
          <w:marLeft w:val="0"/>
          <w:marRight w:val="0"/>
          <w:marTop w:val="0"/>
          <w:marBottom w:val="0"/>
          <w:divBdr>
            <w:top w:val="none" w:sz="0" w:space="0" w:color="auto"/>
            <w:left w:val="none" w:sz="0" w:space="0" w:color="auto"/>
            <w:bottom w:val="none" w:sz="0" w:space="0" w:color="auto"/>
            <w:right w:val="none" w:sz="0" w:space="0" w:color="auto"/>
          </w:divBdr>
        </w:div>
        <w:div w:id="263542402">
          <w:marLeft w:val="0"/>
          <w:marRight w:val="0"/>
          <w:marTop w:val="0"/>
          <w:marBottom w:val="0"/>
          <w:divBdr>
            <w:top w:val="none" w:sz="0" w:space="0" w:color="auto"/>
            <w:left w:val="none" w:sz="0" w:space="0" w:color="auto"/>
            <w:bottom w:val="none" w:sz="0" w:space="0" w:color="auto"/>
            <w:right w:val="none" w:sz="0" w:space="0" w:color="auto"/>
          </w:divBdr>
        </w:div>
        <w:div w:id="1729768086">
          <w:marLeft w:val="0"/>
          <w:marRight w:val="0"/>
          <w:marTop w:val="0"/>
          <w:marBottom w:val="0"/>
          <w:divBdr>
            <w:top w:val="none" w:sz="0" w:space="0" w:color="auto"/>
            <w:left w:val="none" w:sz="0" w:space="0" w:color="auto"/>
            <w:bottom w:val="none" w:sz="0" w:space="0" w:color="auto"/>
            <w:right w:val="none" w:sz="0" w:space="0" w:color="auto"/>
          </w:divBdr>
        </w:div>
        <w:div w:id="1197085764">
          <w:marLeft w:val="0"/>
          <w:marRight w:val="0"/>
          <w:marTop w:val="0"/>
          <w:marBottom w:val="0"/>
          <w:divBdr>
            <w:top w:val="none" w:sz="0" w:space="0" w:color="auto"/>
            <w:left w:val="none" w:sz="0" w:space="0" w:color="auto"/>
            <w:bottom w:val="none" w:sz="0" w:space="0" w:color="auto"/>
            <w:right w:val="none" w:sz="0" w:space="0" w:color="auto"/>
          </w:divBdr>
        </w:div>
        <w:div w:id="110175156">
          <w:marLeft w:val="0"/>
          <w:marRight w:val="0"/>
          <w:marTop w:val="0"/>
          <w:marBottom w:val="0"/>
          <w:divBdr>
            <w:top w:val="none" w:sz="0" w:space="0" w:color="auto"/>
            <w:left w:val="none" w:sz="0" w:space="0" w:color="auto"/>
            <w:bottom w:val="none" w:sz="0" w:space="0" w:color="auto"/>
            <w:right w:val="none" w:sz="0" w:space="0" w:color="auto"/>
          </w:divBdr>
        </w:div>
        <w:div w:id="1001934752">
          <w:marLeft w:val="0"/>
          <w:marRight w:val="0"/>
          <w:marTop w:val="0"/>
          <w:marBottom w:val="0"/>
          <w:divBdr>
            <w:top w:val="none" w:sz="0" w:space="0" w:color="auto"/>
            <w:left w:val="none" w:sz="0" w:space="0" w:color="auto"/>
            <w:bottom w:val="none" w:sz="0" w:space="0" w:color="auto"/>
            <w:right w:val="none" w:sz="0" w:space="0" w:color="auto"/>
          </w:divBdr>
        </w:div>
        <w:div w:id="1266646402">
          <w:marLeft w:val="0"/>
          <w:marRight w:val="0"/>
          <w:marTop w:val="0"/>
          <w:marBottom w:val="0"/>
          <w:divBdr>
            <w:top w:val="none" w:sz="0" w:space="0" w:color="auto"/>
            <w:left w:val="none" w:sz="0" w:space="0" w:color="auto"/>
            <w:bottom w:val="none" w:sz="0" w:space="0" w:color="auto"/>
            <w:right w:val="none" w:sz="0" w:space="0" w:color="auto"/>
          </w:divBdr>
        </w:div>
        <w:div w:id="414322035">
          <w:marLeft w:val="0"/>
          <w:marRight w:val="0"/>
          <w:marTop w:val="0"/>
          <w:marBottom w:val="0"/>
          <w:divBdr>
            <w:top w:val="none" w:sz="0" w:space="0" w:color="auto"/>
            <w:left w:val="none" w:sz="0" w:space="0" w:color="auto"/>
            <w:bottom w:val="none" w:sz="0" w:space="0" w:color="auto"/>
            <w:right w:val="none" w:sz="0" w:space="0" w:color="auto"/>
          </w:divBdr>
        </w:div>
        <w:div w:id="309946704">
          <w:marLeft w:val="0"/>
          <w:marRight w:val="0"/>
          <w:marTop w:val="0"/>
          <w:marBottom w:val="0"/>
          <w:divBdr>
            <w:top w:val="none" w:sz="0" w:space="0" w:color="auto"/>
            <w:left w:val="none" w:sz="0" w:space="0" w:color="auto"/>
            <w:bottom w:val="none" w:sz="0" w:space="0" w:color="auto"/>
            <w:right w:val="none" w:sz="0" w:space="0" w:color="auto"/>
          </w:divBdr>
        </w:div>
        <w:div w:id="858932503">
          <w:marLeft w:val="0"/>
          <w:marRight w:val="0"/>
          <w:marTop w:val="0"/>
          <w:marBottom w:val="0"/>
          <w:divBdr>
            <w:top w:val="none" w:sz="0" w:space="0" w:color="auto"/>
            <w:left w:val="none" w:sz="0" w:space="0" w:color="auto"/>
            <w:bottom w:val="none" w:sz="0" w:space="0" w:color="auto"/>
            <w:right w:val="none" w:sz="0" w:space="0" w:color="auto"/>
          </w:divBdr>
        </w:div>
        <w:div w:id="693269522">
          <w:marLeft w:val="0"/>
          <w:marRight w:val="0"/>
          <w:marTop w:val="0"/>
          <w:marBottom w:val="0"/>
          <w:divBdr>
            <w:top w:val="none" w:sz="0" w:space="0" w:color="auto"/>
            <w:left w:val="none" w:sz="0" w:space="0" w:color="auto"/>
            <w:bottom w:val="none" w:sz="0" w:space="0" w:color="auto"/>
            <w:right w:val="none" w:sz="0" w:space="0" w:color="auto"/>
          </w:divBdr>
        </w:div>
        <w:div w:id="261454651">
          <w:marLeft w:val="0"/>
          <w:marRight w:val="0"/>
          <w:marTop w:val="0"/>
          <w:marBottom w:val="0"/>
          <w:divBdr>
            <w:top w:val="none" w:sz="0" w:space="0" w:color="auto"/>
            <w:left w:val="none" w:sz="0" w:space="0" w:color="auto"/>
            <w:bottom w:val="none" w:sz="0" w:space="0" w:color="auto"/>
            <w:right w:val="none" w:sz="0" w:space="0" w:color="auto"/>
          </w:divBdr>
        </w:div>
        <w:div w:id="911887713">
          <w:marLeft w:val="0"/>
          <w:marRight w:val="0"/>
          <w:marTop w:val="0"/>
          <w:marBottom w:val="0"/>
          <w:divBdr>
            <w:top w:val="none" w:sz="0" w:space="0" w:color="auto"/>
            <w:left w:val="none" w:sz="0" w:space="0" w:color="auto"/>
            <w:bottom w:val="none" w:sz="0" w:space="0" w:color="auto"/>
            <w:right w:val="none" w:sz="0" w:space="0" w:color="auto"/>
          </w:divBdr>
        </w:div>
        <w:div w:id="271088167">
          <w:marLeft w:val="0"/>
          <w:marRight w:val="0"/>
          <w:marTop w:val="0"/>
          <w:marBottom w:val="0"/>
          <w:divBdr>
            <w:top w:val="none" w:sz="0" w:space="0" w:color="auto"/>
            <w:left w:val="none" w:sz="0" w:space="0" w:color="auto"/>
            <w:bottom w:val="none" w:sz="0" w:space="0" w:color="auto"/>
            <w:right w:val="none" w:sz="0" w:space="0" w:color="auto"/>
          </w:divBdr>
        </w:div>
        <w:div w:id="1668744990">
          <w:marLeft w:val="0"/>
          <w:marRight w:val="0"/>
          <w:marTop w:val="0"/>
          <w:marBottom w:val="0"/>
          <w:divBdr>
            <w:top w:val="none" w:sz="0" w:space="0" w:color="auto"/>
            <w:left w:val="none" w:sz="0" w:space="0" w:color="auto"/>
            <w:bottom w:val="none" w:sz="0" w:space="0" w:color="auto"/>
            <w:right w:val="none" w:sz="0" w:space="0" w:color="auto"/>
          </w:divBdr>
        </w:div>
        <w:div w:id="410003400">
          <w:marLeft w:val="0"/>
          <w:marRight w:val="0"/>
          <w:marTop w:val="0"/>
          <w:marBottom w:val="0"/>
          <w:divBdr>
            <w:top w:val="none" w:sz="0" w:space="0" w:color="auto"/>
            <w:left w:val="none" w:sz="0" w:space="0" w:color="auto"/>
            <w:bottom w:val="none" w:sz="0" w:space="0" w:color="auto"/>
            <w:right w:val="none" w:sz="0" w:space="0" w:color="auto"/>
          </w:divBdr>
        </w:div>
        <w:div w:id="1090006061">
          <w:marLeft w:val="0"/>
          <w:marRight w:val="0"/>
          <w:marTop w:val="0"/>
          <w:marBottom w:val="0"/>
          <w:divBdr>
            <w:top w:val="none" w:sz="0" w:space="0" w:color="auto"/>
            <w:left w:val="none" w:sz="0" w:space="0" w:color="auto"/>
            <w:bottom w:val="none" w:sz="0" w:space="0" w:color="auto"/>
            <w:right w:val="none" w:sz="0" w:space="0" w:color="auto"/>
          </w:divBdr>
        </w:div>
        <w:div w:id="1355809702">
          <w:marLeft w:val="0"/>
          <w:marRight w:val="0"/>
          <w:marTop w:val="0"/>
          <w:marBottom w:val="0"/>
          <w:divBdr>
            <w:top w:val="none" w:sz="0" w:space="0" w:color="auto"/>
            <w:left w:val="none" w:sz="0" w:space="0" w:color="auto"/>
            <w:bottom w:val="none" w:sz="0" w:space="0" w:color="auto"/>
            <w:right w:val="none" w:sz="0" w:space="0" w:color="auto"/>
          </w:divBdr>
        </w:div>
        <w:div w:id="1831290665">
          <w:marLeft w:val="0"/>
          <w:marRight w:val="0"/>
          <w:marTop w:val="0"/>
          <w:marBottom w:val="0"/>
          <w:divBdr>
            <w:top w:val="none" w:sz="0" w:space="0" w:color="auto"/>
            <w:left w:val="none" w:sz="0" w:space="0" w:color="auto"/>
            <w:bottom w:val="none" w:sz="0" w:space="0" w:color="auto"/>
            <w:right w:val="none" w:sz="0" w:space="0" w:color="auto"/>
          </w:divBdr>
        </w:div>
        <w:div w:id="322244118">
          <w:marLeft w:val="0"/>
          <w:marRight w:val="0"/>
          <w:marTop w:val="0"/>
          <w:marBottom w:val="0"/>
          <w:divBdr>
            <w:top w:val="none" w:sz="0" w:space="0" w:color="auto"/>
            <w:left w:val="none" w:sz="0" w:space="0" w:color="auto"/>
            <w:bottom w:val="none" w:sz="0" w:space="0" w:color="auto"/>
            <w:right w:val="none" w:sz="0" w:space="0" w:color="auto"/>
          </w:divBdr>
        </w:div>
        <w:div w:id="1729646769">
          <w:marLeft w:val="0"/>
          <w:marRight w:val="0"/>
          <w:marTop w:val="0"/>
          <w:marBottom w:val="0"/>
          <w:divBdr>
            <w:top w:val="none" w:sz="0" w:space="0" w:color="auto"/>
            <w:left w:val="none" w:sz="0" w:space="0" w:color="auto"/>
            <w:bottom w:val="none" w:sz="0" w:space="0" w:color="auto"/>
            <w:right w:val="none" w:sz="0" w:space="0" w:color="auto"/>
          </w:divBdr>
        </w:div>
        <w:div w:id="817965267">
          <w:marLeft w:val="0"/>
          <w:marRight w:val="0"/>
          <w:marTop w:val="0"/>
          <w:marBottom w:val="0"/>
          <w:divBdr>
            <w:top w:val="none" w:sz="0" w:space="0" w:color="auto"/>
            <w:left w:val="none" w:sz="0" w:space="0" w:color="auto"/>
            <w:bottom w:val="none" w:sz="0" w:space="0" w:color="auto"/>
            <w:right w:val="none" w:sz="0" w:space="0" w:color="auto"/>
          </w:divBdr>
        </w:div>
        <w:div w:id="752163171">
          <w:marLeft w:val="0"/>
          <w:marRight w:val="0"/>
          <w:marTop w:val="0"/>
          <w:marBottom w:val="0"/>
          <w:divBdr>
            <w:top w:val="none" w:sz="0" w:space="0" w:color="auto"/>
            <w:left w:val="none" w:sz="0" w:space="0" w:color="auto"/>
            <w:bottom w:val="none" w:sz="0" w:space="0" w:color="auto"/>
            <w:right w:val="none" w:sz="0" w:space="0" w:color="auto"/>
          </w:divBdr>
        </w:div>
        <w:div w:id="1812674020">
          <w:marLeft w:val="0"/>
          <w:marRight w:val="0"/>
          <w:marTop w:val="0"/>
          <w:marBottom w:val="0"/>
          <w:divBdr>
            <w:top w:val="none" w:sz="0" w:space="0" w:color="auto"/>
            <w:left w:val="none" w:sz="0" w:space="0" w:color="auto"/>
            <w:bottom w:val="none" w:sz="0" w:space="0" w:color="auto"/>
            <w:right w:val="none" w:sz="0" w:space="0" w:color="auto"/>
          </w:divBdr>
        </w:div>
        <w:div w:id="2068648053">
          <w:marLeft w:val="0"/>
          <w:marRight w:val="0"/>
          <w:marTop w:val="0"/>
          <w:marBottom w:val="0"/>
          <w:divBdr>
            <w:top w:val="none" w:sz="0" w:space="0" w:color="auto"/>
            <w:left w:val="none" w:sz="0" w:space="0" w:color="auto"/>
            <w:bottom w:val="none" w:sz="0" w:space="0" w:color="auto"/>
            <w:right w:val="none" w:sz="0" w:space="0" w:color="auto"/>
          </w:divBdr>
        </w:div>
        <w:div w:id="1773865803">
          <w:marLeft w:val="0"/>
          <w:marRight w:val="0"/>
          <w:marTop w:val="0"/>
          <w:marBottom w:val="0"/>
          <w:divBdr>
            <w:top w:val="none" w:sz="0" w:space="0" w:color="auto"/>
            <w:left w:val="none" w:sz="0" w:space="0" w:color="auto"/>
            <w:bottom w:val="none" w:sz="0" w:space="0" w:color="auto"/>
            <w:right w:val="none" w:sz="0" w:space="0" w:color="auto"/>
          </w:divBdr>
        </w:div>
        <w:div w:id="1382680013">
          <w:marLeft w:val="0"/>
          <w:marRight w:val="0"/>
          <w:marTop w:val="0"/>
          <w:marBottom w:val="0"/>
          <w:divBdr>
            <w:top w:val="none" w:sz="0" w:space="0" w:color="auto"/>
            <w:left w:val="none" w:sz="0" w:space="0" w:color="auto"/>
            <w:bottom w:val="none" w:sz="0" w:space="0" w:color="auto"/>
            <w:right w:val="none" w:sz="0" w:space="0" w:color="auto"/>
          </w:divBdr>
        </w:div>
        <w:div w:id="327514549">
          <w:marLeft w:val="0"/>
          <w:marRight w:val="0"/>
          <w:marTop w:val="0"/>
          <w:marBottom w:val="0"/>
          <w:divBdr>
            <w:top w:val="none" w:sz="0" w:space="0" w:color="auto"/>
            <w:left w:val="none" w:sz="0" w:space="0" w:color="auto"/>
            <w:bottom w:val="none" w:sz="0" w:space="0" w:color="auto"/>
            <w:right w:val="none" w:sz="0" w:space="0" w:color="auto"/>
          </w:divBdr>
        </w:div>
        <w:div w:id="1091774516">
          <w:marLeft w:val="0"/>
          <w:marRight w:val="0"/>
          <w:marTop w:val="0"/>
          <w:marBottom w:val="0"/>
          <w:divBdr>
            <w:top w:val="none" w:sz="0" w:space="0" w:color="auto"/>
            <w:left w:val="none" w:sz="0" w:space="0" w:color="auto"/>
            <w:bottom w:val="none" w:sz="0" w:space="0" w:color="auto"/>
            <w:right w:val="none" w:sz="0" w:space="0" w:color="auto"/>
          </w:divBdr>
        </w:div>
        <w:div w:id="1646159025">
          <w:marLeft w:val="0"/>
          <w:marRight w:val="0"/>
          <w:marTop w:val="0"/>
          <w:marBottom w:val="0"/>
          <w:divBdr>
            <w:top w:val="none" w:sz="0" w:space="0" w:color="auto"/>
            <w:left w:val="none" w:sz="0" w:space="0" w:color="auto"/>
            <w:bottom w:val="none" w:sz="0" w:space="0" w:color="auto"/>
            <w:right w:val="none" w:sz="0" w:space="0" w:color="auto"/>
          </w:divBdr>
        </w:div>
        <w:div w:id="1893275312">
          <w:marLeft w:val="0"/>
          <w:marRight w:val="0"/>
          <w:marTop w:val="0"/>
          <w:marBottom w:val="0"/>
          <w:divBdr>
            <w:top w:val="none" w:sz="0" w:space="0" w:color="auto"/>
            <w:left w:val="none" w:sz="0" w:space="0" w:color="auto"/>
            <w:bottom w:val="none" w:sz="0" w:space="0" w:color="auto"/>
            <w:right w:val="none" w:sz="0" w:space="0" w:color="auto"/>
          </w:divBdr>
        </w:div>
        <w:div w:id="2110157661">
          <w:marLeft w:val="0"/>
          <w:marRight w:val="0"/>
          <w:marTop w:val="0"/>
          <w:marBottom w:val="0"/>
          <w:divBdr>
            <w:top w:val="none" w:sz="0" w:space="0" w:color="auto"/>
            <w:left w:val="none" w:sz="0" w:space="0" w:color="auto"/>
            <w:bottom w:val="none" w:sz="0" w:space="0" w:color="auto"/>
            <w:right w:val="none" w:sz="0" w:space="0" w:color="auto"/>
          </w:divBdr>
        </w:div>
        <w:div w:id="1686323139">
          <w:marLeft w:val="0"/>
          <w:marRight w:val="0"/>
          <w:marTop w:val="0"/>
          <w:marBottom w:val="0"/>
          <w:divBdr>
            <w:top w:val="none" w:sz="0" w:space="0" w:color="auto"/>
            <w:left w:val="none" w:sz="0" w:space="0" w:color="auto"/>
            <w:bottom w:val="none" w:sz="0" w:space="0" w:color="auto"/>
            <w:right w:val="none" w:sz="0" w:space="0" w:color="auto"/>
          </w:divBdr>
        </w:div>
        <w:div w:id="6052395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2564</Words>
  <Characters>13851</Characters>
  <Application>Microsoft Office Word</Application>
  <DocSecurity>0</DocSecurity>
  <Lines>115</Lines>
  <Paragraphs>32</Paragraphs>
  <ScaleCrop>false</ScaleCrop>
  <Company/>
  <LinksUpToDate>false</LinksUpToDate>
  <CharactersWithSpaces>16383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Rodrigues de Souza</dc:creator>
  <cp:keywords/>
  <dc:description/>
  <cp:lastModifiedBy>Elias Rodrigues de Souza</cp:lastModifiedBy>
  <cp:revision>2</cp:revision>
  <dcterms:created xsi:type="dcterms:W3CDTF">2026-07-05T16:56:00Z</dcterms:created>
  <dcterms:modified xsi:type="dcterms:W3CDTF">2026-07-05T16:56:00Z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0811822a-9b42-480a-a42a-32b627d5b537</vt:lpwstr>
  </property>
</Properties>
</file>