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37E"/>
          <w:sz w:val="36"/>
        </w:rPr>
        <w:t>ADAPT-ECG — Notas Técnicas de Sesión</w:t>
      </w:r>
    </w:p>
    <w:p>
      <w:pPr>
        <w:jc w:val="center"/>
      </w:pPr>
      <w:r>
        <w:rPr>
          <w:i/>
        </w:rPr>
        <w:t>Sistema inteligente con reentrenamiento continuo para la detección adaptativa de patologías cardiovasculares basado en señales ECG</w:t>
      </w:r>
    </w:p>
    <w:p/>
    <w:p>
      <w:pPr>
        <w:jc w:val="center"/>
      </w:pPr>
      <w:r>
        <w:t>Alumno: Elias Bejarano Lozada (#20213057)</w:t>
        <w:br/>
        <w:t>Institución: Instituto Tecnológico de Tijuana</w:t>
        <w:br/>
        <w:t>Residencia Profesional — Ingeniería Biomédica</w:t>
        <w:br/>
        <w:t>Fecha: 19 de marzo de 2026</w:t>
      </w:r>
    </w:p>
    <w:p>
      <w:r>
        <w:br w:type="page"/>
      </w:r>
    </w:p>
    <w:p>
      <w:pPr>
        <w:pStyle w:val="Heading1"/>
      </w:pPr>
      <w:r>
        <w:rPr>
          <w:color w:val="1A237E"/>
          <w:sz w:val="28"/>
        </w:rPr>
        <w:t>1. Red Neuronal Convolucional (CNN)</w:t>
      </w:r>
    </w:p>
    <w:p>
      <w:pPr>
        <w:pStyle w:val="Heading2"/>
      </w:pPr>
      <w:r>
        <w:rPr>
          <w:color w:val="1565C0"/>
          <w:sz w:val="24"/>
        </w:rPr>
        <w:t>¿Por qué se llama CNN?</w:t>
      </w:r>
    </w:p>
    <w:p>
      <w:pPr>
        <w:spacing w:after="120"/>
      </w:pPr>
      <w:r>
        <w:t>CNN significa Convolutional Neural Network (Red Neuronal Convolucional). El nombre viene de la operación matemática central que utiliza: la convolución.</w:t>
      </w:r>
    </w:p>
    <w:p>
      <w:pPr>
        <w:spacing w:after="120"/>
      </w:pPr>
      <w:r>
        <w:t>Una convolución consiste en deslizar un filtro (kernel) sobre los datos y calcular el producto punto en cada posición. El filtro busca un patrón específico en toda la señal sin importar en qué posición aparezca.</w:t>
      </w:r>
    </w:p>
    <w:p>
      <w:pPr>
        <w:pStyle w:val="Heading2"/>
      </w:pPr>
      <w:r>
        <w:rPr>
          <w:color w:val="1565C0"/>
          <w:sz w:val="24"/>
        </w:rPr>
        <w:t>¿Por qué es útil para ECG?</w:t>
      </w:r>
    </w:p>
    <w:p>
      <w:pPr>
        <w:spacing w:after="120"/>
      </w:pPr>
      <w:r>
        <w:t>Las señales ECG tienen estructura local: las ondas P, QRS y T son patrones que aparecen en posiciones distintas para cada latido. La convolución:</w:t>
      </w:r>
    </w:p>
    <w:p>
      <w:pPr>
        <w:pStyle w:val="ListBullet"/>
        <w:spacing w:after="60"/>
      </w:pPr>
      <w:r>
        <w:t>Detecta el mismo patrón sin importar dónde aparezca (invarianza a la traslación)</w:t>
      </w:r>
    </w:p>
    <w:p>
      <w:pPr>
        <w:pStyle w:val="ListBullet"/>
        <w:spacing w:after="60"/>
      </w:pPr>
      <w:r>
        <w:t>Es eficiente: comparte parámetros en toda la señal</w:t>
      </w:r>
    </w:p>
    <w:p>
      <w:pPr>
        <w:pStyle w:val="ListBullet"/>
        <w:spacing w:after="60"/>
      </w:pPr>
      <w:r>
        <w:t>Aprende automáticamente qué formas de onda son relevantes</w:t>
      </w:r>
    </w:p>
    <w:p>
      <w:pPr>
        <w:pStyle w:val="Heading2"/>
      </w:pPr>
      <w:r>
        <w:rPr>
          <w:color w:val="1565C0"/>
          <w:sz w:val="24"/>
        </w:rPr>
        <w:t>Arquitectura del modelo ECG_CNN</w:t>
      </w:r>
    </w:p>
    <w:p>
      <w:pPr>
        <w:spacing w:after="120"/>
      </w:pPr>
      <w:r>
        <w:t>El modelo usa Conv1d porque la entrada es una señal 1D (señal de tiempo). Se define en src/ui/app.py línea 62.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Capas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Qué detecta</w:t>
            </w:r>
          </w:p>
        </w:tc>
      </w:tr>
      <w:tr>
        <w:tc>
          <w:tcPr>
            <w:tcW w:type="dxa" w:w="2880"/>
          </w:tcPr>
          <w:p>
            <w:r>
              <w:t>block1</w:t>
            </w:r>
          </w:p>
        </w:tc>
        <w:tc>
          <w:tcPr>
            <w:tcW w:type="dxa" w:w="2880"/>
          </w:tcPr>
          <w:p>
            <w:r>
              <w:t>Conv1d(1→32, k=5) + BatchNorm + ReLU + MaxPool</w:t>
            </w:r>
          </w:p>
        </w:tc>
        <w:tc>
          <w:tcPr>
            <w:tcW w:type="dxa" w:w="2880"/>
          </w:tcPr>
          <w:p>
            <w:r>
              <w:t>Rasgos básicos de la señal</w:t>
            </w:r>
          </w:p>
        </w:tc>
      </w:tr>
      <w:tr>
        <w:tc>
          <w:tcPr>
            <w:tcW w:type="dxa" w:w="2880"/>
          </w:tcPr>
          <w:p>
            <w:r>
              <w:t>block2</w:t>
            </w:r>
          </w:p>
        </w:tc>
        <w:tc>
          <w:tcPr>
            <w:tcW w:type="dxa" w:w="2880"/>
          </w:tcPr>
          <w:p>
            <w:r>
              <w:t>Conv1d(32→64, k=5) + BatchNorm + ReLU + MaxPool</w:t>
            </w:r>
          </w:p>
        </w:tc>
        <w:tc>
          <w:tcPr>
            <w:tcW w:type="dxa" w:w="2880"/>
          </w:tcPr>
          <w:p>
            <w:r>
              <w:t>Rasgos intermedios</w:t>
            </w:r>
          </w:p>
        </w:tc>
      </w:tr>
      <w:tr>
        <w:tc>
          <w:tcPr>
            <w:tcW w:type="dxa" w:w="2880"/>
          </w:tcPr>
          <w:p>
            <w:r>
              <w:t>block3</w:t>
            </w:r>
          </w:p>
        </w:tc>
        <w:tc>
          <w:tcPr>
            <w:tcW w:type="dxa" w:w="2880"/>
          </w:tcPr>
          <w:p>
            <w:r>
              <w:t>Conv1d(64→128, k=3) + BatchNorm + ReLU + MaxPool</w:t>
            </w:r>
          </w:p>
        </w:tc>
        <w:tc>
          <w:tcPr>
            <w:tcW w:type="dxa" w:w="2880"/>
          </w:tcPr>
          <w:p>
            <w:r>
              <w:t>Rasgos complejos</w:t>
            </w:r>
          </w:p>
        </w:tc>
      </w:tr>
      <w:tr>
        <w:tc>
          <w:tcPr>
            <w:tcW w:type="dxa" w:w="2880"/>
          </w:tcPr>
          <w:p>
            <w:r>
              <w:t>pool</w:t>
            </w:r>
          </w:p>
        </w:tc>
        <w:tc>
          <w:tcPr>
            <w:tcW w:type="dxa" w:w="2880"/>
          </w:tcPr>
          <w:p>
            <w:r>
              <w:t>AdaptiveAvgPool1d(1)</w:t>
            </w:r>
          </w:p>
        </w:tc>
        <w:tc>
          <w:tcPr>
            <w:tcW w:type="dxa" w:w="2880"/>
          </w:tcPr>
          <w:p>
            <w:r>
              <w:t>Resume todo en 1 valor por canal</w:t>
            </w:r>
          </w:p>
        </w:tc>
      </w:tr>
      <w:tr>
        <w:tc>
          <w:tcPr>
            <w:tcW w:type="dxa" w:w="2880"/>
          </w:tcPr>
          <w:p>
            <w:r>
              <w:t>classifier</w:t>
            </w:r>
          </w:p>
        </w:tc>
        <w:tc>
          <w:tcPr>
            <w:tcW w:type="dxa" w:w="2880"/>
          </w:tcPr>
          <w:p>
            <w:r>
              <w:t>Flatten → Linear(128→64) → ReLU → Dropout → Linear(64→5)</w:t>
            </w:r>
          </w:p>
        </w:tc>
        <w:tc>
          <w:tcPr>
            <w:tcW w:type="dxa" w:w="2880"/>
          </w:tcPr>
          <w:p>
            <w:r>
              <w:t>Clasifica en 5 clases AAMI</w:t>
            </w:r>
          </w:p>
        </w:tc>
      </w:tr>
    </w:tbl>
    <w:p/>
    <w:p>
      <w:pPr>
        <w:spacing w:after="120"/>
      </w:pPr>
      <w:r>
        <w:t>La señal entra con forma (batch, 1, 71) y sale como (batch, 5): una probabilidad por clase AAMI.</w:t>
      </w:r>
    </w:p>
    <w:p>
      <w:pPr>
        <w:spacing w:after="120"/>
      </w:pPr>
      <w:r>
        <w:t>Total de parámetros entrenables: 44,229.</w:t>
      </w:r>
    </w:p>
    <w:p>
      <w:pPr>
        <w:pStyle w:val="Heading2"/>
      </w:pPr>
      <w:r>
        <w:rPr>
          <w:color w:val="1565C0"/>
          <w:sz w:val="24"/>
        </w:rPr>
        <w:t>¿Dónde está el código CNN en el proyecto?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237E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320"/>
            <w:shd w:val="clear" w:color="auto" w:fill="1A237E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4320"/>
          </w:tcPr>
          <w:p>
            <w:r>
              <w:t>src/ui/app.py (línea 62)</w:t>
            </w:r>
          </w:p>
        </w:tc>
        <w:tc>
          <w:tcPr>
            <w:tcW w:type="dxa" w:w="4320"/>
          </w:tcPr>
          <w:p>
            <w:r>
              <w:t>Versión en producción — la que corre la UI</w:t>
            </w:r>
          </w:p>
        </w:tc>
      </w:tr>
      <w:tr>
        <w:tc>
          <w:tcPr>
            <w:tcW w:type="dxa" w:w="4320"/>
          </w:tcPr>
          <w:p>
            <w:r>
              <w:t>notebooks/fase2_entrenamiento.ipynb</w:t>
            </w:r>
          </w:p>
        </w:tc>
        <w:tc>
          <w:tcPr>
            <w:tcW w:type="dxa" w:w="4320"/>
          </w:tcPr>
          <w:p>
            <w:r>
              <w:t>Donde se definió y entrenó originalmente</w:t>
            </w:r>
          </w:p>
        </w:tc>
      </w:tr>
      <w:tr>
        <w:tc>
          <w:tcPr>
            <w:tcW w:type="dxa" w:w="4320"/>
          </w:tcPr>
          <w:p>
            <w:r>
              <w:t>notebooks/fase3_reentrenamiento.ipynb</w:t>
            </w:r>
          </w:p>
        </w:tc>
        <w:tc>
          <w:tcPr>
            <w:tcW w:type="dxa" w:w="4320"/>
          </w:tcPr>
          <w:p>
            <w:r>
              <w:t>Donde se realizó el reentrenamiento incremental</w:t>
            </w:r>
          </w:p>
        </w:tc>
      </w:tr>
      <w:tr>
        <w:tc>
          <w:tcPr>
            <w:tcW w:type="dxa" w:w="4320"/>
          </w:tcPr>
          <w:p>
            <w:r>
              <w:t>notebooks/fase4_evaluacion.ipynb</w:t>
            </w:r>
          </w:p>
        </w:tc>
        <w:tc>
          <w:tcPr>
            <w:tcW w:type="dxa" w:w="4320"/>
          </w:tcPr>
          <w:p>
            <w:r>
              <w:t>Donde se evaluó comparativamente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37E"/>
          <w:sz w:val="28"/>
        </w:rPr>
        <w:t>2. Modelo Base vs Modelo Reentrenado</w:t>
      </w:r>
    </w:p>
    <w:p>
      <w:pPr>
        <w:pStyle w:val="Heading2"/>
      </w:pPr>
      <w:r>
        <w:rPr>
          <w:color w:val="1565C0"/>
          <w:sz w:val="24"/>
        </w:rPr>
        <w:t>Diferencias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Modelo Base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Modelo Reentrenado</w:t>
            </w:r>
          </w:p>
        </w:tc>
      </w:tr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ecg_cnn_base.pth</w:t>
            </w:r>
          </w:p>
        </w:tc>
        <w:tc>
          <w:tcPr>
            <w:tcW w:type="dxa" w:w="2880"/>
          </w:tcPr>
          <w:p>
            <w:r>
              <w:t>ADAPT-ECG-RETRAINED.pth</w:t>
            </w:r>
          </w:p>
        </w:tc>
      </w:tr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Fase 2</w:t>
            </w:r>
          </w:p>
        </w:tc>
        <w:tc>
          <w:tcPr>
            <w:tcW w:type="dxa" w:w="2880"/>
          </w:tcPr>
          <w:p>
            <w:r>
              <w:t>Fase 3</w:t>
            </w:r>
          </w:p>
        </w:tc>
      </w:tr>
      <w:tr>
        <w:tc>
          <w:tcPr>
            <w:tcW w:type="dxa" w:w="2880"/>
          </w:tcPr>
          <w:p>
            <w:r>
              <w:t>Dónde se entrenó</w:t>
            </w:r>
          </w:p>
        </w:tc>
        <w:tc>
          <w:tcPr>
            <w:tcW w:type="dxa" w:w="2880"/>
          </w:tcPr>
          <w:p>
            <w:r>
              <w:t>Google Colab (GPU T4)</w:t>
            </w:r>
          </w:p>
        </w:tc>
        <w:tc>
          <w:tcPr>
            <w:tcW w:type="dxa" w:w="2880"/>
          </w:tcPr>
          <w:p>
            <w:r>
              <w:t>Google Colab (GPU T4)</w:t>
            </w:r>
          </w:p>
        </w:tc>
      </w:tr>
      <w:tr>
        <w:tc>
          <w:tcPr>
            <w:tcW w:type="dxa" w:w="2880"/>
          </w:tcPr>
          <w:p>
            <w:r>
              <w:t>Cómo se entrenó</w:t>
            </w:r>
          </w:p>
        </w:tc>
        <w:tc>
          <w:tcPr>
            <w:tcW w:type="dxa" w:w="2880"/>
          </w:tcPr>
          <w:p>
            <w:r>
              <w:t>Todos los datos de golpe</w:t>
            </w:r>
          </w:p>
        </w:tc>
        <w:tc>
          <w:tcPr>
            <w:tcW w:type="dxa" w:w="2880"/>
          </w:tcPr>
          <w:p>
            <w:r>
              <w:t>5 lotes secuenciales</w:t>
            </w:r>
          </w:p>
        </w:tc>
      </w:tr>
      <w:tr>
        <w:tc>
          <w:tcPr>
            <w:tcW w:type="dxa" w:w="2880"/>
          </w:tcPr>
          <w:p>
            <w:r>
              <w:t>Épocas</w:t>
            </w:r>
          </w:p>
        </w:tc>
        <w:tc>
          <w:tcPr>
            <w:tcW w:type="dxa" w:w="2880"/>
          </w:tcPr>
          <w:p>
            <w:r>
              <w:t>30 épocas totales</w:t>
            </w:r>
          </w:p>
        </w:tc>
        <w:tc>
          <w:tcPr>
            <w:tcW w:type="dxa" w:w="2880"/>
          </w:tcPr>
          <w:p>
            <w:r>
              <w:t>5 épocas por lote (25 total)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1e-3</w:t>
            </w:r>
          </w:p>
        </w:tc>
        <w:tc>
          <w:tcPr>
            <w:tcW w:type="dxa" w:w="2880"/>
          </w:tcPr>
          <w:p>
            <w:r>
              <w:t>1e-4 (más pequeño, para no olvidar)</w:t>
            </w:r>
          </w:p>
        </w:tc>
      </w:tr>
      <w:tr>
        <w:tc>
          <w:tcPr>
            <w:tcW w:type="dxa" w:w="2880"/>
          </w:tcPr>
          <w:p>
            <w:r>
              <w:t>Técnica especial</w:t>
            </w:r>
          </w:p>
        </w:tc>
        <w:tc>
          <w:tcPr>
            <w:tcW w:type="dxa" w:w="2880"/>
          </w:tcPr>
          <w:p>
            <w:r>
              <w:t>Ninguna</w:t>
            </w:r>
          </w:p>
        </w:tc>
        <w:tc>
          <w:tcPr>
            <w:tcW w:type="dxa" w:w="2880"/>
          </w:tcPr>
          <w:p>
            <w:r>
              <w:t>Replay Buffer (2,000 latidos)</w:t>
            </w:r>
          </w:p>
        </w:tc>
      </w:tr>
      <w:tr>
        <w:tc>
          <w:tcPr>
            <w:tcW w:type="dxa" w:w="2880"/>
          </w:tcPr>
          <w:p>
            <w:r>
              <w:t>Arquitectura CNN</w:t>
            </w:r>
          </w:p>
        </w:tc>
        <w:tc>
          <w:tcPr>
            <w:tcW w:type="dxa" w:w="2880"/>
          </w:tcPr>
          <w:p>
            <w:r>
              <w:t>ECG_CNN (igual)</w:t>
            </w:r>
          </w:p>
        </w:tc>
        <w:tc>
          <w:tcPr>
            <w:tcW w:type="dxa" w:w="2880"/>
          </w:tcPr>
          <w:p>
            <w:r>
              <w:t>ECG_CNN (igual)</w:t>
            </w:r>
          </w:p>
        </w:tc>
      </w:tr>
    </w:tbl>
    <w:p/>
    <w:p>
      <w:pPr>
        <w:pStyle w:val="Heading2"/>
      </w:pPr>
      <w:r>
        <w:rPr>
          <w:color w:val="1565C0"/>
          <w:sz w:val="24"/>
        </w:rPr>
        <w:t>Resultados comparativos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Modelo Base (estático)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Modelo Reentrenado (adaptativo)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93.54%</w:t>
            </w:r>
          </w:p>
        </w:tc>
        <w:tc>
          <w:tcPr>
            <w:tcW w:type="dxa" w:w="2880"/>
          </w:tcPr>
          <w:p>
            <w:r>
              <w:t>97.83% (+4.29%)</w:t>
            </w:r>
          </w:p>
        </w:tc>
      </w:tr>
      <w:tr>
        <w:tc>
          <w:tcPr>
            <w:tcW w:type="dxa" w:w="2880"/>
          </w:tcPr>
          <w:p>
            <w:r>
              <w:t>F1 Macro</w:t>
            </w:r>
          </w:p>
        </w:tc>
        <w:tc>
          <w:tcPr>
            <w:tcW w:type="dxa" w:w="2880"/>
          </w:tcPr>
          <w:p>
            <w:r>
              <w:t>0.7849</w:t>
            </w:r>
          </w:p>
        </w:tc>
        <w:tc>
          <w:tcPr>
            <w:tcW w:type="dxa" w:w="2880"/>
          </w:tcPr>
          <w:p>
            <w:r>
              <w:t>0.9071 (+0.1222)</w:t>
            </w:r>
          </w:p>
        </w:tc>
      </w:tr>
      <w:tr>
        <w:tc>
          <w:tcPr>
            <w:tcW w:type="dxa" w:w="2880"/>
          </w:tcPr>
          <w:p>
            <w:r>
              <w:t>F1 Weighted</w:t>
            </w:r>
          </w:p>
        </w:tc>
        <w:tc>
          <w:tcPr>
            <w:tcW w:type="dxa" w:w="2880"/>
          </w:tcPr>
          <w:p>
            <w:r>
              <w:t>0.9447</w:t>
            </w:r>
          </w:p>
        </w:tc>
        <w:tc>
          <w:tcPr>
            <w:tcW w:type="dxa" w:w="2880"/>
          </w:tcPr>
          <w:p>
            <w:r>
              <w:t>0.9773 (+0.0326)</w:t>
            </w:r>
          </w:p>
        </w:tc>
      </w:tr>
    </w:tbl>
    <w:p/>
    <w:p>
      <w:pPr>
        <w:pStyle w:val="Heading2"/>
      </w:pPr>
      <w:r>
        <w:rPr>
          <w:color w:val="1565C0"/>
          <w:sz w:val="24"/>
        </w:rPr>
        <w:t>Diferencias en código</w:t>
      </w:r>
    </w:p>
    <w:p>
      <w:pPr>
        <w:spacing w:after="120"/>
      </w:pPr>
      <w:r>
        <w:t>Entrenamiento Base (Fase 2 — Google Colab):</w:t>
      </w:r>
    </w:p>
    <w:p>
      <w:pPr>
        <w:spacing w:after="80"/>
        <w:ind w:left="576"/>
        <w:shd w:val="clear" w:color="auto" w:fill="F1F8E9"/>
      </w:pPr>
      <w:r>
        <w:rPr>
          <w:rFonts w:ascii="Courier New" w:hAnsi="Courier New"/>
          <w:color w:val="1B5E20"/>
          <w:sz w:val="18"/>
        </w:rPr>
        <w:t>optimizer = torch.optim.Adam(model.parameters(), lr=1e-3)</w:t>
        <w:br/>
        <w:t>criterion = nn.NLLLoss(weight=class_weights)  # pesos por desbalance</w:t>
        <w:br/>
        <w:br/>
        <w:t>for epoch in range(30):</w:t>
        <w:br/>
        <w:t xml:space="preserve">    for xb, yb in dataloader:</w:t>
        <w:br/>
        <w:t xml:space="preserve">        optimizer.zero_grad()</w:t>
        <w:br/>
        <w:t xml:space="preserve">        loss = criterion(model(xb), yb)</w:t>
        <w:br/>
        <w:t xml:space="preserve">        loss.backward()</w:t>
        <w:br/>
        <w:t xml:space="preserve">        optimizer.step()</w:t>
      </w:r>
    </w:p>
    <w:p>
      <w:pPr>
        <w:spacing w:after="120"/>
      </w:pPr>
      <w:r>
        <w:t>Reentrenamiento Incremental (Fase 3 — función incremental_train, línea 210):</w:t>
      </w:r>
    </w:p>
    <w:p>
      <w:pPr>
        <w:spacing w:after="80"/>
        <w:ind w:left="576"/>
        <w:shd w:val="clear" w:color="auto" w:fill="F1F8E9"/>
      </w:pPr>
      <w:r>
        <w:rPr>
          <w:rFonts w:ascii="Courier New" w:hAnsi="Courier New"/>
          <w:color w:val="1B5E20"/>
          <w:sz w:val="18"/>
        </w:rPr>
        <w:t>def incremental_train(model, beats, labels, replay_buffer, lr=1e-4, epochs=5):</w:t>
        <w:br/>
        <w:t xml:space="preserve">    optimizer = torch.optim.Adam(model.parameters(), lr=lr)  # lr 10x más pequeño</w:t>
        <w:br/>
        <w:t xml:space="preserve">    criterion = nn.CrossEntropyLoss()</w:t>
        <w:br/>
        <w:t xml:space="preserve">    replay_buffer.add(beats, labels)   # guarda en memoria</w:t>
        <w:br/>
        <w:br/>
        <w:t xml:space="preserve">    for epoch in range(epochs):</w:t>
        <w:br/>
        <w:t xml:space="preserve">        Xr, yr = replay_buffer.sample(n_replay)   # recuerdos del pasado</w:t>
        <w:br/>
        <w:t xml:space="preserve">        X_combined = concat(beats, Xr)             # nuevo + recordado</w:t>
        <w:br/>
        <w:t xml:space="preserve">        # entrena con la mezcla...</w:t>
      </w:r>
    </w:p>
    <w:p>
      <w:pPr>
        <w:spacing w:after="120"/>
      </w:pPr>
      <w:r>
        <w:t>La diferencia principal es el Replay Buffer: evita el Catastrophic Forgetting mezclando datos nuevos con muestras de lotes anteriores.</w:t>
      </w:r>
    </w:p>
    <w:p>
      <w:pPr>
        <w:pStyle w:val="Heading2"/>
      </w:pPr>
      <w:r>
        <w:rPr>
          <w:color w:val="1565C0"/>
          <w:sz w:val="24"/>
        </w:rPr>
        <w:t>¿Por qué mejora el modelo reentrenado?</w:t>
      </w:r>
    </w:p>
    <w:p>
      <w:pPr>
        <w:spacing w:after="120"/>
      </w:pPr>
      <w:r>
        <w:t>El modelo base ve los datos una sola vez. El modelo reentrenado los ve lote por lote y con cada lote:</w:t>
      </w:r>
    </w:p>
    <w:p>
      <w:pPr>
        <w:pStyle w:val="ListBullet"/>
        <w:spacing w:after="60"/>
      </w:pPr>
      <w:r>
        <w:t>Entrena con datos nuevos del registro actual</w:t>
      </w:r>
    </w:p>
    <w:p>
      <w:pPr>
        <w:pStyle w:val="ListBullet"/>
        <w:spacing w:after="60"/>
      </w:pPr>
      <w:r>
        <w:t>Mezcla datos nuevos con muestras del Replay Buffer (recuerdos de pacientes anteriores)</w:t>
      </w:r>
    </w:p>
    <w:p>
      <w:pPr>
        <w:pStyle w:val="ListBullet"/>
        <w:spacing w:after="60"/>
      </w:pPr>
      <w:r>
        <w:t>Actualiza sus pesos sin olvidar lo anterior — resuelve el Catastrophic Forgetting</w:t>
      </w:r>
    </w:p>
    <w:p>
      <w:r>
        <w:br w:type="page"/>
      </w:r>
    </w:p>
    <w:p>
      <w:pPr>
        <w:pStyle w:val="Heading1"/>
      </w:pPr>
      <w:r>
        <w:rPr>
          <w:color w:val="1A237E"/>
          <w:sz w:val="28"/>
        </w:rPr>
        <w:t>3. Base de Datos MIT-BIH y Estándar AAMI</w:t>
      </w:r>
    </w:p>
    <w:p>
      <w:pPr>
        <w:pStyle w:val="Heading2"/>
      </w:pPr>
      <w:r>
        <w:rPr>
          <w:color w:val="1565C0"/>
          <w:sz w:val="24"/>
        </w:rPr>
        <w:t>¿Qué es MIT-BIH?</w:t>
      </w:r>
    </w:p>
    <w:p>
      <w:pPr>
        <w:spacing w:after="120"/>
      </w:pPr>
      <w:r>
        <w:t>MIT-BIH Arrhythmia Database — creada por el MIT y el Beth Israel Hospital de Boston. Es la base de datos de referencia estándar para algoritmos de clasificación de arritmias.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237E"/>
          </w:tcPr>
          <w:p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4320"/>
            <w:shd w:val="clear" w:color="auto" w:fill="1A237E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Número de registros</w:t>
            </w:r>
          </w:p>
        </w:tc>
        <w:tc>
          <w:tcPr>
            <w:tcW w:type="dxa" w:w="4320"/>
          </w:tcPr>
          <w:p>
            <w:r>
              <w:t>48 pacientes reales (numerados 100–234)</w:t>
            </w:r>
          </w:p>
        </w:tc>
      </w:tr>
      <w:tr>
        <w:tc>
          <w:tcPr>
            <w:tcW w:type="dxa" w:w="4320"/>
          </w:tcPr>
          <w:p>
            <w:r>
              <w:t>Duración por registro</w:t>
            </w:r>
          </w:p>
        </w:tc>
        <w:tc>
          <w:tcPr>
            <w:tcW w:type="dxa" w:w="4320"/>
          </w:tcPr>
          <w:p>
            <w:r>
              <w:t>30 minutos de ECG continuo</w:t>
            </w:r>
          </w:p>
        </w:tc>
      </w:tr>
      <w:tr>
        <w:tc>
          <w:tcPr>
            <w:tcW w:type="dxa" w:w="4320"/>
          </w:tcPr>
          <w:p>
            <w:r>
              <w:t>Frecuencia de muestreo</w:t>
            </w:r>
          </w:p>
        </w:tc>
        <w:tc>
          <w:tcPr>
            <w:tcW w:type="dxa" w:w="4320"/>
          </w:tcPr>
          <w:p>
            <w:r>
              <w:t>360 Hz (360 muestras por segundo)</w:t>
            </w:r>
          </w:p>
        </w:tc>
      </w:tr>
      <w:tr>
        <w:tc>
          <w:tcPr>
            <w:tcW w:type="dxa" w:w="4320"/>
          </w:tcPr>
          <w:p>
            <w:r>
              <w:t>Canales por registro</w:t>
            </w:r>
          </w:p>
        </w:tc>
        <w:tc>
          <w:tcPr>
            <w:tcW w:type="dxa" w:w="4320"/>
          </w:tcPr>
          <w:p>
            <w:r>
              <w:t>2 derivaciones de ECG</w:t>
            </w:r>
          </w:p>
        </w:tc>
      </w:tr>
      <w:tr>
        <w:tc>
          <w:tcPr>
            <w:tcW w:type="dxa" w:w="4320"/>
          </w:tcPr>
          <w:p>
            <w:r>
              <w:t>Anotaciones</w:t>
            </w:r>
          </w:p>
        </w:tc>
        <w:tc>
          <w:tcPr>
            <w:tcW w:type="dxa" w:w="4320"/>
          </w:tcPr>
          <w:p>
            <w:r>
              <w:t>Cada latido etiquetado manualmente por dos cardiólogos expertos</w:t>
            </w:r>
          </w:p>
        </w:tc>
      </w:tr>
    </w:tbl>
    <w:p/>
    <w:p>
      <w:pPr>
        <w:pStyle w:val="Heading2"/>
      </w:pPr>
      <w:r>
        <w:rPr>
          <w:color w:val="1565C0"/>
          <w:sz w:val="24"/>
        </w:rPr>
        <w:t>Archivos por registro</w:t>
      </w:r>
    </w:p>
    <w:p>
      <w:pPr>
        <w:spacing w:after="120"/>
      </w:pPr>
      <w:r>
        <w:t>Cada registro viene con exactamente 3 archivos (ejemplo con registro 100):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237E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320"/>
            <w:shd w:val="clear" w:color="auto" w:fill="1A237E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100.hea</w:t>
            </w:r>
          </w:p>
        </w:tc>
        <w:tc>
          <w:tcPr>
            <w:tcW w:type="dxa" w:w="4320"/>
          </w:tcPr>
          <w:p>
            <w:r>
              <w:t>Cabecera — frecuencia, canales, duración, datos del paciente</w:t>
            </w:r>
          </w:p>
        </w:tc>
      </w:tr>
      <w:tr>
        <w:tc>
          <w:tcPr>
            <w:tcW w:type="dxa" w:w="4320"/>
          </w:tcPr>
          <w:p>
            <w:r>
              <w:t>100.dat</w:t>
            </w:r>
          </w:p>
        </w:tc>
        <w:tc>
          <w:tcPr>
            <w:tcW w:type="dxa" w:w="4320"/>
          </w:tcPr>
          <w:p>
            <w:r>
              <w:t>Señal cruda binaria — voltaje del ECG muestra a muestra</w:t>
            </w:r>
          </w:p>
        </w:tc>
      </w:tr>
      <w:tr>
        <w:tc>
          <w:tcPr>
            <w:tcW w:type="dxa" w:w="4320"/>
          </w:tcPr>
          <w:p>
            <w:r>
              <w:t>100.atr</w:t>
            </w:r>
          </w:p>
        </w:tc>
        <w:tc>
          <w:tcPr>
            <w:tcW w:type="dxa" w:w="4320"/>
          </w:tcPr>
          <w:p>
            <w:r>
              <w:t>Anotaciones — posición y tipo de cada latido (etiquetas del cardiólogo)</w:t>
            </w:r>
          </w:p>
        </w:tc>
      </w:tr>
    </w:tbl>
    <w:p/>
    <w:p>
      <w:pPr>
        <w:spacing w:after="120"/>
      </w:pPr>
      <w:r>
        <w:t>48 registros × 3 archivos = 144 archivos en total en la carpeta local.</w:t>
      </w:r>
    </w:p>
    <w:p>
      <w:pPr>
        <w:pStyle w:val="Heading2"/>
      </w:pPr>
      <w:r>
        <w:rPr>
          <w:color w:val="1565C0"/>
          <w:sz w:val="24"/>
        </w:rPr>
        <w:t>Etiquetas originales MIT-BIH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237E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4320"/>
            <w:shd w:val="clear" w:color="auto" w:fill="1A237E"/>
          </w:tcPr>
          <w:p>
            <w:r>
              <w:rPr>
                <w:b/>
                <w:color w:val="FFFFFF"/>
              </w:rPr>
              <w:t>Significado clínico</w:t>
            </w:r>
          </w:p>
        </w:tc>
      </w:tr>
      <w:tr>
        <w:tc>
          <w:tcPr>
            <w:tcW w:type="dxa" w:w="4320"/>
          </w:tcPr>
          <w:p>
            <w:r>
              <w:t>N, .</w:t>
            </w:r>
          </w:p>
        </w:tc>
        <w:tc>
          <w:tcPr>
            <w:tcW w:type="dxa" w:w="4320"/>
          </w:tcPr>
          <w:p>
            <w:r>
              <w:t>Latido normal</w:t>
            </w:r>
          </w:p>
        </w:tc>
      </w:tr>
      <w:tr>
        <w:tc>
          <w:tcPr>
            <w:tcW w:type="dxa" w:w="4320"/>
          </w:tcPr>
          <w:p>
            <w:r>
              <w:t>L</w:t>
            </w:r>
          </w:p>
        </w:tc>
        <w:tc>
          <w:tcPr>
            <w:tcW w:type="dxa" w:w="4320"/>
          </w:tcPr>
          <w:p>
            <w:r>
              <w:t>Bloqueo de rama izquierda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Bloqueo de rama derecha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Contracción auricular prematura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Contracción auricular prematura aberrante</w:t>
            </w:r>
          </w:p>
        </w:tc>
      </w:tr>
      <w:tr>
        <w:tc>
          <w:tcPr>
            <w:tcW w:type="dxa" w:w="4320"/>
          </w:tcPr>
          <w:p>
            <w:r>
              <w:t>J</w:t>
            </w:r>
          </w:p>
        </w:tc>
        <w:tc>
          <w:tcPr>
            <w:tcW w:type="dxa" w:w="4320"/>
          </w:tcPr>
          <w:p>
            <w:r>
              <w:t>Latido de escape de unión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Latido supraventricular prematuro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Latido de escape auricular</w:t>
            </w:r>
          </w:p>
        </w:tc>
      </w:tr>
      <w:tr>
        <w:tc>
          <w:tcPr>
            <w:tcW w:type="dxa" w:w="4320"/>
          </w:tcPr>
          <w:p>
            <w:r>
              <w:t>j</w:t>
            </w:r>
          </w:p>
        </w:tc>
        <w:tc>
          <w:tcPr>
            <w:tcW w:type="dxa" w:w="4320"/>
          </w:tcPr>
          <w:p>
            <w:r>
              <w:t>Latido de escape de unión</w:t>
            </w:r>
          </w:p>
        </w:tc>
      </w:tr>
      <w:tr>
        <w:tc>
          <w:tcPr>
            <w:tcW w:type="dxa" w:w="4320"/>
          </w:tcPr>
          <w:p>
            <w:r>
              <w:t>V</w:t>
            </w:r>
          </w:p>
        </w:tc>
        <w:tc>
          <w:tcPr>
            <w:tcW w:type="dxa" w:w="4320"/>
          </w:tcPr>
          <w:p>
            <w:r>
              <w:t>Contracción ventricular prematura (PVC)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Latido de escape ventricular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Latido de fusión (normal + ventricular)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Latido de fusión (marcapasos + normal)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Latido de marcapasos</w:t>
            </w:r>
          </w:p>
        </w:tc>
      </w:tr>
      <w:tr>
        <w:tc>
          <w:tcPr>
            <w:tcW w:type="dxa" w:w="4320"/>
          </w:tcPr>
          <w:p>
            <w:r>
              <w:t>!</w:t>
            </w:r>
          </w:p>
        </w:tc>
        <w:tc>
          <w:tcPr>
            <w:tcW w:type="dxa" w:w="4320"/>
          </w:tcPr>
          <w:p>
            <w:r>
              <w:t>Latido ventricular de marcapasos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No clasificable</w:t>
            </w:r>
          </w:p>
        </w:tc>
      </w:tr>
      <w:tr>
        <w:tc>
          <w:tcPr>
            <w:tcW w:type="dxa" w:w="4320"/>
          </w:tcPr>
          <w:p>
            <w:r>
              <w:t>?</w:t>
            </w:r>
          </w:p>
        </w:tc>
        <w:tc>
          <w:tcPr>
            <w:tcW w:type="dxa" w:w="4320"/>
          </w:tcPr>
          <w:p>
            <w:r>
              <w:t>Indefinido</w:t>
            </w:r>
          </w:p>
        </w:tc>
      </w:tr>
    </w:tbl>
    <w:p/>
    <w:p>
      <w:pPr>
        <w:pStyle w:val="Heading2"/>
      </w:pPr>
      <w:r>
        <w:rPr>
          <w:color w:val="1565C0"/>
          <w:sz w:val="24"/>
        </w:rPr>
        <w:t>¿Qué es AAMI?</w:t>
      </w:r>
    </w:p>
    <w:p>
      <w:pPr>
        <w:spacing w:after="120"/>
      </w:pPr>
      <w:r>
        <w:t>AAMI = Association for the Advancement of Medical Instrumentation. Es una organización estadounidense que establece estándares para dispositivos médicos. Su estándar EC57 define cómo agrupar los tipos de latidos en 5 categorías clínicamente relevantes.</w:t>
      </w:r>
    </w:p>
    <w:p>
      <w:pPr>
        <w:pStyle w:val="Heading2"/>
      </w:pPr>
      <w:r>
        <w:rPr>
          <w:color w:val="1565C0"/>
          <w:sz w:val="24"/>
        </w:rPr>
        <w:t>Conversión MIT-BIH → AAMI (5 clases)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Clase AAMI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Símbolos MIT-BIH incluidos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N, .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Supraventricular</w:t>
            </w:r>
          </w:p>
        </w:tc>
        <w:tc>
          <w:tcPr>
            <w:tcW w:type="dxa" w:w="2880"/>
          </w:tcPr>
          <w:p>
            <w:r>
              <w:t>A, a, J, S, e, j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Ventricular</w:t>
            </w:r>
          </w:p>
        </w:tc>
        <w:tc>
          <w:tcPr>
            <w:tcW w:type="dxa" w:w="2880"/>
          </w:tcPr>
          <w:p>
            <w:r>
              <w:t>V, E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Fusión</w:t>
            </w:r>
          </w:p>
        </w:tc>
        <w:tc>
          <w:tcPr>
            <w:tcW w:type="dxa" w:w="2880"/>
          </w:tcPr>
          <w:p>
            <w:r>
              <w:t>F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Desconocido</w:t>
            </w:r>
          </w:p>
        </w:tc>
        <w:tc>
          <w:tcPr>
            <w:tcW w:type="dxa" w:w="2880"/>
          </w:tcPr>
          <w:p>
            <w:r>
              <w:t>Q, ?, /, f, !</w:t>
            </w:r>
          </w:p>
        </w:tc>
      </w:tr>
    </w:tbl>
    <w:p/>
    <w:p>
      <w:pPr>
        <w:spacing w:after="120"/>
      </w:pPr>
      <w:r>
        <w:t>¿Por qué agrupar? Porque clínicamente lo importante es el grupo de arritmia. Además, el estándar AAMI hace los resultados comparables con la literatura científica internacional.</w:t>
      </w:r>
    </w:p>
    <w:p>
      <w:pPr>
        <w:pStyle w:val="Heading2"/>
      </w:pPr>
      <w:r>
        <w:rPr>
          <w:color w:val="1565C0"/>
          <w:sz w:val="24"/>
        </w:rPr>
        <w:t>Las etiquetas ya vienen predefinidas</w:t>
      </w:r>
    </w:p>
    <w:p>
      <w:pPr>
        <w:spacing w:after="120"/>
      </w:pPr>
      <w:r>
        <w:t>Sí. Cuando se grabaron los ECGs reales, dos cardiólogos expertos revisaron cada latido manualmente y le asignaron un símbolo. Esas anotaciones están en el archivo .atr.</w:t>
      </w:r>
    </w:p>
    <w:p>
      <w:pPr>
        <w:spacing w:after="120"/>
      </w:pPr>
      <w:r>
        <w:t>El sistema compara:</w:t>
      </w:r>
    </w:p>
    <w:p>
      <w:pPr>
        <w:pStyle w:val="ListBullet"/>
        <w:spacing w:after="60"/>
      </w:pPr>
      <w:r>
        <w:t>y_true → etiqueta real del cardiólogo (del archivo .atr convertida a AAMI)</w:t>
      </w:r>
    </w:p>
    <w:p>
      <w:pPr>
        <w:pStyle w:val="ListBullet"/>
        <w:spacing w:after="60"/>
      </w:pPr>
      <w:r>
        <w:t>y_pred → predicción de la CNN sobre la señal del archivo .dat</w:t>
      </w:r>
    </w:p>
    <w:p>
      <w:pPr>
        <w:spacing w:after="120"/>
      </w:pPr>
      <w:r>
        <w:t>La Accuracy que se muestra en pantalla indica en qué porcentaje de latidos la CNN coincidió con el diagnóstico del cardiólogo.</w:t>
      </w:r>
    </w:p>
    <w:p>
      <w:r>
        <w:br w:type="page"/>
      </w:r>
    </w:p>
    <w:p>
      <w:pPr>
        <w:pStyle w:val="Heading1"/>
      </w:pPr>
      <w:r>
        <w:rPr>
          <w:color w:val="1A237E"/>
          <w:sz w:val="28"/>
        </w:rPr>
        <w:t>4. Matriz de Confusión</w:t>
      </w:r>
    </w:p>
    <w:p>
      <w:pPr>
        <w:pStyle w:val="Heading2"/>
      </w:pPr>
      <w:r>
        <w:rPr>
          <w:color w:val="1565C0"/>
          <w:sz w:val="24"/>
        </w:rPr>
        <w:t>¿Qué es?</w:t>
      </w:r>
    </w:p>
    <w:p>
      <w:pPr>
        <w:spacing w:after="120"/>
      </w:pPr>
      <w:r>
        <w:t>Es una tabla que muestra qué tan bien clasificó el modelo, comparando las predicciones contra las etiquetas reales del cardiólogo.</w:t>
      </w:r>
    </w:p>
    <w:p>
      <w:pPr>
        <w:pStyle w:val="Heading2"/>
      </w:pPr>
      <w:r>
        <w:rPr>
          <w:color w:val="1565C0"/>
          <w:sz w:val="24"/>
        </w:rPr>
        <w:t>Términos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t>TP (Verdadero Positivo)</w:t>
            </w:r>
          </w:p>
        </w:tc>
        <w:tc>
          <w:tcPr>
            <w:tcW w:type="dxa" w:w="2880"/>
          </w:tcPr>
          <w:p>
            <w:r>
              <w:t>El modelo dijo V y era V</w:t>
            </w:r>
          </w:p>
        </w:tc>
        <w:tc>
          <w:tcPr>
            <w:tcW w:type="dxa" w:w="2880"/>
          </w:tcPr>
          <w:p>
            <w:r>
              <w:t>✅ Correcto</w:t>
            </w:r>
          </w:p>
        </w:tc>
      </w:tr>
      <w:tr>
        <w:tc>
          <w:tcPr>
            <w:tcW w:type="dxa" w:w="2880"/>
          </w:tcPr>
          <w:p>
            <w:r>
              <w:t>TN (Verdadero Negativo)</w:t>
            </w:r>
          </w:p>
        </w:tc>
        <w:tc>
          <w:tcPr>
            <w:tcW w:type="dxa" w:w="2880"/>
          </w:tcPr>
          <w:p>
            <w:r>
              <w:t>El modelo dijo N y era N</w:t>
            </w:r>
          </w:p>
        </w:tc>
        <w:tc>
          <w:tcPr>
            <w:tcW w:type="dxa" w:w="2880"/>
          </w:tcPr>
          <w:p>
            <w:r>
              <w:t>✅ Correcto</w:t>
            </w:r>
          </w:p>
        </w:tc>
      </w:tr>
      <w:tr>
        <w:tc>
          <w:tcPr>
            <w:tcW w:type="dxa" w:w="2880"/>
          </w:tcPr>
          <w:p>
            <w:r>
              <w:t>FP (Falso Positivo)</w:t>
            </w:r>
          </w:p>
        </w:tc>
        <w:tc>
          <w:tcPr>
            <w:tcW w:type="dxa" w:w="2880"/>
          </w:tcPr>
          <w:p>
            <w:r>
              <w:t>El modelo dijo V pero era N</w:t>
            </w:r>
          </w:p>
        </w:tc>
        <w:tc>
          <w:tcPr>
            <w:tcW w:type="dxa" w:w="2880"/>
          </w:tcPr>
          <w:p>
            <w:r>
              <w:t>❌ Error</w:t>
            </w:r>
          </w:p>
        </w:tc>
      </w:tr>
      <w:tr>
        <w:tc>
          <w:tcPr>
            <w:tcW w:type="dxa" w:w="2880"/>
          </w:tcPr>
          <w:p>
            <w:r>
              <w:t>FN (Falso Negativo)</w:t>
            </w:r>
          </w:p>
        </w:tc>
        <w:tc>
          <w:tcPr>
            <w:tcW w:type="dxa" w:w="2880"/>
          </w:tcPr>
          <w:p>
            <w:r>
              <w:t>El modelo dijo N pero era V</w:t>
            </w:r>
          </w:p>
        </w:tc>
        <w:tc>
          <w:tcPr>
            <w:tcW w:type="dxa" w:w="2880"/>
          </w:tcPr>
          <w:p>
            <w:r>
              <w:t>❌ Error</w:t>
            </w:r>
          </w:p>
        </w:tc>
      </w:tr>
    </w:tbl>
    <w:p/>
    <w:p>
      <w:pPr>
        <w:pStyle w:val="Heading2"/>
      </w:pPr>
      <w:r>
        <w:rPr>
          <w:color w:val="1565C0"/>
          <w:sz w:val="24"/>
        </w:rPr>
        <w:t>Estructura en el proyecto (5 clases AAMI)</w:t>
      </w:r>
    </w:p>
    <w:p>
      <w:pPr>
        <w:spacing w:after="120"/>
      </w:pPr>
      <w:r>
        <w:t>La matriz es 5×5 — una fila y columna por cada clase AAMI. Está normalizada por fila, es decir, cada valor representa el porcentaje de latidos reales de esa clase que fueron predichos como cada clase.</w:t>
      </w:r>
    </w:p>
    <w:p>
      <w:pPr>
        <w:pStyle w:val="ListBullet"/>
        <w:spacing w:after="60"/>
      </w:pPr>
      <w:r>
        <w:t>Diagonal principal (izquierda a derecha) = aciertos → se desea que sean altos (cerca de 1.0)</w:t>
      </w:r>
    </w:p>
    <w:p>
      <w:pPr>
        <w:pStyle w:val="ListBullet"/>
        <w:spacing w:after="60"/>
      </w:pPr>
      <w:r>
        <w:t>Fuera de la diagonal = errores → se desea que sean bajos (cerca de 0.0)</w:t>
      </w:r>
    </w:p>
    <w:p>
      <w:pPr>
        <w:pStyle w:val="Heading2"/>
      </w:pPr>
      <w:r>
        <w:rPr>
          <w:color w:val="1565C0"/>
          <w:sz w:val="24"/>
        </w:rPr>
        <w:t>Métricas derivadas de la matriz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Qué mide</w:t>
            </w:r>
          </w:p>
        </w:tc>
      </w:tr>
      <w:tr>
        <w:tc>
          <w:tcPr>
            <w:tcW w:type="dxa" w:w="2880"/>
          </w:tcPr>
          <w:p>
            <w:r>
              <w:t>Sensibilidad</w:t>
            </w:r>
          </w:p>
        </w:tc>
        <w:tc>
          <w:tcPr>
            <w:tcW w:type="dxa" w:w="2880"/>
          </w:tcPr>
          <w:p>
            <w:r>
              <w:t>TP / (TP + FN)</w:t>
            </w:r>
          </w:p>
        </w:tc>
        <w:tc>
          <w:tcPr>
            <w:tcW w:type="dxa" w:w="2880"/>
          </w:tcPr>
          <w:p>
            <w:r>
              <w:t>De todos los V reales, ¿cuántos detecté?</w:t>
            </w:r>
          </w:p>
        </w:tc>
      </w:tr>
      <w:tr>
        <w:tc>
          <w:tcPr>
            <w:tcW w:type="dxa" w:w="2880"/>
          </w:tcPr>
          <w:p>
            <w:r>
              <w:t>Especificidad</w:t>
            </w:r>
          </w:p>
        </w:tc>
        <w:tc>
          <w:tcPr>
            <w:tcW w:type="dxa" w:w="2880"/>
          </w:tcPr>
          <w:p>
            <w:r>
              <w:t>TN / (TN + FP)</w:t>
            </w:r>
          </w:p>
        </w:tc>
        <w:tc>
          <w:tcPr>
            <w:tcW w:type="dxa" w:w="2880"/>
          </w:tcPr>
          <w:p>
            <w:r>
              <w:t>De todos los no-V, ¿cuántos classifiqué bien?</w:t>
            </w:r>
          </w:p>
        </w:tc>
      </w:tr>
      <w:tr>
        <w:tc>
          <w:tcPr>
            <w:tcW w:type="dxa" w:w="2880"/>
          </w:tcPr>
          <w:p>
            <w:r>
              <w:t>Precisión</w:t>
            </w:r>
          </w:p>
        </w:tc>
        <w:tc>
          <w:tcPr>
            <w:tcW w:type="dxa" w:w="2880"/>
          </w:tcPr>
          <w:p>
            <w:r>
              <w:t>TP / (TP + FP)</w:t>
            </w:r>
          </w:p>
        </w:tc>
        <w:tc>
          <w:tcPr>
            <w:tcW w:type="dxa" w:w="2880"/>
          </w:tcPr>
          <w:p>
            <w:r>
              <w:t>De los que dije V, ¿cuántos eran realmente V?</w:t>
            </w:r>
          </w:p>
        </w:tc>
      </w:tr>
      <w:tr>
        <w:tc>
          <w:tcPr>
            <w:tcW w:type="dxa" w:w="2880"/>
          </w:tcPr>
          <w:p>
            <w:r>
              <w:t>F1-Score</w:t>
            </w:r>
          </w:p>
        </w:tc>
        <w:tc>
          <w:tcPr>
            <w:tcW w:type="dxa" w:w="2880"/>
          </w:tcPr>
          <w:p>
            <w:r>
              <w:t>2 × Prec × Sens / (Prec + Sens)</w:t>
            </w:r>
          </w:p>
        </w:tc>
        <w:tc>
          <w:tcPr>
            <w:tcW w:type="dxa" w:w="2880"/>
          </w:tcPr>
          <w:p>
            <w:r>
              <w:t>Balance entre precisión y sensibilidad</w:t>
            </w:r>
          </w:p>
        </w:tc>
      </w:tr>
    </w:tbl>
    <w:p/>
    <w:p>
      <w:pPr>
        <w:pStyle w:val="Heading2"/>
      </w:pPr>
      <w:r>
        <w:rPr>
          <w:color w:val="1565C0"/>
          <w:sz w:val="24"/>
        </w:rPr>
        <w:t>¿Por qué es más útil que el Accuracy?</w:t>
      </w:r>
    </w:p>
    <w:p>
      <w:pPr>
        <w:spacing w:after="120"/>
      </w:pPr>
      <w:r>
        <w:t>Con clases desbalanceadas (N = 79.3% del dataset) el Accuracy puede ser engañoso. Un modelo que siempre prediga Normal tendría 79% de Accuracy sin aprender nada útil. La matriz muestra exactamente dónde se equivoca el modelo — por ejemplo, si confunde F con V frecuentemente.</w:t>
      </w:r>
    </w:p>
    <w:p>
      <w:r>
        <w:br w:type="page"/>
      </w:r>
    </w:p>
    <w:p>
      <w:pPr>
        <w:pStyle w:val="Heading1"/>
      </w:pPr>
      <w:r>
        <w:rPr>
          <w:color w:val="1A237E"/>
          <w:sz w:val="28"/>
        </w:rPr>
        <w:t>5. Interfaz Streamlit — Descripción Completa</w:t>
      </w:r>
    </w:p>
    <w:p>
      <w:pPr>
        <w:pStyle w:val="Heading2"/>
      </w:pPr>
      <w:r>
        <w:rPr>
          <w:color w:val="1565C0"/>
          <w:sz w:val="24"/>
        </w:rPr>
        <w:t>Panel lateral (Sidebar) — Configuración</w:t>
      </w:r>
    </w:p>
    <w:p>
      <w:pPr>
        <w:spacing w:after="120"/>
      </w:pPr>
      <w:r>
        <w:t>Fuente de datos — radio button con 2 opciones:</w:t>
      </w:r>
    </w:p>
    <w:p>
      <w:pPr>
        <w:pStyle w:val="ListBullet"/>
        <w:spacing w:after="60"/>
      </w:pPr>
      <w:r>
        <w:t>📂 Base de datos ECG (carpeta) → usa MIT-BIH local</w:t>
      </w:r>
    </w:p>
    <w:p>
      <w:pPr>
        <w:pStyle w:val="ListBullet"/>
        <w:spacing w:after="60"/>
      </w:pPr>
      <w:r>
        <w:t>📄 CSV propio → sube tu propia señal ECG</w:t>
      </w:r>
    </w:p>
    <w:p>
      <w:pPr>
        <w:spacing w:after="120"/>
      </w:pPr>
      <w:r>
        <w:t>Si se elige carpeta:</w:t>
      </w:r>
    </w:p>
    <w:p>
      <w:pPr>
        <w:pStyle w:val="ListBullet"/>
        <w:spacing w:after="60"/>
      </w:pPr>
      <w:r>
        <w:t>Campo de texto para la ruta (auto-detecta MIT-BIH si existe en el equipo)</w:t>
      </w:r>
    </w:p>
    <w:p>
      <w:pPr>
        <w:pStyle w:val="ListBullet"/>
        <w:spacing w:after="60"/>
      </w:pPr>
      <w:r>
        <w:t>Mensaje de confirmación con número de registros encontrados</w:t>
      </w:r>
    </w:p>
    <w:p>
      <w:pPr>
        <w:pStyle w:val="ListBullet"/>
        <w:spacing w:after="60"/>
      </w:pPr>
      <w:r>
        <w:t>Selector desplegable del registro (100, 101, 102...)</w:t>
      </w:r>
    </w:p>
    <w:p>
      <w:pPr>
        <w:pStyle w:val="ListBullet"/>
        <w:spacing w:after="60"/>
      </w:pPr>
      <w:r>
        <w:t>Checkbox: Filtro pasa-banda (0.5–40 Hz)</w:t>
      </w:r>
    </w:p>
    <w:p>
      <w:pPr>
        <w:spacing w:after="120"/>
      </w:pPr>
      <w:r>
        <w:t>Si se elige CSV:</w:t>
      </w:r>
    </w:p>
    <w:p>
      <w:pPr>
        <w:pStyle w:val="ListBullet"/>
        <w:spacing w:after="60"/>
      </w:pPr>
      <w:r>
        <w:t>Botón para subir archivo .csv</w:t>
      </w:r>
    </w:p>
    <w:p>
      <w:pPr>
        <w:pStyle w:val="ListBullet"/>
        <w:spacing w:after="60"/>
      </w:pPr>
      <w:r>
        <w:t>Campo para ingresar la frecuencia de muestreo (Hz)</w:t>
      </w:r>
    </w:p>
    <w:p>
      <w:pPr>
        <w:pStyle w:val="ListBullet"/>
        <w:spacing w:after="60"/>
      </w:pPr>
      <w:r>
        <w:t>Checkbox: Filtro pasa-banda</w:t>
      </w:r>
    </w:p>
    <w:p>
      <w:pPr>
        <w:spacing w:after="120"/>
      </w:pPr>
      <w:r>
        <w:t>Selector de modelo:</w:t>
      </w:r>
    </w:p>
    <w:p>
      <w:pPr>
        <w:pStyle w:val="ListBullet"/>
        <w:spacing w:after="60"/>
      </w:pPr>
      <w:r>
        <w:t>Adaptativo (Reentrenado) — seleccionado por defecto</w:t>
      </w:r>
    </w:p>
    <w:p>
      <w:pPr>
        <w:pStyle w:val="ListBullet"/>
        <w:spacing w:after="60"/>
      </w:pPr>
      <w:r>
        <w:t>Estático (Base)</w:t>
      </w:r>
    </w:p>
    <w:p>
      <w:pPr>
        <w:spacing w:after="120"/>
      </w:pPr>
      <w:r>
        <w:t>Botón ▶ Analizar — color azul, acción principal</w:t>
      </w:r>
    </w:p>
    <w:p>
      <w:pPr>
        <w:spacing w:after="120"/>
      </w:pPr>
      <w:r>
        <w:t>Leyenda de clases AAMI con sus colores identificadores.</w:t>
      </w:r>
    </w:p>
    <w:p>
      <w:pPr>
        <w:pStyle w:val="Heading2"/>
      </w:pPr>
      <w:r>
        <w:rPr>
          <w:color w:val="1565C0"/>
          <w:sz w:val="24"/>
        </w:rPr>
        <w:t>Pestaña 1 — 🔬 Análisis e Inferencia</w:t>
      </w:r>
    </w:p>
    <w:p>
      <w:pPr>
        <w:spacing w:after="120"/>
      </w:pPr>
      <w:r>
        <w:t>Al presionar Analizar aparece:</w:t>
      </w:r>
    </w:p>
    <w:p>
      <w:pPr>
        <w:pStyle w:val="ListBullet"/>
        <w:spacing w:after="60"/>
      </w:pPr>
      <w:r>
        <w:t>Fila de 5 métricas: Latidos evaluados, Accuracy, F1 Macro, F1 Weighted, Confianza media</w:t>
      </w:r>
    </w:p>
    <w:p>
      <w:pPr>
        <w:pStyle w:val="ListBullet"/>
        <w:spacing w:after="60"/>
      </w:pPr>
      <w:r>
        <w:t>Gráfica ECG con picos R clasificados por color según clase AAMI</w:t>
      </w:r>
    </w:p>
    <w:p>
      <w:pPr>
        <w:pStyle w:val="ListBullet"/>
        <w:spacing w:after="60"/>
      </w:pPr>
      <w:r>
        <w:t>Dona con distribución de clases (porcentaje de cada tipo de latido)</w:t>
      </w:r>
    </w:p>
    <w:p>
      <w:pPr>
        <w:pStyle w:val="ListBullet"/>
        <w:spacing w:after="60"/>
      </w:pPr>
      <w:r>
        <w:t>Matriz de confusión normalizada (heatmap azul)</w:t>
      </w:r>
    </w:p>
    <w:p>
      <w:pPr>
        <w:pStyle w:val="ListBullet"/>
        <w:spacing w:after="60"/>
      </w:pPr>
      <w:r>
        <w:t>Gráfica de barras agrupadas: Sensibilidad, Especificidad, Precisión, F1 por clase</w:t>
      </w:r>
    </w:p>
    <w:p>
      <w:pPr>
        <w:pStyle w:val="ListBullet"/>
        <w:spacing w:after="60"/>
      </w:pPr>
      <w:r>
        <w:t>Tabla de métricas por clase con valores exactos</w:t>
      </w:r>
    </w:p>
    <w:p>
      <w:pPr>
        <w:pStyle w:val="ListBullet"/>
        <w:spacing w:after="60"/>
      </w:pPr>
      <w:r>
        <w:t>Tabla detalle por latido: posición, etiqueta real, predicción, ✅/❌, confianza, probabilidades por clase</w:t>
      </w:r>
    </w:p>
    <w:p>
      <w:pPr>
        <w:pStyle w:val="ListBullet"/>
        <w:spacing w:after="60"/>
      </w:pPr>
      <w:r>
        <w:t>Botón para descargar resultados en CSV</w:t>
      </w:r>
    </w:p>
    <w:p>
      <w:pPr>
        <w:spacing w:after="120"/>
      </w:pPr>
      <w:r>
        <w:t>Sección de Reentrenamiento Continuo:</w:t>
      </w:r>
    </w:p>
    <w:p>
      <w:pPr>
        <w:pStyle w:val="ListBullet"/>
        <w:spacing w:after="60"/>
      </w:pPr>
      <w:r>
        <w:t>Slider: Épocas (1–15, default 5)</w:t>
      </w:r>
    </w:p>
    <w:p>
      <w:pPr>
        <w:pStyle w:val="ListBullet"/>
        <w:spacing w:after="60"/>
      </w:pPr>
      <w:r>
        <w:t>Slider: Learning rate (1e-5 hasta 1e-3, default 1e-4)</w:t>
      </w:r>
    </w:p>
    <w:p>
      <w:pPr>
        <w:pStyle w:val="ListBullet"/>
        <w:spacing w:after="60"/>
      </w:pPr>
      <w:r>
        <w:t>Slider: Tamaño Replay Buffer (500–5000, default 2,000)</w:t>
      </w:r>
    </w:p>
    <w:p>
      <w:pPr>
        <w:pStyle w:val="ListBullet"/>
        <w:spacing w:after="60"/>
      </w:pPr>
      <w:r>
        <w:t>Métricas ANTES del reentrenamiento para comparar</w:t>
      </w:r>
    </w:p>
    <w:p>
      <w:pPr>
        <w:pStyle w:val="ListBullet"/>
        <w:spacing w:after="60"/>
      </w:pPr>
      <w:r>
        <w:t>Botón 🔄 Reentrenar modelo adaptativo</w:t>
      </w:r>
    </w:p>
    <w:p>
      <w:pPr>
        <w:pStyle w:val="ListBullet"/>
        <w:spacing w:after="60"/>
      </w:pPr>
      <w:r>
        <w:t>Al reentrenar: métricas DESPUÉS con delta ±, curva de pérdida por época, distribución ANTES vs DESPUÉS</w:t>
      </w:r>
    </w:p>
    <w:p>
      <w:pPr>
        <w:pStyle w:val="Heading2"/>
      </w:pPr>
      <w:r>
        <w:rPr>
          <w:color w:val="1565C0"/>
          <w:sz w:val="24"/>
        </w:rPr>
        <w:t>Pestaña 2 — 📈 Historial de Reentrenamiento</w:t>
      </w:r>
    </w:p>
    <w:p>
      <w:pPr>
        <w:pStyle w:val="ListBullet"/>
        <w:spacing w:after="60"/>
      </w:pPr>
      <w:r>
        <w:t>Gráfica de línea: Accuracy ANTES vs DESPUÉS por sesión</w:t>
      </w:r>
    </w:p>
    <w:p>
      <w:pPr>
        <w:pStyle w:val="ListBullet"/>
        <w:spacing w:after="60"/>
      </w:pPr>
      <w:r>
        <w:t>Gráfica de línea: F1 Macro ANTES vs DESPUÉS por sesión</w:t>
      </w:r>
    </w:p>
    <w:p>
      <w:pPr>
        <w:pStyle w:val="ListBullet"/>
        <w:spacing w:after="60"/>
      </w:pPr>
      <w:r>
        <w:t>Gráfica de barras: Latidos usados por sesión</w:t>
      </w:r>
    </w:p>
    <w:p>
      <w:pPr>
        <w:pStyle w:val="ListBullet"/>
        <w:spacing w:after="60"/>
      </w:pPr>
      <w:r>
        <w:t>Tabla de sesiones con todas las métricas históricas acumuladas</w:t>
      </w:r>
    </w:p>
    <w:p>
      <w:pPr>
        <w:pStyle w:val="ListBullet"/>
        <w:spacing w:after="60"/>
      </w:pPr>
      <w:r>
        <w:t>Botón para exportar historial en CSV</w:t>
      </w:r>
    </w:p>
    <w:p>
      <w:pPr>
        <w:pStyle w:val="ListBullet"/>
        <w:spacing w:after="60"/>
      </w:pPr>
      <w:r>
        <w:t>Botón para borrar el historial</w:t>
      </w:r>
    </w:p>
    <w:p>
      <w:pPr>
        <w:pStyle w:val="Heading2"/>
      </w:pPr>
      <w:r>
        <w:rPr>
          <w:color w:val="1565C0"/>
          <w:sz w:val="24"/>
        </w:rPr>
        <w:t>Mapa de código — ¿Dónde está declarado cada elemento?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Línea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Función / Clase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class ECG_CNN</w:t>
            </w:r>
          </w:p>
        </w:tc>
        <w:tc>
          <w:tcPr>
            <w:tcW w:type="dxa" w:w="2880"/>
          </w:tcPr>
          <w:p>
            <w:r>
              <w:t>Define la arquitectura de la red neuronal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class ReplayBuffer</w:t>
            </w:r>
          </w:p>
        </w:tc>
        <w:tc>
          <w:tcPr>
            <w:tcW w:type="dxa" w:w="2880"/>
          </w:tcPr>
          <w:p>
            <w:r>
              <w:t>Define la memoria de reentrenamiento incremental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load_model_cached()</w:t>
            </w:r>
          </w:p>
        </w:tc>
        <w:tc>
          <w:tcPr>
            <w:tcW w:type="dxa" w:w="2880"/>
          </w:tcPr>
          <w:p>
            <w:r>
              <w:t>Carga modelo con caché de Streamlit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load_model_fresh()</w:t>
            </w:r>
          </w:p>
        </w:tc>
        <w:tc>
          <w:tcPr>
            <w:tcW w:type="dxa" w:w="2880"/>
          </w:tcPr>
          <w:p>
            <w:r>
              <w:t>Carga modelo sin caché (post-reentrenamiento)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scan_db_folder()</w:t>
            </w:r>
          </w:p>
        </w:tc>
        <w:tc>
          <w:tcPr>
            <w:tcW w:type="dxa" w:w="2880"/>
          </w:tcPr>
          <w:p>
            <w:r>
              <w:t>Detecta registros .hea en la carpeta seleccionada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load_record()</w:t>
            </w:r>
          </w:p>
        </w:tc>
        <w:tc>
          <w:tcPr>
            <w:tcW w:type="dxa" w:w="2880"/>
          </w:tcPr>
          <w:p>
            <w:r>
              <w:t>Lee .hea + .dat + .atr con wfdb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bandpass_filter()</w:t>
            </w:r>
          </w:p>
        </w:tc>
        <w:tc>
          <w:tcPr>
            <w:tcW w:type="dxa" w:w="2880"/>
          </w:tcPr>
          <w:p>
            <w:r>
              <w:t>Filtro pasa-banda 0.5–40 Hz (Butterworth orden 4)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segment_beats_annotated()</w:t>
            </w:r>
          </w:p>
        </w:tc>
        <w:tc>
          <w:tcPr>
            <w:tcW w:type="dxa" w:w="2880"/>
          </w:tcPr>
          <w:p>
            <w:r>
              <w:t>Segmenta 71 muestras por latido con etiquetas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segment_beats_csv()</w:t>
            </w:r>
          </w:p>
        </w:tc>
        <w:tc>
          <w:tcPr>
            <w:tcW w:type="dxa" w:w="2880"/>
          </w:tcPr>
          <w:p>
            <w:r>
              <w:t>Segmenta latidos sin etiquetas (modo CSV)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run_inference()</w:t>
            </w:r>
          </w:p>
        </w:tc>
        <w:tc>
          <w:tcPr>
            <w:tcW w:type="dxa" w:w="2880"/>
          </w:tcPr>
          <w:p>
            <w:r>
              <w:t>Pasa latidos por la CNN y devuelve predicciones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incremental_train()</w:t>
            </w:r>
          </w:p>
        </w:tc>
        <w:tc>
          <w:tcPr>
            <w:tcW w:type="dxa" w:w="2880"/>
          </w:tcPr>
          <w:p>
            <w:r>
              <w:t>Reentrenamiento incremental con Replay Buffer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plot_ecg_with_peaks()</w:t>
            </w:r>
          </w:p>
        </w:tc>
        <w:tc>
          <w:tcPr>
            <w:tcW w:type="dxa" w:w="2880"/>
          </w:tcPr>
          <w:p>
            <w:r>
              <w:t>Señal ECG con puntos de colores por clase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plot_distribution()</w:t>
            </w:r>
          </w:p>
        </w:tc>
        <w:tc>
          <w:tcPr>
            <w:tcW w:type="dxa" w:w="2880"/>
          </w:tcPr>
          <w:p>
            <w:r>
              <w:t>Dona de distribución de clases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plot_confusion()</w:t>
            </w:r>
          </w:p>
        </w:tc>
        <w:tc>
          <w:tcPr>
            <w:tcW w:type="dxa" w:w="2880"/>
          </w:tcPr>
          <w:p>
            <w:r>
              <w:t>Matriz de confusión normalizada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plot_per_class_bars()</w:t>
            </w:r>
          </w:p>
        </w:tc>
        <w:tc>
          <w:tcPr>
            <w:tcW w:type="dxa" w:w="2880"/>
          </w:tcPr>
          <w:p>
            <w:r>
              <w:t>Barras de métricas por clase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plot_history()</w:t>
            </w:r>
          </w:p>
        </w:tc>
        <w:tc>
          <w:tcPr>
            <w:tcW w:type="dxa" w:w="2880"/>
          </w:tcPr>
          <w:p>
            <w:r>
              <w:t>Gráficas de evolución del historial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plot_loss_curve()</w:t>
            </w:r>
          </w:p>
        </w:tc>
        <w:tc>
          <w:tcPr>
            <w:tcW w:type="dxa" w:w="2880"/>
          </w:tcPr>
          <w:p>
            <w:r>
              <w:t>Curva de pérdida del reentrenamiento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st.set_page_config()</w:t>
            </w:r>
          </w:p>
        </w:tc>
        <w:tc>
          <w:tcPr>
            <w:tcW w:type="dxa" w:w="2880"/>
          </w:tcPr>
          <w:p>
            <w:r>
              <w:t>Título y layout de la página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with st.sidebar:</w:t>
            </w:r>
          </w:p>
        </w:tc>
        <w:tc>
          <w:tcPr>
            <w:tcW w:type="dxa" w:w="2880"/>
          </w:tcPr>
          <w:p>
            <w:r>
              <w:t>Todo el panel izquierdo de configuración</w:t>
            </w:r>
          </w:p>
        </w:tc>
      </w:tr>
      <w:tr>
        <w:tc>
          <w:tcPr>
            <w:tcW w:type="dxa" w:w="2880"/>
          </w:tcPr>
          <w:p>
            <w:r>
              <w:t>490</w:t>
            </w:r>
          </w:p>
        </w:tc>
        <w:tc>
          <w:tcPr>
            <w:tcW w:type="dxa" w:w="2880"/>
          </w:tcPr>
          <w:p>
            <w:r>
              <w:t>st.tabs(...)</w:t>
            </w:r>
          </w:p>
        </w:tc>
        <w:tc>
          <w:tcPr>
            <w:tcW w:type="dxa" w:w="2880"/>
          </w:tcPr>
          <w:p>
            <w:r>
              <w:t>Crea las 2 pestañas principales</w:t>
            </w:r>
          </w:p>
        </w:tc>
      </w:tr>
      <w:tr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with tab_history:</w:t>
            </w:r>
          </w:p>
        </w:tc>
        <w:tc>
          <w:tcPr>
            <w:tcW w:type="dxa" w:w="2880"/>
          </w:tcPr>
          <w:p>
            <w:r>
              <w:t>Pestaña 📈 Historial de Reentrenamiento</w:t>
            </w:r>
          </w:p>
        </w:tc>
      </w:tr>
      <w:tr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with tab_analysis:</w:t>
            </w:r>
          </w:p>
        </w:tc>
        <w:tc>
          <w:tcPr>
            <w:tcW w:type="dxa" w:w="2880"/>
          </w:tcPr>
          <w:p>
            <w:r>
              <w:t>Pestaña 🔬 Análisis e Inferencia</w:t>
            </w:r>
          </w:p>
        </w:tc>
      </w:tr>
      <w:tr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>if run_btn:</w:t>
            </w:r>
          </w:p>
        </w:tc>
        <w:tc>
          <w:tcPr>
            <w:tcW w:type="dxa" w:w="2880"/>
          </w:tcPr>
          <w:p>
            <w:r>
              <w:t>Acción al presionar ▶ Analizar</w:t>
            </w:r>
          </w:p>
        </w:tc>
      </w:tr>
    </w:tbl>
    <w:p/>
    <w:p>
      <w:pPr>
        <w:pStyle w:val="Heading2"/>
      </w:pPr>
      <w:r>
        <w:rPr>
          <w:color w:val="1565C0"/>
          <w:sz w:val="24"/>
        </w:rPr>
        <w:t>Flujo completo al presionar Analizar</w:t>
      </w:r>
    </w:p>
    <w:p>
      <w:pPr>
        <w:spacing w:after="120"/>
      </w:pPr>
      <w:r>
        <w:t>El sistema ejecuta los siguientes pasos en orden:</w:t>
      </w:r>
    </w:p>
    <w:p>
      <w:pPr>
        <w:pStyle w:val="ListBullet"/>
        <w:spacing w:after="60"/>
      </w:pPr>
      <w:r>
        <w:t>1. load_record() (línea 550) — lee señal y anotaciones del registro seleccionado</w:t>
      </w:r>
    </w:p>
    <w:p>
      <w:pPr>
        <w:pStyle w:val="ListBullet"/>
        <w:spacing w:after="60"/>
      </w:pPr>
      <w:r>
        <w:t>2. bandpass_filter() (línea 554) — filtra ruido de la señal ECG</w:t>
      </w:r>
    </w:p>
    <w:p>
      <w:pPr>
        <w:pStyle w:val="ListBullet"/>
        <w:spacing w:after="60"/>
      </w:pPr>
      <w:r>
        <w:t>3. segment_beats_annotated() (línea 556) — corta 71 muestras por latido usando picos R</w:t>
      </w:r>
    </w:p>
    <w:p>
      <w:pPr>
        <w:pStyle w:val="ListBullet"/>
        <w:spacing w:after="60"/>
      </w:pPr>
      <w:r>
        <w:t>4. run_inference() (línea 564) — la CNN predice la clase de cada latido</w:t>
      </w:r>
    </w:p>
    <w:p>
      <w:pPr>
        <w:pStyle w:val="ListBullet"/>
        <w:spacing w:after="60"/>
      </w:pPr>
      <w:r>
        <w:t>5. accuracy_score() (línea 597) — compara predicciones vs etiquetas del cardiólogo</w:t>
      </w:r>
    </w:p>
    <w:p>
      <w:pPr>
        <w:pStyle w:val="ListBullet"/>
        <w:spacing w:after="60"/>
      </w:pPr>
      <w:r>
        <w:t>6. Funciones plot_* (líneas 612–628) — dibuja todas las gráficas en pantalla</w:t>
      </w:r>
    </w:p>
    <w:p>
      <w:r>
        <w:br w:type="page"/>
      </w:r>
    </w:p>
    <w:p>
      <w:pPr>
        <w:jc w:val="center"/>
      </w:pPr>
      <w:r>
        <w:rPr>
          <w:color w:val="757575"/>
          <w:sz w:val="18"/>
        </w:rPr>
        <w:t>Documento generado el 19 de marzo de 2026 — ADAPT-ECG · ITT · Ingeniería Biomédica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