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cs="Times New Roman"/>
          <w:rFonts w:ascii="Times New Roman" w:hAnsi="Times New Roman"/>
          <w:b/>
          <w:i w:val="0"/>
          <w:color w:val="1A569A"/>
          <w:sz w:val="36"/>
        </w:rPr>
        <w:t>INFORME DE REENTRENAMIENTO CONTINUO</w:t>
      </w:r>
    </w:p>
    <w:p>
      <w:pPr>
        <w:spacing w:after="120"/>
        <w:jc w:val="center"/>
      </w:pPr>
      <w:r>
        <w:rPr>
          <w:rFonts w:ascii="Times New Roman" w:hAnsi="Times New Roman" w:cs="Times New Roman"/>
          <w:rFonts w:ascii="Times New Roman" w:hAnsi="Times New Roman"/>
          <w:b/>
          <w:i w:val="0"/>
          <w:color w:val="000000"/>
          <w:sz w:val="28"/>
        </w:rPr>
        <w:t>Proceso de Adaptacion del Modelo CNN para Deteccion de Arritmias</w:t>
        <w:br/>
        <w:t>Modelo Base vs Modelo Reentrenado — Analisis Comparativo</w:t>
      </w:r>
    </w:p>
    <w:p>
      <w:pPr>
        <w:spacing w:after="60"/>
        <w:jc w:val="center"/>
      </w:pPr>
      <w:r>
        <w:rPr>
          <w:rFonts w:ascii="Times New Roman" w:hAnsi="Times New Roman" w:cs="Times New Roman"/>
          <w:rFonts w:ascii="Times New Roman" w:hAnsi="Times New Roman"/>
          <w:b w:val="0"/>
          <w:i/>
          <w:color w:val="000000"/>
          <w:sz w:val="24"/>
        </w:rPr>
        <w:t>Sistema inteligente con reentrenamiento continuo para la deteccion adaptativa</w:t>
      </w:r>
    </w:p>
    <w:p>
      <w:pPr>
        <w:spacing w:after="60"/>
        <w:jc w:val="center"/>
      </w:pPr>
      <w:r>
        <w:rPr>
          <w:rFonts w:ascii="Times New Roman" w:hAnsi="Times New Roman" w:cs="Times New Roman"/>
          <w:rFonts w:ascii="Times New Roman" w:hAnsi="Times New Roman"/>
          <w:b w:val="0"/>
          <w:i/>
          <w:color w:val="000000"/>
          <w:sz w:val="24"/>
        </w:rPr>
        <w:t>de patologias cardiovasculares basado en senales ECG</w:t>
      </w:r>
    </w:p>
    <w:p>
      <w:pPr>
        <w:spacing w:after="60"/>
        <w:jc w:val="center"/>
      </w:pPr>
      <w:r>
        <w:rPr>
          <w:rFonts w:ascii="Times New Roman" w:hAnsi="Times New Roman" w:cs="Times New Roman"/>
          <w:rFonts w:ascii="Times New Roman" w:hAnsi="Times New Roman"/>
          <w:b w:val="0"/>
          <w:i w:val="0"/>
          <w:color w:val="000000"/>
          <w:sz w:val="24"/>
        </w:rPr>
      </w:r>
    </w:p>
    <w:p>
      <w:pPr>
        <w:spacing w:after="60"/>
        <w:jc w:val="center"/>
      </w:pPr>
      <w:r>
        <w:rPr>
          <w:rFonts w:ascii="Times New Roman" w:hAnsi="Times New Roman" w:cs="Times New Roman"/>
          <w:rFonts w:ascii="Times New Roman" w:hAnsi="Times New Roman"/>
          <w:b w:val="0"/>
          <w:i w:val="0"/>
          <w:color w:val="000000"/>
          <w:sz w:val="24"/>
        </w:rPr>
        <w:t>Alumno: Elias Bejarano Lozada  |  No. Control: 20213057</w:t>
      </w:r>
    </w:p>
    <w:p>
      <w:pPr>
        <w:spacing w:after="60"/>
        <w:jc w:val="center"/>
      </w:pPr>
      <w:r>
        <w:rPr>
          <w:rFonts w:ascii="Times New Roman" w:hAnsi="Times New Roman" w:cs="Times New Roman"/>
          <w:rFonts w:ascii="Times New Roman" w:hAnsi="Times New Roman"/>
          <w:b w:val="0"/>
          <w:i/>
          <w:color w:val="000000"/>
          <w:sz w:val="24"/>
        </w:rPr>
        <w:t>Asesor: M.C. Fortunato Ramirez Arzate</w:t>
      </w:r>
    </w:p>
    <w:p>
      <w:pPr>
        <w:spacing w:after="60"/>
        <w:jc w:val="center"/>
      </w:pPr>
      <w:r>
        <w:rPr>
          <w:rFonts w:ascii="Times New Roman" w:hAnsi="Times New Roman" w:cs="Times New Roman"/>
          <w:rFonts w:ascii="Times New Roman" w:hAnsi="Times New Roman"/>
          <w:b w:val="0"/>
          <w:i/>
          <w:color w:val="000000"/>
          <w:sz w:val="24"/>
        </w:rPr>
        <w:t>Ingenieria Biomedica — Instituto Tecnologico de Tijuana</w:t>
      </w:r>
    </w:p>
    <w:p>
      <w:pPr>
        <w:spacing w:after="60"/>
        <w:jc w:val="center"/>
      </w:pPr>
      <w:r>
        <w:rPr>
          <w:rFonts w:ascii="Times New Roman" w:hAnsi="Times New Roman" w:cs="Times New Roman"/>
          <w:rFonts w:ascii="Times New Roman" w:hAnsi="Times New Roman"/>
          <w:b w:val="0"/>
          <w:i/>
          <w:color w:val="000000"/>
          <w:sz w:val="24"/>
        </w:rPr>
        <w:t>Residencia Profesional, 2026</w:t>
      </w:r>
    </w:p>
    <w:p>
      <w:r>
        <w:br w:type="page"/>
      </w:r>
    </w:p>
    <w:p>
      <w:pPr>
        <w:spacing w:before="280" w:after="120" w:line="360" w:lineRule="exact"/>
      </w:pPr>
      <w:r>
        <w:rPr>
          <w:rFonts w:ascii="Times New Roman" w:hAnsi="Times New Roman" w:cs="Times New Roman"/>
          <w:rFonts w:ascii="Times New Roman" w:hAnsi="Times New Roman"/>
          <w:b/>
          <w:i w:val="0"/>
          <w:color w:val="1A569A"/>
          <w:sz w:val="28"/>
        </w:rPr>
        <w:t>1. Introduccion</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El presente informe documenta el proceso de reentrenamiento continuo aplicado al modelo de red neuronal convolucional (CNN) desarrollado en el proyecto ADAPT-ECG. El objetivo principal es demostrar la capacidad del sistema para adaptarse a nuevos datos de pacientes de forma incremental, sin necesidad de reentrenar el modelo desde cero, y sin incurrir en el fenomeno conocido como catastrophic forgetting.</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El proceso de reentrenamiento se realizo sobre los 46 registros de la base de datos MIT-BIH Arrhythmia Database (PhysioNet), utilizando la tecnica de Replay Buffer para preservar el conocimiento adquirido en sesiones anteriores. Los resultados se comparan contra el modelo base estatico entrenado en la Fase 2 del proyecto.</w:t>
      </w:r>
    </w:p>
    <w:p>
      <w:pPr>
        <w:spacing w:before="280" w:after="120" w:line="360" w:lineRule="exact"/>
      </w:pPr>
      <w:r>
        <w:rPr>
          <w:rFonts w:ascii="Times New Roman" w:hAnsi="Times New Roman" w:cs="Times New Roman"/>
          <w:rFonts w:ascii="Times New Roman" w:hAnsi="Times New Roman"/>
          <w:b/>
          <w:i w:val="0"/>
          <w:color w:val="1A569A"/>
          <w:sz w:val="28"/>
        </w:rPr>
        <w:t>2. Metodologia de Reentrenamiento</w:t>
      </w:r>
    </w:p>
    <w:p>
      <w:pPr>
        <w:spacing w:before="280" w:after="120" w:line="360" w:lineRule="exact"/>
      </w:pPr>
      <w:r>
        <w:rPr>
          <w:rFonts w:ascii="Times New Roman" w:hAnsi="Times New Roman" w:cs="Times New Roman"/>
          <w:rFonts w:ascii="Times New Roman" w:hAnsi="Times New Roman"/>
          <w:b/>
          <w:i w:val="0"/>
          <w:color w:val="000000"/>
          <w:sz w:val="26"/>
        </w:rPr>
        <w:t>2.1 Tecnica: Replay Buffer</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El Replay Buffer es una tecnica de aprendizaje continuo (Continual Learning) que almacena una muestra representativa de datos anteriores para mezclarlos con los datos nuevos durante cada sesion de reentrenamiento. Esto permite al modelo retener el conocimiento previo mientras aprende nuevos patrones, evitando el catastrophic forgetting.</w:t>
      </w:r>
    </w:p>
    <w:p>
      <w:pPr>
        <w:spacing w:after="60" w:line="320" w:lineRule="exact"/>
        <w:ind w:left="567"/>
        <w:jc w:val="both"/>
      </w:pPr>
      <w:r>
        <w:rPr>
          <w:rFonts w:ascii="Times New Roman" w:hAnsi="Times New Roman" w:cs="Times New Roman"/>
          <w:rFonts w:ascii="Times New Roman" w:hAnsi="Times New Roman"/>
          <w:b w:val="0"/>
          <w:i w:val="0"/>
          <w:color w:val="000000"/>
          <w:sz w:val="24"/>
        </w:rPr>
        <w:t>•  Capacidad maxima del buffer: 2,000 latidos</w:t>
      </w:r>
    </w:p>
    <w:p>
      <w:pPr>
        <w:spacing w:after="60" w:line="320" w:lineRule="exact"/>
        <w:ind w:left="567"/>
        <w:jc w:val="both"/>
      </w:pPr>
      <w:r>
        <w:rPr>
          <w:rFonts w:ascii="Times New Roman" w:hAnsi="Times New Roman" w:cs="Times New Roman"/>
          <w:rFonts w:ascii="Times New Roman" w:hAnsi="Times New Roman"/>
          <w:b w:val="0"/>
          <w:i w:val="0"/>
          <w:color w:val="000000"/>
          <w:sz w:val="24"/>
        </w:rPr>
        <w:t>•  Estrategia de muestreo: FIFO (los mas antiguos se descartan al superar el limite)</w:t>
      </w:r>
    </w:p>
    <w:p>
      <w:pPr>
        <w:spacing w:after="60" w:line="320" w:lineRule="exact"/>
        <w:ind w:left="567"/>
        <w:jc w:val="both"/>
      </w:pPr>
      <w:r>
        <w:rPr>
          <w:rFonts w:ascii="Times New Roman" w:hAnsi="Times New Roman" w:cs="Times New Roman"/>
          <w:rFonts w:ascii="Times New Roman" w:hAnsi="Times New Roman"/>
          <w:b w:val="0"/>
          <w:i w:val="0"/>
          <w:color w:val="000000"/>
          <w:sz w:val="24"/>
        </w:rPr>
        <w:t>•  Mezcla por epoca: 50% datos nuevos + 50% muestreo aleatorio del buffer</w:t>
      </w:r>
    </w:p>
    <w:p>
      <w:pPr>
        <w:spacing w:after="60" w:line="320" w:lineRule="exact"/>
        <w:ind w:left="567"/>
        <w:jc w:val="both"/>
      </w:pPr>
      <w:r>
        <w:rPr>
          <w:rFonts w:ascii="Times New Roman" w:hAnsi="Times New Roman" w:cs="Times New Roman"/>
          <w:rFonts w:ascii="Times New Roman" w:hAnsi="Times New Roman"/>
          <w:b w:val="0"/>
          <w:i w:val="0"/>
          <w:color w:val="000000"/>
          <w:sz w:val="24"/>
        </w:rPr>
        <w:t>•  Persistencia: el buffer se guarda en models/replay_buffer.npz entre sesiones</w:t>
      </w:r>
    </w:p>
    <w:p>
      <w:pPr>
        <w:spacing w:before="280" w:after="120" w:line="360" w:lineRule="exact"/>
      </w:pPr>
      <w:r>
        <w:rPr>
          <w:rFonts w:ascii="Times New Roman" w:hAnsi="Times New Roman" w:cs="Times New Roman"/>
          <w:rFonts w:ascii="Times New Roman" w:hAnsi="Times New Roman"/>
          <w:b/>
          <w:i w:val="0"/>
          <w:color w:val="000000"/>
          <w:sz w:val="26"/>
        </w:rPr>
        <w:t>2.2 Parametros de entrenamiento</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Los hiperparametros utilizados en cada sesion de reentrenamiento son los siguientes:</w:t>
      </w:r>
    </w:p>
    <w:tbl>
      <w:tblPr>
        <w:tblStyle w:val="TableGrid"/>
        <w:tblW w:type="auto" w:w="0"/>
        <w:tblLook w:firstColumn="1" w:firstRow="1" w:lastColumn="0" w:lastRow="0" w:noHBand="0" w:noVBand="1" w:val="04A0"/>
      </w:tblPr>
      <w:tblGrid>
        <w:gridCol w:w="3041"/>
        <w:gridCol w:w="3041"/>
        <w:gridCol w:w="3041"/>
      </w:tblGrid>
      <w:tr>
        <w:tc>
          <w:tcPr>
            <w:tcW w:type="dxa" w:w="2268"/>
          </w:tcPr>
          <w:p>
            <w:pPr>
              <w:jc w:val="center"/>
            </w:pPr>
            <w:r/>
            <w:r>
              <w:rPr>
                <w:rFonts w:ascii="Times New Roman" w:hAnsi="Times New Roman" w:cs="Times New Roman"/>
                <w:rFonts w:ascii="Times New Roman" w:hAnsi="Times New Roman"/>
                <w:b/>
                <w:i w:val="0"/>
                <w:color w:val="000000"/>
                <w:sz w:val="22"/>
              </w:rPr>
              <w:t>Parametro</w:t>
            </w:r>
          </w:p>
        </w:tc>
        <w:tc>
          <w:tcPr>
            <w:tcW w:type="dxa" w:w="1701"/>
          </w:tcPr>
          <w:p>
            <w:pPr>
              <w:jc w:val="center"/>
            </w:pPr>
            <w:r/>
            <w:r>
              <w:rPr>
                <w:rFonts w:ascii="Times New Roman" w:hAnsi="Times New Roman" w:cs="Times New Roman"/>
                <w:rFonts w:ascii="Times New Roman" w:hAnsi="Times New Roman"/>
                <w:b/>
                <w:i w:val="0"/>
                <w:color w:val="000000"/>
                <w:sz w:val="22"/>
              </w:rPr>
              <w:t>Valor</w:t>
            </w:r>
          </w:p>
        </w:tc>
        <w:tc>
          <w:tcPr>
            <w:tcW w:type="dxa" w:w="4535"/>
          </w:tcPr>
          <w:p>
            <w:pPr>
              <w:jc w:val="center"/>
            </w:pPr>
            <w:r/>
            <w:r>
              <w:rPr>
                <w:rFonts w:ascii="Times New Roman" w:hAnsi="Times New Roman" w:cs="Times New Roman"/>
                <w:rFonts w:ascii="Times New Roman" w:hAnsi="Times New Roman"/>
                <w:b/>
                <w:i w:val="0"/>
                <w:color w:val="000000"/>
                <w:sz w:val="22"/>
              </w:rPr>
              <w:t>Justificacion</w:t>
            </w:r>
          </w:p>
        </w:tc>
      </w:tr>
      <w:tr>
        <w:tc>
          <w:tcPr>
            <w:tcW w:type="dxa" w:w="3041"/>
          </w:tcPr>
          <w:p>
            <w:pPr>
              <w:jc w:val="center"/>
            </w:pPr>
            <w:r/>
            <w:r>
              <w:rPr>
                <w:rFonts w:ascii="Times New Roman" w:hAnsi="Times New Roman" w:cs="Times New Roman"/>
                <w:rFonts w:ascii="Times New Roman" w:hAnsi="Times New Roman"/>
                <w:b w:val="0"/>
                <w:i w:val="0"/>
                <w:color w:val="000000"/>
                <w:sz w:val="22"/>
              </w:rPr>
              <w:t>Optimizador</w:t>
            </w:r>
          </w:p>
        </w:tc>
        <w:tc>
          <w:tcPr>
            <w:tcW w:type="dxa" w:w="3041"/>
          </w:tcPr>
          <w:p>
            <w:pPr>
              <w:jc w:val="center"/>
            </w:pPr>
            <w:r/>
            <w:r>
              <w:rPr>
                <w:rFonts w:ascii="Times New Roman" w:hAnsi="Times New Roman" w:cs="Times New Roman"/>
                <w:rFonts w:ascii="Times New Roman" w:hAnsi="Times New Roman"/>
                <w:b w:val="0"/>
                <w:i w:val="0"/>
                <w:color w:val="000000"/>
                <w:sz w:val="22"/>
              </w:rPr>
              <w:t>Adam</w:t>
            </w:r>
          </w:p>
        </w:tc>
        <w:tc>
          <w:tcPr>
            <w:tcW w:type="dxa" w:w="3041"/>
          </w:tcPr>
          <w:p>
            <w:pPr>
              <w:jc w:val="center"/>
            </w:pPr>
            <w:r/>
            <w:r>
              <w:rPr>
                <w:rFonts w:ascii="Times New Roman" w:hAnsi="Times New Roman" w:cs="Times New Roman"/>
                <w:rFonts w:ascii="Times New Roman" w:hAnsi="Times New Roman"/>
                <w:b w:val="0"/>
                <w:i w:val="0"/>
                <w:color w:val="000000"/>
                <w:sz w:val="22"/>
              </w:rPr>
              <w:t>Convergencia rapida, adecuado para fine-tuning</w:t>
            </w:r>
          </w:p>
        </w:tc>
      </w:tr>
      <w:tr>
        <w:tc>
          <w:tcPr>
            <w:tcW w:type="dxa" w:w="3041"/>
          </w:tcPr>
          <w:p>
            <w:pPr>
              <w:jc w:val="center"/>
            </w:pPr>
            <w:r/>
            <w:r>
              <w:rPr>
                <w:rFonts w:ascii="Times New Roman" w:hAnsi="Times New Roman" w:cs="Times New Roman"/>
                <w:rFonts w:ascii="Times New Roman" w:hAnsi="Times New Roman"/>
                <w:b w:val="0"/>
                <w:i w:val="0"/>
                <w:color w:val="000000"/>
                <w:sz w:val="22"/>
              </w:rPr>
              <w:t>Learning Rate</w:t>
            </w:r>
          </w:p>
        </w:tc>
        <w:tc>
          <w:tcPr>
            <w:tcW w:type="dxa" w:w="3041"/>
          </w:tcPr>
          <w:p>
            <w:pPr>
              <w:jc w:val="center"/>
            </w:pPr>
            <w:r/>
            <w:r>
              <w:rPr>
                <w:rFonts w:ascii="Times New Roman" w:hAnsi="Times New Roman" w:cs="Times New Roman"/>
                <w:rFonts w:ascii="Times New Roman" w:hAnsi="Times New Roman"/>
                <w:b w:val="0"/>
                <w:i w:val="0"/>
                <w:color w:val="000000"/>
                <w:sz w:val="22"/>
              </w:rPr>
              <w:t>1e-4</w:t>
            </w:r>
          </w:p>
        </w:tc>
        <w:tc>
          <w:tcPr>
            <w:tcW w:type="dxa" w:w="3041"/>
          </w:tcPr>
          <w:p>
            <w:pPr>
              <w:jc w:val="center"/>
            </w:pPr>
            <w:r/>
            <w:r>
              <w:rPr>
                <w:rFonts w:ascii="Times New Roman" w:hAnsi="Times New Roman" w:cs="Times New Roman"/>
                <w:rFonts w:ascii="Times New Roman" w:hAnsi="Times New Roman"/>
                <w:b w:val="0"/>
                <w:i w:val="0"/>
                <w:color w:val="000000"/>
                <w:sz w:val="22"/>
              </w:rPr>
              <w:t>10x menor que el entrenamiento base (evita sobreescribir pesos)</w:t>
            </w:r>
          </w:p>
        </w:tc>
      </w:tr>
      <w:tr>
        <w:tc>
          <w:tcPr>
            <w:tcW w:type="dxa" w:w="3041"/>
          </w:tcPr>
          <w:p>
            <w:pPr>
              <w:jc w:val="center"/>
            </w:pPr>
            <w:r/>
            <w:r>
              <w:rPr>
                <w:rFonts w:ascii="Times New Roman" w:hAnsi="Times New Roman" w:cs="Times New Roman"/>
                <w:rFonts w:ascii="Times New Roman" w:hAnsi="Times New Roman"/>
                <w:b w:val="0"/>
                <w:i w:val="0"/>
                <w:color w:val="000000"/>
                <w:sz w:val="22"/>
              </w:rPr>
              <w:t>Batch size</w:t>
            </w:r>
          </w:p>
        </w:tc>
        <w:tc>
          <w:tcPr>
            <w:tcW w:type="dxa" w:w="3041"/>
          </w:tcPr>
          <w:p>
            <w:pPr>
              <w:jc w:val="center"/>
            </w:pPr>
            <w:r/>
            <w:r>
              <w:rPr>
                <w:rFonts w:ascii="Times New Roman" w:hAnsi="Times New Roman" w:cs="Times New Roman"/>
                <w:rFonts w:ascii="Times New Roman" w:hAnsi="Times New Roman"/>
                <w:b w:val="0"/>
                <w:i w:val="0"/>
                <w:color w:val="000000"/>
                <w:sz w:val="22"/>
              </w:rPr>
              <w:t>64</w:t>
            </w:r>
          </w:p>
        </w:tc>
        <w:tc>
          <w:tcPr>
            <w:tcW w:type="dxa" w:w="3041"/>
          </w:tcPr>
          <w:p>
            <w:pPr>
              <w:jc w:val="center"/>
            </w:pPr>
            <w:r/>
            <w:r>
              <w:rPr>
                <w:rFonts w:ascii="Times New Roman" w:hAnsi="Times New Roman" w:cs="Times New Roman"/>
                <w:rFonts w:ascii="Times New Roman" w:hAnsi="Times New Roman"/>
                <w:b w:val="0"/>
                <w:i w:val="0"/>
                <w:color w:val="000000"/>
                <w:sz w:val="22"/>
              </w:rPr>
              <w:t>Igual al entrenamiento base para consistencia</w:t>
            </w:r>
          </w:p>
        </w:tc>
      </w:tr>
      <w:tr>
        <w:tc>
          <w:tcPr>
            <w:tcW w:type="dxa" w:w="3041"/>
          </w:tcPr>
          <w:p>
            <w:pPr>
              <w:jc w:val="center"/>
            </w:pPr>
            <w:r/>
            <w:r>
              <w:rPr>
                <w:rFonts w:ascii="Times New Roman" w:hAnsi="Times New Roman" w:cs="Times New Roman"/>
                <w:rFonts w:ascii="Times New Roman" w:hAnsi="Times New Roman"/>
                <w:b w:val="0"/>
                <w:i w:val="0"/>
                <w:color w:val="000000"/>
                <w:sz w:val="22"/>
              </w:rPr>
              <w:t>Epocas</w:t>
            </w:r>
          </w:p>
        </w:tc>
        <w:tc>
          <w:tcPr>
            <w:tcW w:type="dxa" w:w="3041"/>
          </w:tcPr>
          <w:p>
            <w:pPr>
              <w:jc w:val="center"/>
            </w:pPr>
            <w:r/>
            <w:r>
              <w:rPr>
                <w:rFonts w:ascii="Times New Roman" w:hAnsi="Times New Roman" w:cs="Times New Roman"/>
                <w:rFonts w:ascii="Times New Roman" w:hAnsi="Times New Roman"/>
                <w:b w:val="0"/>
                <w:i w:val="0"/>
                <w:color w:val="000000"/>
                <w:sz w:val="22"/>
              </w:rPr>
              <w:t>5</w:t>
            </w:r>
          </w:p>
        </w:tc>
        <w:tc>
          <w:tcPr>
            <w:tcW w:type="dxa" w:w="3041"/>
          </w:tcPr>
          <w:p>
            <w:pPr>
              <w:jc w:val="center"/>
            </w:pPr>
            <w:r/>
            <w:r>
              <w:rPr>
                <w:rFonts w:ascii="Times New Roman" w:hAnsi="Times New Roman" w:cs="Times New Roman"/>
                <w:rFonts w:ascii="Times New Roman" w:hAnsi="Times New Roman"/>
                <w:b w:val="0"/>
                <w:i w:val="0"/>
                <w:color w:val="000000"/>
                <w:sz w:val="22"/>
              </w:rPr>
              <w:t>Suficiente para adaptar sin sobreajustar</w:t>
            </w:r>
          </w:p>
        </w:tc>
      </w:tr>
      <w:tr>
        <w:tc>
          <w:tcPr>
            <w:tcW w:type="dxa" w:w="3041"/>
          </w:tcPr>
          <w:p>
            <w:pPr>
              <w:jc w:val="center"/>
            </w:pPr>
            <w:r/>
            <w:r>
              <w:rPr>
                <w:rFonts w:ascii="Times New Roman" w:hAnsi="Times New Roman" w:cs="Times New Roman"/>
                <w:rFonts w:ascii="Times New Roman" w:hAnsi="Times New Roman"/>
                <w:b w:val="0"/>
                <w:i w:val="0"/>
                <w:color w:val="000000"/>
                <w:sz w:val="22"/>
              </w:rPr>
              <w:t>Loss</w:t>
            </w:r>
          </w:p>
        </w:tc>
        <w:tc>
          <w:tcPr>
            <w:tcW w:type="dxa" w:w="3041"/>
          </w:tcPr>
          <w:p>
            <w:pPr>
              <w:jc w:val="center"/>
            </w:pPr>
            <w:r/>
            <w:r>
              <w:rPr>
                <w:rFonts w:ascii="Times New Roman" w:hAnsi="Times New Roman" w:cs="Times New Roman"/>
                <w:rFonts w:ascii="Times New Roman" w:hAnsi="Times New Roman"/>
                <w:b w:val="0"/>
                <w:i w:val="0"/>
                <w:color w:val="000000"/>
                <w:sz w:val="22"/>
              </w:rPr>
              <w:t>CrossEntropyLoss</w:t>
            </w:r>
          </w:p>
        </w:tc>
        <w:tc>
          <w:tcPr>
            <w:tcW w:type="dxa" w:w="3041"/>
          </w:tcPr>
          <w:p>
            <w:pPr>
              <w:jc w:val="center"/>
            </w:pPr>
            <w:r/>
            <w:r>
              <w:rPr>
                <w:rFonts w:ascii="Times New Roman" w:hAnsi="Times New Roman" w:cs="Times New Roman"/>
                <w:rFonts w:ascii="Times New Roman" w:hAnsi="Times New Roman"/>
                <w:b w:val="0"/>
                <w:i w:val="0"/>
                <w:color w:val="000000"/>
                <w:sz w:val="22"/>
              </w:rPr>
              <w:t>Sin ponderacion, estandar para clasificacion multiclase</w:t>
            </w:r>
          </w:p>
        </w:tc>
      </w:tr>
      <w:tr>
        <w:tc>
          <w:tcPr>
            <w:tcW w:type="dxa" w:w="3041"/>
          </w:tcPr>
          <w:p>
            <w:pPr>
              <w:jc w:val="center"/>
            </w:pPr>
            <w:r/>
            <w:r>
              <w:rPr>
                <w:rFonts w:ascii="Times New Roman" w:hAnsi="Times New Roman" w:cs="Times New Roman"/>
                <w:rFonts w:ascii="Times New Roman" w:hAnsi="Times New Roman"/>
                <w:b w:val="0"/>
                <w:i w:val="0"/>
                <w:color w:val="000000"/>
                <w:sz w:val="22"/>
              </w:rPr>
              <w:t>Buffer size</w:t>
            </w:r>
          </w:p>
        </w:tc>
        <w:tc>
          <w:tcPr>
            <w:tcW w:type="dxa" w:w="3041"/>
          </w:tcPr>
          <w:p>
            <w:pPr>
              <w:jc w:val="center"/>
            </w:pPr>
            <w:r/>
            <w:r>
              <w:rPr>
                <w:rFonts w:ascii="Times New Roman" w:hAnsi="Times New Roman" w:cs="Times New Roman"/>
                <w:rFonts w:ascii="Times New Roman" w:hAnsi="Times New Roman"/>
                <w:b w:val="0"/>
                <w:i w:val="0"/>
                <w:color w:val="000000"/>
                <w:sz w:val="22"/>
              </w:rPr>
              <w:t>2,000</w:t>
            </w:r>
          </w:p>
        </w:tc>
        <w:tc>
          <w:tcPr>
            <w:tcW w:type="dxa" w:w="3041"/>
          </w:tcPr>
          <w:p>
            <w:pPr>
              <w:jc w:val="center"/>
            </w:pPr>
            <w:r/>
            <w:r>
              <w:rPr>
                <w:rFonts w:ascii="Times New Roman" w:hAnsi="Times New Roman" w:cs="Times New Roman"/>
                <w:rFonts w:ascii="Times New Roman" w:hAnsi="Times New Roman"/>
                <w:b w:val="0"/>
                <w:i w:val="0"/>
                <w:color w:val="000000"/>
                <w:sz w:val="22"/>
              </w:rPr>
              <w:t>Balance entre memoria y representatividad</w:t>
            </w:r>
          </w:p>
        </w:tc>
      </w:tr>
      <w:tr>
        <w:tc>
          <w:tcPr>
            <w:tcW w:type="dxa" w:w="3041"/>
          </w:tcPr>
          <w:p>
            <w:pPr>
              <w:jc w:val="center"/>
            </w:pPr>
            <w:r/>
            <w:r>
              <w:rPr>
                <w:rFonts w:ascii="Times New Roman" w:hAnsi="Times New Roman" w:cs="Times New Roman"/>
                <w:rFonts w:ascii="Times New Roman" w:hAnsi="Times New Roman"/>
                <w:b w:val="0"/>
                <w:i w:val="0"/>
                <w:color w:val="000000"/>
                <w:sz w:val="22"/>
              </w:rPr>
              <w:t>Sesiones/reg</w:t>
            </w:r>
          </w:p>
        </w:tc>
        <w:tc>
          <w:tcPr>
            <w:tcW w:type="dxa" w:w="3041"/>
          </w:tcPr>
          <w:p>
            <w:pPr>
              <w:jc w:val="center"/>
            </w:pPr>
            <w:r/>
            <w:r>
              <w:rPr>
                <w:rFonts w:ascii="Times New Roman" w:hAnsi="Times New Roman" w:cs="Times New Roman"/>
                <w:rFonts w:ascii="Times New Roman" w:hAnsi="Times New Roman"/>
                <w:b w:val="0"/>
                <w:i w:val="0"/>
                <w:color w:val="000000"/>
                <w:sz w:val="22"/>
              </w:rPr>
              <w:t>2</w:t>
            </w:r>
          </w:p>
        </w:tc>
        <w:tc>
          <w:tcPr>
            <w:tcW w:type="dxa" w:w="3041"/>
          </w:tcPr>
          <w:p>
            <w:pPr>
              <w:jc w:val="center"/>
            </w:pPr>
            <w:r/>
            <w:r>
              <w:rPr>
                <w:rFonts w:ascii="Times New Roman" w:hAnsi="Times New Roman" w:cs="Times New Roman"/>
                <w:rFonts w:ascii="Times New Roman" w:hAnsi="Times New Roman"/>
                <w:b w:val="0"/>
                <w:i w:val="0"/>
                <w:color w:val="000000"/>
                <w:sz w:val="22"/>
              </w:rPr>
              <w:t>Convergencia en registros grandes (&gt;500 latidos)</w:t>
            </w:r>
          </w:p>
        </w:tc>
      </w:tr>
    </w:tbl>
    <w:p/>
    <w:p>
      <w:pPr>
        <w:spacing w:before="280" w:after="120" w:line="360" w:lineRule="exact"/>
      </w:pPr>
      <w:r>
        <w:rPr>
          <w:rFonts w:ascii="Times New Roman" w:hAnsi="Times New Roman" w:cs="Times New Roman"/>
          <w:rFonts w:ascii="Times New Roman" w:hAnsi="Times New Roman"/>
          <w:b/>
          <w:i w:val="0"/>
          <w:color w:val="000000"/>
          <w:sz w:val="26"/>
        </w:rPr>
        <w:t>2.3 Flujo de una sesion de reentrenamiento</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Cada sesion de reentrenamiento sigue el siguiente proceso:</w:t>
      </w:r>
    </w:p>
    <w:p>
      <w:pPr>
        <w:spacing w:after="60" w:line="320" w:lineRule="exact"/>
        <w:ind w:left="567"/>
        <w:jc w:val="both"/>
      </w:pPr>
      <w:r>
        <w:rPr>
          <w:rFonts w:ascii="Times New Roman" w:hAnsi="Times New Roman" w:cs="Times New Roman"/>
          <w:rFonts w:ascii="Times New Roman" w:hAnsi="Times New Roman"/>
          <w:b w:val="0"/>
          <w:i w:val="0"/>
          <w:color w:val="000000"/>
          <w:sz w:val="24"/>
        </w:rPr>
        <w:t>•  1. Cargar registro MIT-BIH: lectura de la senal ECG y anotaciones (.hea, .dat, .atr)</w:t>
      </w:r>
    </w:p>
    <w:p>
      <w:pPr>
        <w:spacing w:after="60" w:line="320" w:lineRule="exact"/>
        <w:ind w:left="567"/>
        <w:jc w:val="both"/>
      </w:pPr>
      <w:r>
        <w:rPr>
          <w:rFonts w:ascii="Times New Roman" w:hAnsi="Times New Roman" w:cs="Times New Roman"/>
          <w:rFonts w:ascii="Times New Roman" w:hAnsi="Times New Roman"/>
          <w:b w:val="0"/>
          <w:i w:val="0"/>
          <w:color w:val="000000"/>
          <w:sz w:val="24"/>
        </w:rPr>
        <w:t>•  2. Preprocesamiento: filtro Butterworth pasa-banda 0.5-40 Hz, segmentacion en latidos (BEAT_LEN=71), normalizacion z-score por latido</w:t>
      </w:r>
    </w:p>
    <w:p>
      <w:pPr>
        <w:spacing w:after="60" w:line="320" w:lineRule="exact"/>
        <w:ind w:left="567"/>
        <w:jc w:val="both"/>
      </w:pPr>
      <w:r>
        <w:rPr>
          <w:rFonts w:ascii="Times New Roman" w:hAnsi="Times New Roman" w:cs="Times New Roman"/>
          <w:rFonts w:ascii="Times New Roman" w:hAnsi="Times New Roman"/>
          <w:b w:val="0"/>
          <w:i w:val="0"/>
          <w:color w:val="000000"/>
          <w:sz w:val="24"/>
        </w:rPr>
        <w:t>•  3. Evaluacion inicial: se mide Accuracy y F1 Macro del modelo actual sobre el registro</w:t>
      </w:r>
    </w:p>
    <w:p>
      <w:pPr>
        <w:spacing w:after="60" w:line="320" w:lineRule="exact"/>
        <w:ind w:left="567"/>
        <w:jc w:val="both"/>
      </w:pPr>
      <w:r>
        <w:rPr>
          <w:rFonts w:ascii="Times New Roman" w:hAnsi="Times New Roman" w:cs="Times New Roman"/>
          <w:rFonts w:ascii="Times New Roman" w:hAnsi="Times New Roman"/>
          <w:b w:val="0"/>
          <w:i w:val="0"/>
          <w:color w:val="000000"/>
          <w:sz w:val="24"/>
        </w:rPr>
        <w:t>•  4. Agregar al buffer: los latidos del registro se incorporan al Replay Buffer (FIFO)</w:t>
      </w:r>
    </w:p>
    <w:p>
      <w:pPr>
        <w:spacing w:after="60" w:line="320" w:lineRule="exact"/>
        <w:ind w:left="567"/>
        <w:jc w:val="both"/>
      </w:pPr>
      <w:r>
        <w:rPr>
          <w:rFonts w:ascii="Times New Roman" w:hAnsi="Times New Roman" w:cs="Times New Roman"/>
          <w:rFonts w:ascii="Times New Roman" w:hAnsi="Times New Roman"/>
          <w:b w:val="0"/>
          <w:i w:val="0"/>
          <w:color w:val="000000"/>
          <w:sz w:val="24"/>
        </w:rPr>
        <w:t>•  5. Entrenamiento incremental: por cada epoca, se combinan datos nuevos + muestreo del buffer</w:t>
      </w:r>
    </w:p>
    <w:p>
      <w:pPr>
        <w:spacing w:after="60" w:line="320" w:lineRule="exact"/>
        <w:ind w:left="567"/>
        <w:jc w:val="both"/>
      </w:pPr>
      <w:r>
        <w:rPr>
          <w:rFonts w:ascii="Times New Roman" w:hAnsi="Times New Roman" w:cs="Times New Roman"/>
          <w:rFonts w:ascii="Times New Roman" w:hAnsi="Times New Roman"/>
          <w:b w:val="0"/>
          <w:i w:val="0"/>
          <w:color w:val="000000"/>
          <w:sz w:val="24"/>
        </w:rPr>
        <w:t>•  6. Evaluacion final: se miden Accuracy y F1 Macro despues del reentrenamiento</w:t>
      </w:r>
    </w:p>
    <w:p>
      <w:pPr>
        <w:spacing w:after="60" w:line="320" w:lineRule="exact"/>
        <w:ind w:left="567"/>
        <w:jc w:val="both"/>
      </w:pPr>
      <w:r>
        <w:rPr>
          <w:rFonts w:ascii="Times New Roman" w:hAnsi="Times New Roman" w:cs="Times New Roman"/>
          <w:rFonts w:ascii="Times New Roman" w:hAnsi="Times New Roman"/>
          <w:b w:val="0"/>
          <w:i w:val="0"/>
          <w:color w:val="000000"/>
          <w:sz w:val="24"/>
        </w:rPr>
        <w:t>•  7. Guardar: modelo .pth, buffer .npz e historial .json se actualizan en disco</w:t>
      </w:r>
    </w:p>
    <w:p>
      <w:pPr>
        <w:spacing w:before="280" w:after="120" w:line="360" w:lineRule="exact"/>
      </w:pPr>
      <w:r>
        <w:rPr>
          <w:rFonts w:ascii="Times New Roman" w:hAnsi="Times New Roman" w:cs="Times New Roman"/>
          <w:rFonts w:ascii="Times New Roman" w:hAnsi="Times New Roman"/>
          <w:b/>
          <w:i w:val="0"/>
          <w:color w:val="000000"/>
          <w:sz w:val="26"/>
        </w:rPr>
        <w:t>2.4 Clasificacion AAMI (5 clases)</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El modelo clasifica cada latido en una de las cinco categorias definidas por el estandar AAMI EC57 para arritmias cardiacas:</w:t>
      </w:r>
    </w:p>
    <w:tbl>
      <w:tblPr>
        <w:tblStyle w:val="TableGrid"/>
        <w:tblW w:type="auto" w:w="0"/>
        <w:tblLook w:firstColumn="1" w:firstRow="1" w:lastColumn="0" w:lastRow="0" w:noHBand="0" w:noVBand="1" w:val="04A0"/>
      </w:tblPr>
      <w:tblGrid>
        <w:gridCol w:w="2280"/>
        <w:gridCol w:w="2280"/>
        <w:gridCol w:w="2280"/>
        <w:gridCol w:w="2280"/>
      </w:tblGrid>
      <w:tr>
        <w:tc>
          <w:tcPr>
            <w:tcW w:type="dxa" w:w="1134"/>
          </w:tcPr>
          <w:p>
            <w:pPr>
              <w:jc w:val="center"/>
            </w:pPr>
            <w:r/>
            <w:r>
              <w:rPr>
                <w:rFonts w:ascii="Times New Roman" w:hAnsi="Times New Roman" w:cs="Times New Roman"/>
                <w:rFonts w:ascii="Times New Roman" w:hAnsi="Times New Roman"/>
                <w:b/>
                <w:i w:val="0"/>
                <w:color w:val="000000"/>
                <w:sz w:val="22"/>
              </w:rPr>
              <w:t>Codigo</w:t>
            </w:r>
          </w:p>
        </w:tc>
        <w:tc>
          <w:tcPr>
            <w:tcW w:type="dxa" w:w="2268"/>
          </w:tcPr>
          <w:p>
            <w:pPr>
              <w:jc w:val="center"/>
            </w:pPr>
            <w:r/>
            <w:r>
              <w:rPr>
                <w:rFonts w:ascii="Times New Roman" w:hAnsi="Times New Roman" w:cs="Times New Roman"/>
                <w:rFonts w:ascii="Times New Roman" w:hAnsi="Times New Roman"/>
                <w:b/>
                <w:i w:val="0"/>
                <w:color w:val="000000"/>
                <w:sz w:val="22"/>
              </w:rPr>
              <w:t>Nombre</w:t>
            </w:r>
          </w:p>
        </w:tc>
        <w:tc>
          <w:tcPr>
            <w:tcW w:type="dxa" w:w="2268"/>
          </w:tcPr>
          <w:p>
            <w:pPr>
              <w:jc w:val="center"/>
            </w:pPr>
            <w:r/>
            <w:r>
              <w:rPr>
                <w:rFonts w:ascii="Times New Roman" w:hAnsi="Times New Roman" w:cs="Times New Roman"/>
                <w:rFonts w:ascii="Times New Roman" w:hAnsi="Times New Roman"/>
                <w:b/>
                <w:i w:val="0"/>
                <w:color w:val="000000"/>
                <w:sz w:val="22"/>
              </w:rPr>
              <w:t>Simbolos MIT-BIH</w:t>
            </w:r>
          </w:p>
        </w:tc>
        <w:tc>
          <w:tcPr>
            <w:tcW w:type="dxa" w:w="3402"/>
          </w:tcPr>
          <w:p>
            <w:pPr>
              <w:jc w:val="center"/>
            </w:pPr>
            <w:r/>
            <w:r>
              <w:rPr>
                <w:rFonts w:ascii="Times New Roman" w:hAnsi="Times New Roman" w:cs="Times New Roman"/>
                <w:rFonts w:ascii="Times New Roman" w:hAnsi="Times New Roman"/>
                <w:b/>
                <w:i w:val="0"/>
                <w:color w:val="000000"/>
                <w:sz w:val="22"/>
              </w:rPr>
              <w:t>Descripcion</w:t>
            </w:r>
          </w:p>
        </w:tc>
      </w:tr>
      <w:tr>
        <w:tc>
          <w:tcPr>
            <w:tcW w:type="dxa" w:w="2280"/>
          </w:tcPr>
          <w:p>
            <w:pPr>
              <w:jc w:val="center"/>
            </w:pPr>
            <w:r/>
            <w:r>
              <w:rPr>
                <w:rFonts w:ascii="Times New Roman" w:hAnsi="Times New Roman" w:cs="Times New Roman"/>
                <w:rFonts w:ascii="Times New Roman" w:hAnsi="Times New Roman"/>
                <w:b w:val="0"/>
                <w:i w:val="0"/>
                <w:color w:val="000000"/>
                <w:sz w:val="22"/>
              </w:rPr>
              <w:t>N</w:t>
            </w:r>
          </w:p>
        </w:tc>
        <w:tc>
          <w:tcPr>
            <w:tcW w:type="dxa" w:w="2280"/>
          </w:tcPr>
          <w:p>
            <w:pPr>
              <w:jc w:val="center"/>
            </w:pPr>
            <w:r/>
            <w:r>
              <w:rPr>
                <w:rFonts w:ascii="Times New Roman" w:hAnsi="Times New Roman" w:cs="Times New Roman"/>
                <w:rFonts w:ascii="Times New Roman" w:hAnsi="Times New Roman"/>
                <w:b w:val="0"/>
                <w:i w:val="0"/>
                <w:color w:val="000000"/>
                <w:sz w:val="22"/>
              </w:rPr>
              <w:t>Normal</w:t>
            </w:r>
          </w:p>
        </w:tc>
        <w:tc>
          <w:tcPr>
            <w:tcW w:type="dxa" w:w="2280"/>
          </w:tcPr>
          <w:p>
            <w:pPr>
              <w:jc w:val="center"/>
            </w:pPr>
            <w:r/>
            <w:r>
              <w:rPr>
                <w:rFonts w:ascii="Times New Roman" w:hAnsi="Times New Roman" w:cs="Times New Roman"/>
                <w:rFonts w:ascii="Times New Roman" w:hAnsi="Times New Roman"/>
                <w:b w:val="0"/>
                <w:i w:val="0"/>
                <w:color w:val="000000"/>
                <w:sz w:val="22"/>
              </w:rPr>
              <w:t>N, .</w:t>
            </w:r>
          </w:p>
        </w:tc>
        <w:tc>
          <w:tcPr>
            <w:tcW w:type="dxa" w:w="2280"/>
          </w:tcPr>
          <w:p>
            <w:pPr>
              <w:jc w:val="center"/>
            </w:pPr>
            <w:r/>
            <w:r>
              <w:rPr>
                <w:rFonts w:ascii="Times New Roman" w:hAnsi="Times New Roman" w:cs="Times New Roman"/>
                <w:rFonts w:ascii="Times New Roman" w:hAnsi="Times New Roman"/>
                <w:b w:val="0"/>
                <w:i w:val="0"/>
                <w:color w:val="000000"/>
                <w:sz w:val="22"/>
              </w:rPr>
              <w:t>Latidos normales y de union</w:t>
            </w:r>
          </w:p>
        </w:tc>
      </w:tr>
      <w:tr>
        <w:tc>
          <w:tcPr>
            <w:tcW w:type="dxa" w:w="2280"/>
          </w:tcPr>
          <w:p>
            <w:pPr>
              <w:jc w:val="center"/>
            </w:pPr>
            <w:r/>
            <w:r>
              <w:rPr>
                <w:rFonts w:ascii="Times New Roman" w:hAnsi="Times New Roman" w:cs="Times New Roman"/>
                <w:rFonts w:ascii="Times New Roman" w:hAnsi="Times New Roman"/>
                <w:b w:val="0"/>
                <w:i w:val="0"/>
                <w:color w:val="000000"/>
                <w:sz w:val="22"/>
              </w:rPr>
              <w:t>S</w:t>
            </w:r>
          </w:p>
        </w:tc>
        <w:tc>
          <w:tcPr>
            <w:tcW w:type="dxa" w:w="2280"/>
          </w:tcPr>
          <w:p>
            <w:pPr>
              <w:jc w:val="center"/>
            </w:pPr>
            <w:r/>
            <w:r>
              <w:rPr>
                <w:rFonts w:ascii="Times New Roman" w:hAnsi="Times New Roman" w:cs="Times New Roman"/>
                <w:rFonts w:ascii="Times New Roman" w:hAnsi="Times New Roman"/>
                <w:b w:val="0"/>
                <w:i w:val="0"/>
                <w:color w:val="000000"/>
                <w:sz w:val="22"/>
              </w:rPr>
              <w:t>Supraventricular</w:t>
            </w:r>
          </w:p>
        </w:tc>
        <w:tc>
          <w:tcPr>
            <w:tcW w:type="dxa" w:w="2280"/>
          </w:tcPr>
          <w:p>
            <w:pPr>
              <w:jc w:val="center"/>
            </w:pPr>
            <w:r/>
            <w:r>
              <w:rPr>
                <w:rFonts w:ascii="Times New Roman" w:hAnsi="Times New Roman" w:cs="Times New Roman"/>
                <w:rFonts w:ascii="Times New Roman" w:hAnsi="Times New Roman"/>
                <w:b w:val="0"/>
                <w:i w:val="0"/>
                <w:color w:val="000000"/>
                <w:sz w:val="22"/>
              </w:rPr>
              <w:t>A, a, J, S, e, j</w:t>
            </w:r>
          </w:p>
        </w:tc>
        <w:tc>
          <w:tcPr>
            <w:tcW w:type="dxa" w:w="2280"/>
          </w:tcPr>
          <w:p>
            <w:pPr>
              <w:jc w:val="center"/>
            </w:pPr>
            <w:r/>
            <w:r>
              <w:rPr>
                <w:rFonts w:ascii="Times New Roman" w:hAnsi="Times New Roman" w:cs="Times New Roman"/>
                <w:rFonts w:ascii="Times New Roman" w:hAnsi="Times New Roman"/>
                <w:b w:val="0"/>
                <w:i w:val="0"/>
                <w:color w:val="000000"/>
                <w:sz w:val="22"/>
              </w:rPr>
              <w:t>Ectopicos supraventriculares</w:t>
            </w:r>
          </w:p>
        </w:tc>
      </w:tr>
      <w:tr>
        <w:tc>
          <w:tcPr>
            <w:tcW w:type="dxa" w:w="2280"/>
          </w:tcPr>
          <w:p>
            <w:pPr>
              <w:jc w:val="center"/>
            </w:pPr>
            <w:r/>
            <w:r>
              <w:rPr>
                <w:rFonts w:ascii="Times New Roman" w:hAnsi="Times New Roman" w:cs="Times New Roman"/>
                <w:rFonts w:ascii="Times New Roman" w:hAnsi="Times New Roman"/>
                <w:b w:val="0"/>
                <w:i w:val="0"/>
                <w:color w:val="000000"/>
                <w:sz w:val="22"/>
              </w:rPr>
              <w:t>V</w:t>
            </w:r>
          </w:p>
        </w:tc>
        <w:tc>
          <w:tcPr>
            <w:tcW w:type="dxa" w:w="2280"/>
          </w:tcPr>
          <w:p>
            <w:pPr>
              <w:jc w:val="center"/>
            </w:pPr>
            <w:r/>
            <w:r>
              <w:rPr>
                <w:rFonts w:ascii="Times New Roman" w:hAnsi="Times New Roman" w:cs="Times New Roman"/>
                <w:rFonts w:ascii="Times New Roman" w:hAnsi="Times New Roman"/>
                <w:b w:val="0"/>
                <w:i w:val="0"/>
                <w:color w:val="000000"/>
                <w:sz w:val="22"/>
              </w:rPr>
              <w:t>Ventricular</w:t>
            </w:r>
          </w:p>
        </w:tc>
        <w:tc>
          <w:tcPr>
            <w:tcW w:type="dxa" w:w="2280"/>
          </w:tcPr>
          <w:p>
            <w:pPr>
              <w:jc w:val="center"/>
            </w:pPr>
            <w:r/>
            <w:r>
              <w:rPr>
                <w:rFonts w:ascii="Times New Roman" w:hAnsi="Times New Roman" w:cs="Times New Roman"/>
                <w:rFonts w:ascii="Times New Roman" w:hAnsi="Times New Roman"/>
                <w:b w:val="0"/>
                <w:i w:val="0"/>
                <w:color w:val="000000"/>
                <w:sz w:val="22"/>
              </w:rPr>
              <w:t>V, E</w:t>
            </w:r>
          </w:p>
        </w:tc>
        <w:tc>
          <w:tcPr>
            <w:tcW w:type="dxa" w:w="2280"/>
          </w:tcPr>
          <w:p>
            <w:pPr>
              <w:jc w:val="center"/>
            </w:pPr>
            <w:r/>
            <w:r>
              <w:rPr>
                <w:rFonts w:ascii="Times New Roman" w:hAnsi="Times New Roman" w:cs="Times New Roman"/>
                <w:rFonts w:ascii="Times New Roman" w:hAnsi="Times New Roman"/>
                <w:b w:val="0"/>
                <w:i w:val="0"/>
                <w:color w:val="000000"/>
                <w:sz w:val="22"/>
              </w:rPr>
              <w:t>Ectopicos ventriculares</w:t>
            </w:r>
          </w:p>
        </w:tc>
      </w:tr>
      <w:tr>
        <w:tc>
          <w:tcPr>
            <w:tcW w:type="dxa" w:w="2280"/>
          </w:tcPr>
          <w:p>
            <w:pPr>
              <w:jc w:val="center"/>
            </w:pPr>
            <w:r/>
            <w:r>
              <w:rPr>
                <w:rFonts w:ascii="Times New Roman" w:hAnsi="Times New Roman" w:cs="Times New Roman"/>
                <w:rFonts w:ascii="Times New Roman" w:hAnsi="Times New Roman"/>
                <w:b w:val="0"/>
                <w:i w:val="0"/>
                <w:color w:val="000000"/>
                <w:sz w:val="22"/>
              </w:rPr>
              <w:t>F</w:t>
            </w:r>
          </w:p>
        </w:tc>
        <w:tc>
          <w:tcPr>
            <w:tcW w:type="dxa" w:w="2280"/>
          </w:tcPr>
          <w:p>
            <w:pPr>
              <w:jc w:val="center"/>
            </w:pPr>
            <w:r/>
            <w:r>
              <w:rPr>
                <w:rFonts w:ascii="Times New Roman" w:hAnsi="Times New Roman" w:cs="Times New Roman"/>
                <w:rFonts w:ascii="Times New Roman" w:hAnsi="Times New Roman"/>
                <w:b w:val="0"/>
                <w:i w:val="0"/>
                <w:color w:val="000000"/>
                <w:sz w:val="22"/>
              </w:rPr>
              <w:t>Fusion</w:t>
            </w:r>
          </w:p>
        </w:tc>
        <w:tc>
          <w:tcPr>
            <w:tcW w:type="dxa" w:w="2280"/>
          </w:tcPr>
          <w:p>
            <w:pPr>
              <w:jc w:val="center"/>
            </w:pPr>
            <w:r/>
            <w:r>
              <w:rPr>
                <w:rFonts w:ascii="Times New Roman" w:hAnsi="Times New Roman" w:cs="Times New Roman"/>
                <w:rFonts w:ascii="Times New Roman" w:hAnsi="Times New Roman"/>
                <w:b w:val="0"/>
                <w:i w:val="0"/>
                <w:color w:val="000000"/>
                <w:sz w:val="22"/>
              </w:rPr>
              <w:t>F</w:t>
            </w:r>
          </w:p>
        </w:tc>
        <w:tc>
          <w:tcPr>
            <w:tcW w:type="dxa" w:w="2280"/>
          </w:tcPr>
          <w:p>
            <w:pPr>
              <w:jc w:val="center"/>
            </w:pPr>
            <w:r/>
            <w:r>
              <w:rPr>
                <w:rFonts w:ascii="Times New Roman" w:hAnsi="Times New Roman" w:cs="Times New Roman"/>
                <w:rFonts w:ascii="Times New Roman" w:hAnsi="Times New Roman"/>
                <w:b w:val="0"/>
                <w:i w:val="0"/>
                <w:color w:val="000000"/>
                <w:sz w:val="22"/>
              </w:rPr>
              <w:t>Fusion ventricular/normal</w:t>
            </w:r>
          </w:p>
        </w:tc>
      </w:tr>
      <w:tr>
        <w:tc>
          <w:tcPr>
            <w:tcW w:type="dxa" w:w="2280"/>
          </w:tcPr>
          <w:p>
            <w:pPr>
              <w:jc w:val="center"/>
            </w:pPr>
            <w:r/>
            <w:r>
              <w:rPr>
                <w:rFonts w:ascii="Times New Roman" w:hAnsi="Times New Roman" w:cs="Times New Roman"/>
                <w:rFonts w:ascii="Times New Roman" w:hAnsi="Times New Roman"/>
                <w:b w:val="0"/>
                <w:i w:val="0"/>
                <w:color w:val="000000"/>
                <w:sz w:val="22"/>
              </w:rPr>
              <w:t>Q</w:t>
            </w:r>
          </w:p>
        </w:tc>
        <w:tc>
          <w:tcPr>
            <w:tcW w:type="dxa" w:w="2280"/>
          </w:tcPr>
          <w:p>
            <w:pPr>
              <w:jc w:val="center"/>
            </w:pPr>
            <w:r/>
            <w:r>
              <w:rPr>
                <w:rFonts w:ascii="Times New Roman" w:hAnsi="Times New Roman" w:cs="Times New Roman"/>
                <w:rFonts w:ascii="Times New Roman" w:hAnsi="Times New Roman"/>
                <w:b w:val="0"/>
                <w:i w:val="0"/>
                <w:color w:val="000000"/>
                <w:sz w:val="22"/>
              </w:rPr>
              <w:t>Desconocido</w:t>
            </w:r>
          </w:p>
        </w:tc>
        <w:tc>
          <w:tcPr>
            <w:tcW w:type="dxa" w:w="2280"/>
          </w:tcPr>
          <w:p>
            <w:pPr>
              <w:jc w:val="center"/>
            </w:pPr>
            <w:r/>
            <w:r>
              <w:rPr>
                <w:rFonts w:ascii="Times New Roman" w:hAnsi="Times New Roman" w:cs="Times New Roman"/>
                <w:rFonts w:ascii="Times New Roman" w:hAnsi="Times New Roman"/>
                <w:b w:val="0"/>
                <w:i w:val="0"/>
                <w:color w:val="000000"/>
                <w:sz w:val="22"/>
              </w:rPr>
              <w:t>Q, ?, /, f, !</w:t>
            </w:r>
          </w:p>
        </w:tc>
        <w:tc>
          <w:tcPr>
            <w:tcW w:type="dxa" w:w="2280"/>
          </w:tcPr>
          <w:p>
            <w:pPr>
              <w:jc w:val="center"/>
            </w:pPr>
            <w:r/>
            <w:r>
              <w:rPr>
                <w:rFonts w:ascii="Times New Roman" w:hAnsi="Times New Roman" w:cs="Times New Roman"/>
                <w:rFonts w:ascii="Times New Roman" w:hAnsi="Times New Roman"/>
                <w:b w:val="0"/>
                <w:i w:val="0"/>
                <w:color w:val="000000"/>
                <w:sz w:val="22"/>
              </w:rPr>
              <w:t>No clasificable / artefactos</w:t>
            </w:r>
          </w:p>
        </w:tc>
      </w:tr>
    </w:tbl>
    <w:p/>
    <w:p>
      <w:pPr>
        <w:spacing w:before="280" w:after="120" w:line="360" w:lineRule="exact"/>
      </w:pPr>
      <w:r>
        <w:rPr>
          <w:rFonts w:ascii="Times New Roman" w:hAnsi="Times New Roman" w:cs="Times New Roman"/>
          <w:rFonts w:ascii="Times New Roman" w:hAnsi="Times New Roman"/>
          <w:b/>
          <w:i w:val="0"/>
          <w:color w:val="1A569A"/>
          <w:sz w:val="28"/>
        </w:rPr>
        <w:t>3. Base de Datos MIT-BIH</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La base de datos MIT-BIH Arrhythmia Database es el estandar de referencia para la evaluacion de algoritmos de deteccion de arritmias. Contiene 48 registros de ECG de dos canales, muestreados a 360 Hz, cada uno de aproximadamente 30 minutos de duracion.</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Para el proceso de reentrenamiento se utilizaron 47 registros de los 48 disponibles. Se excluyeron los registros 111 (1 latido valido) y 124 (marcapaso, solo 88 latidos con clase Q dominante que causa oscilacion en el modelo).</w:t>
      </w:r>
    </w:p>
    <w:tbl>
      <w:tblPr>
        <w:tblStyle w:val="TableGrid"/>
        <w:tblW w:type="auto" w:w="0"/>
        <w:tblLook w:firstColumn="1" w:firstRow="1" w:lastColumn="0" w:lastRow="0" w:noHBand="0" w:noVBand="1" w:val="04A0"/>
      </w:tblPr>
      <w:tblGrid>
        <w:gridCol w:w="3041"/>
        <w:gridCol w:w="3041"/>
        <w:gridCol w:w="3041"/>
      </w:tblGrid>
      <w:tr>
        <w:tc>
          <w:tcPr>
            <w:tcW w:type="dxa" w:w="2835"/>
          </w:tcPr>
          <w:p>
            <w:pPr>
              <w:jc w:val="center"/>
            </w:pPr>
            <w:r/>
            <w:r>
              <w:rPr>
                <w:rFonts w:ascii="Times New Roman" w:hAnsi="Times New Roman" w:cs="Times New Roman"/>
                <w:rFonts w:ascii="Times New Roman" w:hAnsi="Times New Roman"/>
                <w:b/>
                <w:i w:val="0"/>
                <w:color w:val="000000"/>
                <w:sz w:val="22"/>
              </w:rPr>
              <w:t>Categoria</w:t>
            </w:r>
          </w:p>
        </w:tc>
        <w:tc>
          <w:tcPr>
            <w:tcW w:type="dxa" w:w="1701"/>
          </w:tcPr>
          <w:p>
            <w:pPr>
              <w:jc w:val="center"/>
            </w:pPr>
            <w:r/>
            <w:r>
              <w:rPr>
                <w:rFonts w:ascii="Times New Roman" w:hAnsi="Times New Roman" w:cs="Times New Roman"/>
                <w:rFonts w:ascii="Times New Roman" w:hAnsi="Times New Roman"/>
                <w:b/>
                <w:i w:val="0"/>
                <w:color w:val="000000"/>
                <w:sz w:val="22"/>
              </w:rPr>
              <w:t>Registros</w:t>
            </w:r>
          </w:p>
        </w:tc>
        <w:tc>
          <w:tcPr>
            <w:tcW w:type="dxa" w:w="3969"/>
          </w:tcPr>
          <w:p>
            <w:pPr>
              <w:jc w:val="center"/>
            </w:pPr>
            <w:r/>
            <w:r>
              <w:rPr>
                <w:rFonts w:ascii="Times New Roman" w:hAnsi="Times New Roman" w:cs="Times New Roman"/>
                <w:rFonts w:ascii="Times New Roman" w:hAnsi="Times New Roman"/>
                <w:b/>
                <w:i w:val="0"/>
                <w:color w:val="000000"/>
                <w:sz w:val="22"/>
              </w:rPr>
              <w:t>Criterio</w:t>
            </w:r>
          </w:p>
        </w:tc>
      </w:tr>
      <w:tr>
        <w:tc>
          <w:tcPr>
            <w:tcW w:type="dxa" w:w="3041"/>
          </w:tcPr>
          <w:p>
            <w:pPr>
              <w:jc w:val="center"/>
            </w:pPr>
            <w:r/>
            <w:r>
              <w:rPr>
                <w:rFonts w:ascii="Times New Roman" w:hAnsi="Times New Roman" w:cs="Times New Roman"/>
                <w:rFonts w:ascii="Times New Roman" w:hAnsi="Times New Roman"/>
                <w:b w:val="0"/>
                <w:i w:val="0"/>
                <w:color w:val="000000"/>
                <w:sz w:val="22"/>
              </w:rPr>
              <w:t>Procesados con 2 sesiones</w:t>
            </w:r>
          </w:p>
        </w:tc>
        <w:tc>
          <w:tcPr>
            <w:tcW w:type="dxa" w:w="3041"/>
          </w:tcPr>
          <w:p>
            <w:pPr>
              <w:jc w:val="center"/>
            </w:pPr>
            <w:r/>
            <w:r>
              <w:rPr>
                <w:rFonts w:ascii="Times New Roman" w:hAnsi="Times New Roman" w:cs="Times New Roman"/>
                <w:rFonts w:ascii="Times New Roman" w:hAnsi="Times New Roman"/>
                <w:b w:val="0"/>
                <w:i w:val="0"/>
                <w:color w:val="000000"/>
                <w:sz w:val="22"/>
              </w:rPr>
              <w:t>42</w:t>
            </w:r>
          </w:p>
        </w:tc>
        <w:tc>
          <w:tcPr>
            <w:tcW w:type="dxa" w:w="3041"/>
          </w:tcPr>
          <w:p>
            <w:pPr>
              <w:jc w:val="center"/>
            </w:pPr>
            <w:r/>
            <w:r>
              <w:rPr>
                <w:rFonts w:ascii="Times New Roman" w:hAnsi="Times New Roman" w:cs="Times New Roman"/>
                <w:rFonts w:ascii="Times New Roman" w:hAnsi="Times New Roman"/>
                <w:b w:val="0"/>
                <w:i w:val="0"/>
                <w:color w:val="000000"/>
                <w:sz w:val="22"/>
              </w:rPr>
              <w:t>&gt;= 500 latidos validos AAMI</w:t>
            </w:r>
          </w:p>
        </w:tc>
      </w:tr>
      <w:tr>
        <w:tc>
          <w:tcPr>
            <w:tcW w:type="dxa" w:w="3041"/>
          </w:tcPr>
          <w:p>
            <w:pPr>
              <w:jc w:val="center"/>
            </w:pPr>
            <w:r/>
            <w:r>
              <w:rPr>
                <w:rFonts w:ascii="Times New Roman" w:hAnsi="Times New Roman" w:cs="Times New Roman"/>
                <w:rFonts w:ascii="Times New Roman" w:hAnsi="Times New Roman"/>
                <w:b w:val="0"/>
                <w:i w:val="0"/>
                <w:color w:val="000000"/>
                <w:sz w:val="22"/>
              </w:rPr>
              <w:t>Procesados con limitaciones</w:t>
            </w:r>
          </w:p>
        </w:tc>
        <w:tc>
          <w:tcPr>
            <w:tcW w:type="dxa" w:w="3041"/>
          </w:tcPr>
          <w:p>
            <w:pPr>
              <w:jc w:val="center"/>
            </w:pPr>
            <w:r/>
            <w:r>
              <w:rPr>
                <w:rFonts w:ascii="Times New Roman" w:hAnsi="Times New Roman" w:cs="Times New Roman"/>
                <w:rFonts w:ascii="Times New Roman" w:hAnsi="Times New Roman"/>
                <w:b w:val="0"/>
                <w:i w:val="0"/>
                <w:color w:val="000000"/>
                <w:sz w:val="22"/>
              </w:rPr>
              <w:t>5</w:t>
            </w:r>
          </w:p>
        </w:tc>
        <w:tc>
          <w:tcPr>
            <w:tcW w:type="dxa" w:w="3041"/>
          </w:tcPr>
          <w:p>
            <w:pPr>
              <w:jc w:val="center"/>
            </w:pPr>
            <w:r/>
            <w:r>
              <w:rPr>
                <w:rFonts w:ascii="Times New Roman" w:hAnsi="Times New Roman" w:cs="Times New Roman"/>
                <w:rFonts w:ascii="Times New Roman" w:hAnsi="Times New Roman"/>
                <w:b w:val="0"/>
                <w:i w:val="0"/>
                <w:color w:val="000000"/>
                <w:sz w:val="22"/>
              </w:rPr>
              <w:t>&lt; 500 latidos (109, 118, 214, 231)</w:t>
            </w:r>
          </w:p>
        </w:tc>
      </w:tr>
      <w:tr>
        <w:tc>
          <w:tcPr>
            <w:tcW w:type="dxa" w:w="3041"/>
          </w:tcPr>
          <w:p>
            <w:pPr>
              <w:jc w:val="center"/>
            </w:pPr>
            <w:r/>
            <w:r>
              <w:rPr>
                <w:rFonts w:ascii="Times New Roman" w:hAnsi="Times New Roman" w:cs="Times New Roman"/>
                <w:rFonts w:ascii="Times New Roman" w:hAnsi="Times New Roman"/>
                <w:b w:val="0"/>
                <w:i w:val="0"/>
                <w:color w:val="000000"/>
                <w:sz w:val="22"/>
              </w:rPr>
              <w:t>Excluido (marcapaso)</w:t>
            </w:r>
          </w:p>
        </w:tc>
        <w:tc>
          <w:tcPr>
            <w:tcW w:type="dxa" w:w="3041"/>
          </w:tcPr>
          <w:p>
            <w:pPr>
              <w:jc w:val="center"/>
            </w:pPr>
            <w:r/>
            <w:r>
              <w:rPr>
                <w:rFonts w:ascii="Times New Roman" w:hAnsi="Times New Roman" w:cs="Times New Roman"/>
                <w:rFonts w:ascii="Times New Roman" w:hAnsi="Times New Roman"/>
                <w:b w:val="0"/>
                <w:i w:val="0"/>
                <w:color w:val="000000"/>
                <w:sz w:val="22"/>
              </w:rPr>
              <w:t>1</w:t>
            </w:r>
          </w:p>
        </w:tc>
        <w:tc>
          <w:tcPr>
            <w:tcW w:type="dxa" w:w="3041"/>
          </w:tcPr>
          <w:p>
            <w:pPr>
              <w:jc w:val="center"/>
            </w:pPr>
            <w:r/>
            <w:r>
              <w:rPr>
                <w:rFonts w:ascii="Times New Roman" w:hAnsi="Times New Roman" w:cs="Times New Roman"/>
                <w:rFonts w:ascii="Times New Roman" w:hAnsi="Times New Roman"/>
                <w:b w:val="0"/>
                <w:i w:val="0"/>
                <w:color w:val="000000"/>
                <w:sz w:val="22"/>
              </w:rPr>
              <w:t>Registro 124 — solo 88 latidos clase Q</w:t>
            </w:r>
          </w:p>
        </w:tc>
      </w:tr>
      <w:tr>
        <w:tc>
          <w:tcPr>
            <w:tcW w:type="dxa" w:w="3041"/>
          </w:tcPr>
          <w:p>
            <w:pPr>
              <w:jc w:val="center"/>
            </w:pPr>
            <w:r/>
            <w:r>
              <w:rPr>
                <w:rFonts w:ascii="Times New Roman" w:hAnsi="Times New Roman" w:cs="Times New Roman"/>
                <w:rFonts w:ascii="Times New Roman" w:hAnsi="Times New Roman"/>
                <w:b w:val="0"/>
                <w:i w:val="0"/>
                <w:color w:val="000000"/>
                <w:sz w:val="22"/>
              </w:rPr>
              <w:t>Excluido (insuficiente)</w:t>
            </w:r>
          </w:p>
        </w:tc>
        <w:tc>
          <w:tcPr>
            <w:tcW w:type="dxa" w:w="3041"/>
          </w:tcPr>
          <w:p>
            <w:pPr>
              <w:jc w:val="center"/>
            </w:pPr>
            <w:r/>
            <w:r>
              <w:rPr>
                <w:rFonts w:ascii="Times New Roman" w:hAnsi="Times New Roman" w:cs="Times New Roman"/>
                <w:rFonts w:ascii="Times New Roman" w:hAnsi="Times New Roman"/>
                <w:b w:val="0"/>
                <w:i w:val="0"/>
                <w:color w:val="000000"/>
                <w:sz w:val="22"/>
              </w:rPr>
              <w:t>1</w:t>
            </w:r>
          </w:p>
        </w:tc>
        <w:tc>
          <w:tcPr>
            <w:tcW w:type="dxa" w:w="3041"/>
          </w:tcPr>
          <w:p>
            <w:pPr>
              <w:jc w:val="center"/>
            </w:pPr>
            <w:r/>
            <w:r>
              <w:rPr>
                <w:rFonts w:ascii="Times New Roman" w:hAnsi="Times New Roman" w:cs="Times New Roman"/>
                <w:rFonts w:ascii="Times New Roman" w:hAnsi="Times New Roman"/>
                <w:b w:val="0"/>
                <w:i w:val="0"/>
                <w:color w:val="000000"/>
                <w:sz w:val="22"/>
              </w:rPr>
              <w:t>Registro 111 — solo 1 latido valido</w:t>
            </w:r>
          </w:p>
        </w:tc>
      </w:tr>
      <w:tr>
        <w:tc>
          <w:tcPr>
            <w:tcW w:type="dxa" w:w="3041"/>
          </w:tcPr>
          <w:p>
            <w:pPr>
              <w:jc w:val="center"/>
            </w:pPr>
            <w:r/>
            <w:r>
              <w:rPr>
                <w:rFonts w:ascii="Times New Roman" w:hAnsi="Times New Roman" w:cs="Times New Roman"/>
                <w:rFonts w:ascii="Times New Roman" w:hAnsi="Times New Roman"/>
                <w:b w:val="0"/>
                <w:i w:val="0"/>
                <w:color w:val="000000"/>
                <w:sz w:val="22"/>
              </w:rPr>
              <w:t>Total base de datos</w:t>
            </w:r>
          </w:p>
        </w:tc>
        <w:tc>
          <w:tcPr>
            <w:tcW w:type="dxa" w:w="3041"/>
          </w:tcPr>
          <w:p>
            <w:pPr>
              <w:jc w:val="center"/>
            </w:pPr>
            <w:r/>
            <w:r>
              <w:rPr>
                <w:rFonts w:ascii="Times New Roman" w:hAnsi="Times New Roman" w:cs="Times New Roman"/>
                <w:rFonts w:ascii="Times New Roman" w:hAnsi="Times New Roman"/>
                <w:b w:val="0"/>
                <w:i w:val="0"/>
                <w:color w:val="000000"/>
                <w:sz w:val="22"/>
              </w:rPr>
              <w:t>48</w:t>
            </w:r>
          </w:p>
        </w:tc>
        <w:tc>
          <w:tcPr>
            <w:tcW w:type="dxa" w:w="3041"/>
          </w:tcPr>
          <w:p>
            <w:pPr>
              <w:jc w:val="center"/>
            </w:pPr>
            <w:r/>
            <w:r>
              <w:rPr>
                <w:rFonts w:ascii="Times New Roman" w:hAnsi="Times New Roman" w:cs="Times New Roman"/>
                <w:rFonts w:ascii="Times New Roman" w:hAnsi="Times New Roman"/>
                <w:b w:val="0"/>
                <w:i w:val="0"/>
                <w:color w:val="000000"/>
                <w:sz w:val="22"/>
              </w:rPr>
              <w:t>MIT-BIH Arrhythmia Database completa</w:t>
            </w:r>
          </w:p>
        </w:tc>
      </w:tr>
    </w:tbl>
    <w:p/>
    <w:p>
      <w:pPr>
        <w:spacing w:after="120" w:line="320" w:lineRule="exact"/>
        <w:ind w:left="425"/>
        <w:jc w:val="both"/>
      </w:pPr>
      <w:r>
        <w:rPr>
          <w:rFonts w:ascii="Times New Roman" w:hAnsi="Times New Roman" w:cs="Times New Roman"/>
          <w:rFonts w:ascii="Times New Roman" w:hAnsi="Times New Roman"/>
          <w:b w:val="0"/>
          <w:i/>
          <w:color w:val="000000"/>
          <w:sz w:val="22"/>
        </w:rPr>
        <w:t>Nota: Los registros con menos de 500 latidos presentan mayor variabilidad en los resultados debido al reducido tamano de muestra. Sus metricas deben interpretarse con precaucion.</w:t>
      </w:r>
    </w:p>
    <w:p>
      <w:pPr>
        <w:spacing w:before="280" w:after="120" w:line="360" w:lineRule="exact"/>
      </w:pPr>
      <w:r>
        <w:rPr>
          <w:rFonts w:ascii="Times New Roman" w:hAnsi="Times New Roman" w:cs="Times New Roman"/>
          <w:rFonts w:ascii="Times New Roman" w:hAnsi="Times New Roman"/>
          <w:b/>
          <w:i w:val="0"/>
          <w:color w:val="1A569A"/>
          <w:sz w:val="28"/>
        </w:rPr>
        <w:t>4. Resultados Comparativos — Evaluacion Formal (Fase 4)</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La evaluacion formal del proyecto se realizo en la Fase 4 sobre 75,702 latidos (lotes 1 al 4 de la base de datos). Los resultados demuestran una mejora estadisticamente significativa del modelo adaptativo sobre el modelo estatico.</w:t>
      </w:r>
    </w:p>
    <w:tbl>
      <w:tblPr>
        <w:tblStyle w:val="TableGrid"/>
        <w:tblW w:type="auto" w:w="0"/>
        <w:tblLook w:firstColumn="1" w:firstRow="1" w:lastColumn="0" w:lastRow="0" w:noHBand="0" w:noVBand="1" w:val="04A0"/>
      </w:tblPr>
      <w:tblGrid>
        <w:gridCol w:w="2280"/>
        <w:gridCol w:w="2280"/>
        <w:gridCol w:w="2280"/>
        <w:gridCol w:w="2280"/>
      </w:tblGrid>
      <w:tr>
        <w:tc>
          <w:tcPr>
            <w:tcW w:type="dxa" w:w="2551"/>
          </w:tcPr>
          <w:p>
            <w:pPr>
              <w:jc w:val="center"/>
            </w:pPr>
            <w:r/>
            <w:r>
              <w:rPr>
                <w:rFonts w:ascii="Times New Roman" w:hAnsi="Times New Roman" w:cs="Times New Roman"/>
                <w:rFonts w:ascii="Times New Roman" w:hAnsi="Times New Roman"/>
                <w:b/>
                <w:i w:val="0"/>
                <w:color w:val="000000"/>
                <w:sz w:val="22"/>
              </w:rPr>
              <w:t>Metrica</w:t>
            </w:r>
          </w:p>
        </w:tc>
        <w:tc>
          <w:tcPr>
            <w:tcW w:type="dxa" w:w="1984"/>
          </w:tcPr>
          <w:p>
            <w:pPr>
              <w:jc w:val="center"/>
            </w:pPr>
            <w:r/>
            <w:r>
              <w:rPr>
                <w:rFonts w:ascii="Times New Roman" w:hAnsi="Times New Roman" w:cs="Times New Roman"/>
                <w:rFonts w:ascii="Times New Roman" w:hAnsi="Times New Roman"/>
                <w:b/>
                <w:i w:val="0"/>
                <w:color w:val="000000"/>
                <w:sz w:val="22"/>
              </w:rPr>
              <w:t>Modelo Estatico</w:t>
            </w:r>
          </w:p>
        </w:tc>
        <w:tc>
          <w:tcPr>
            <w:tcW w:type="dxa" w:w="1984"/>
          </w:tcPr>
          <w:p>
            <w:pPr>
              <w:jc w:val="center"/>
            </w:pPr>
            <w:r/>
            <w:r>
              <w:rPr>
                <w:rFonts w:ascii="Times New Roman" w:hAnsi="Times New Roman" w:cs="Times New Roman"/>
                <w:rFonts w:ascii="Times New Roman" w:hAnsi="Times New Roman"/>
                <w:b/>
                <w:i w:val="0"/>
                <w:color w:val="000000"/>
                <w:sz w:val="22"/>
              </w:rPr>
              <w:t>Modelo Adaptativo</w:t>
            </w:r>
          </w:p>
        </w:tc>
        <w:tc>
          <w:tcPr>
            <w:tcW w:type="dxa" w:w="2268"/>
          </w:tcPr>
          <w:p>
            <w:pPr>
              <w:jc w:val="center"/>
            </w:pPr>
            <w:r/>
            <w:r>
              <w:rPr>
                <w:rFonts w:ascii="Times New Roman" w:hAnsi="Times New Roman" w:cs="Times New Roman"/>
                <w:rFonts w:ascii="Times New Roman" w:hAnsi="Times New Roman"/>
                <w:b/>
                <w:i w:val="0"/>
                <w:color w:val="000000"/>
                <w:sz w:val="22"/>
              </w:rPr>
              <w:t>Mejora</w:t>
            </w:r>
          </w:p>
        </w:tc>
      </w:tr>
      <w:tr>
        <w:tc>
          <w:tcPr>
            <w:tcW w:type="dxa" w:w="2280"/>
          </w:tcPr>
          <w:p>
            <w:pPr>
              <w:jc w:val="center"/>
            </w:pPr>
            <w:r/>
            <w:r>
              <w:rPr>
                <w:rFonts w:ascii="Times New Roman" w:hAnsi="Times New Roman" w:cs="Times New Roman"/>
                <w:rFonts w:ascii="Times New Roman" w:hAnsi="Times New Roman"/>
                <w:b w:val="0"/>
                <w:i w:val="0"/>
                <w:color w:val="000000"/>
                <w:sz w:val="22"/>
              </w:rPr>
              <w:t>Accuracy</w:t>
            </w:r>
          </w:p>
        </w:tc>
        <w:tc>
          <w:tcPr>
            <w:tcW w:type="dxa" w:w="2280"/>
          </w:tcPr>
          <w:p>
            <w:pPr>
              <w:jc w:val="center"/>
            </w:pPr>
            <w:r/>
            <w:r>
              <w:rPr>
                <w:rFonts w:ascii="Times New Roman" w:hAnsi="Times New Roman" w:cs="Times New Roman"/>
                <w:rFonts w:ascii="Times New Roman" w:hAnsi="Times New Roman"/>
                <w:b w:val="0"/>
                <w:i w:val="0"/>
                <w:color w:val="000000"/>
                <w:sz w:val="22"/>
              </w:rPr>
              <w:t>88.72%</w:t>
            </w:r>
          </w:p>
        </w:tc>
        <w:tc>
          <w:tcPr>
            <w:tcW w:type="dxa" w:w="2280"/>
          </w:tcPr>
          <w:p>
            <w:pPr>
              <w:jc w:val="center"/>
            </w:pPr>
            <w:r/>
            <w:r>
              <w:rPr>
                <w:rFonts w:ascii="Times New Roman" w:hAnsi="Times New Roman" w:cs="Times New Roman"/>
                <w:rFonts w:ascii="Times New Roman" w:hAnsi="Times New Roman"/>
                <w:b w:val="0"/>
                <w:i w:val="0"/>
                <w:color w:val="000000"/>
                <w:sz w:val="22"/>
              </w:rPr>
              <w:t>97.41%</w:t>
            </w:r>
          </w:p>
        </w:tc>
        <w:tc>
          <w:tcPr>
            <w:tcW w:type="dxa" w:w="2280"/>
          </w:tcPr>
          <w:p>
            <w:pPr>
              <w:jc w:val="center"/>
            </w:pPr>
            <w:r/>
            <w:r>
              <w:rPr>
                <w:rFonts w:ascii="Times New Roman" w:hAnsi="Times New Roman" w:cs="Times New Roman"/>
                <w:rFonts w:ascii="Times New Roman" w:hAnsi="Times New Roman"/>
                <w:b w:val="0"/>
                <w:i w:val="0"/>
                <w:color w:val="000000"/>
                <w:sz w:val="22"/>
              </w:rPr>
              <w:t>+8.69%</w:t>
            </w:r>
          </w:p>
        </w:tc>
      </w:tr>
      <w:tr>
        <w:tc>
          <w:tcPr>
            <w:tcW w:type="dxa" w:w="2280"/>
          </w:tcPr>
          <w:p>
            <w:pPr>
              <w:jc w:val="center"/>
            </w:pPr>
            <w:r/>
            <w:r>
              <w:rPr>
                <w:rFonts w:ascii="Times New Roman" w:hAnsi="Times New Roman" w:cs="Times New Roman"/>
                <w:rFonts w:ascii="Times New Roman" w:hAnsi="Times New Roman"/>
                <w:b w:val="0"/>
                <w:i w:val="0"/>
                <w:color w:val="000000"/>
                <w:sz w:val="22"/>
              </w:rPr>
              <w:t>F1 Macro</w:t>
            </w:r>
          </w:p>
        </w:tc>
        <w:tc>
          <w:tcPr>
            <w:tcW w:type="dxa" w:w="2280"/>
          </w:tcPr>
          <w:p>
            <w:pPr>
              <w:jc w:val="center"/>
            </w:pPr>
            <w:r/>
            <w:r>
              <w:rPr>
                <w:rFonts w:ascii="Times New Roman" w:hAnsi="Times New Roman" w:cs="Times New Roman"/>
                <w:rFonts w:ascii="Times New Roman" w:hAnsi="Times New Roman"/>
                <w:b w:val="0"/>
                <w:i w:val="0"/>
                <w:color w:val="000000"/>
                <w:sz w:val="22"/>
              </w:rPr>
              <w:t>0.7381</w:t>
            </w:r>
          </w:p>
        </w:tc>
        <w:tc>
          <w:tcPr>
            <w:tcW w:type="dxa" w:w="2280"/>
          </w:tcPr>
          <w:p>
            <w:pPr>
              <w:jc w:val="center"/>
            </w:pPr>
            <w:r/>
            <w:r>
              <w:rPr>
                <w:rFonts w:ascii="Times New Roman" w:hAnsi="Times New Roman" w:cs="Times New Roman"/>
                <w:rFonts w:ascii="Times New Roman" w:hAnsi="Times New Roman"/>
                <w:b w:val="0"/>
                <w:i w:val="0"/>
                <w:color w:val="000000"/>
                <w:sz w:val="22"/>
              </w:rPr>
              <w:t>0.8954</w:t>
            </w:r>
          </w:p>
        </w:tc>
        <w:tc>
          <w:tcPr>
            <w:tcW w:type="dxa" w:w="2280"/>
          </w:tcPr>
          <w:p>
            <w:pPr>
              <w:jc w:val="center"/>
            </w:pPr>
            <w:r/>
            <w:r>
              <w:rPr>
                <w:rFonts w:ascii="Times New Roman" w:hAnsi="Times New Roman" w:cs="Times New Roman"/>
                <w:rFonts w:ascii="Times New Roman" w:hAnsi="Times New Roman"/>
                <w:b w:val="0"/>
                <w:i w:val="0"/>
                <w:color w:val="000000"/>
                <w:sz w:val="22"/>
              </w:rPr>
              <w:t>+0.1573</w:t>
            </w:r>
          </w:p>
        </w:tc>
      </w:tr>
      <w:tr>
        <w:tc>
          <w:tcPr>
            <w:tcW w:type="dxa" w:w="2280"/>
          </w:tcPr>
          <w:p>
            <w:pPr>
              <w:jc w:val="center"/>
            </w:pPr>
            <w:r/>
            <w:r>
              <w:rPr>
                <w:rFonts w:ascii="Times New Roman" w:hAnsi="Times New Roman" w:cs="Times New Roman"/>
                <w:rFonts w:ascii="Times New Roman" w:hAnsi="Times New Roman"/>
                <w:b w:val="0"/>
                <w:i w:val="0"/>
                <w:color w:val="000000"/>
                <w:sz w:val="22"/>
              </w:rPr>
              <w:t>F1 Weighted</w:t>
            </w:r>
          </w:p>
        </w:tc>
        <w:tc>
          <w:tcPr>
            <w:tcW w:type="dxa" w:w="2280"/>
          </w:tcPr>
          <w:p>
            <w:pPr>
              <w:jc w:val="center"/>
            </w:pPr>
            <w:r/>
            <w:r>
              <w:rPr>
                <w:rFonts w:ascii="Times New Roman" w:hAnsi="Times New Roman" w:cs="Times New Roman"/>
                <w:rFonts w:ascii="Times New Roman" w:hAnsi="Times New Roman"/>
                <w:b w:val="0"/>
                <w:i w:val="0"/>
                <w:color w:val="000000"/>
                <w:sz w:val="22"/>
              </w:rPr>
              <w:t>0.9447</w:t>
            </w:r>
          </w:p>
        </w:tc>
        <w:tc>
          <w:tcPr>
            <w:tcW w:type="dxa" w:w="2280"/>
          </w:tcPr>
          <w:p>
            <w:pPr>
              <w:jc w:val="center"/>
            </w:pPr>
            <w:r/>
            <w:r>
              <w:rPr>
                <w:rFonts w:ascii="Times New Roman" w:hAnsi="Times New Roman" w:cs="Times New Roman"/>
                <w:rFonts w:ascii="Times New Roman" w:hAnsi="Times New Roman"/>
                <w:b w:val="0"/>
                <w:i w:val="0"/>
                <w:color w:val="000000"/>
                <w:sz w:val="22"/>
              </w:rPr>
              <w:t>0.9773</w:t>
            </w:r>
          </w:p>
        </w:tc>
        <w:tc>
          <w:tcPr>
            <w:tcW w:type="dxa" w:w="2280"/>
          </w:tcPr>
          <w:p>
            <w:pPr>
              <w:jc w:val="center"/>
            </w:pPr>
            <w:r/>
            <w:r>
              <w:rPr>
                <w:rFonts w:ascii="Times New Roman" w:hAnsi="Times New Roman" w:cs="Times New Roman"/>
                <w:rFonts w:ascii="Times New Roman" w:hAnsi="Times New Roman"/>
                <w:b w:val="0"/>
                <w:i w:val="0"/>
                <w:color w:val="000000"/>
                <w:sz w:val="22"/>
              </w:rPr>
              <w:t>+0.0326</w:t>
            </w:r>
          </w:p>
        </w:tc>
      </w:tr>
      <w:tr>
        <w:tc>
          <w:tcPr>
            <w:tcW w:type="dxa" w:w="2280"/>
          </w:tcPr>
          <w:p>
            <w:pPr>
              <w:jc w:val="center"/>
            </w:pPr>
            <w:r/>
            <w:r>
              <w:rPr>
                <w:rFonts w:ascii="Times New Roman" w:hAnsi="Times New Roman" w:cs="Times New Roman"/>
                <w:rFonts w:ascii="Times New Roman" w:hAnsi="Times New Roman"/>
                <w:b w:val="0"/>
                <w:i w:val="0"/>
                <w:color w:val="000000"/>
                <w:sz w:val="22"/>
              </w:rPr>
              <w:t>Prueba McNemar</w:t>
            </w:r>
          </w:p>
        </w:tc>
        <w:tc>
          <w:tcPr>
            <w:tcW w:type="dxa" w:w="2280"/>
          </w:tcPr>
          <w:p>
            <w:pPr>
              <w:jc w:val="center"/>
            </w:pPr>
            <w:r/>
            <w:r>
              <w:rPr>
                <w:rFonts w:ascii="Times New Roman" w:hAnsi="Times New Roman" w:cs="Times New Roman"/>
                <w:rFonts w:ascii="Times New Roman" w:hAnsi="Times New Roman"/>
                <w:b w:val="0"/>
                <w:i w:val="0"/>
                <w:color w:val="000000"/>
                <w:sz w:val="22"/>
              </w:rPr>
              <w:t>—</w:t>
            </w:r>
          </w:p>
        </w:tc>
        <w:tc>
          <w:tcPr>
            <w:tcW w:type="dxa" w:w="2280"/>
          </w:tcPr>
          <w:p>
            <w:pPr>
              <w:jc w:val="center"/>
            </w:pPr>
            <w:r/>
            <w:r>
              <w:rPr>
                <w:rFonts w:ascii="Times New Roman" w:hAnsi="Times New Roman" w:cs="Times New Roman"/>
                <w:rFonts w:ascii="Times New Roman" w:hAnsi="Times New Roman"/>
                <w:b w:val="0"/>
                <w:i w:val="0"/>
                <w:color w:val="000000"/>
                <w:sz w:val="22"/>
              </w:rPr>
              <w:t>chi2=5342, p~0</w:t>
            </w:r>
          </w:p>
        </w:tc>
        <w:tc>
          <w:tcPr>
            <w:tcW w:type="dxa" w:w="2280"/>
          </w:tcPr>
          <w:p>
            <w:pPr>
              <w:jc w:val="center"/>
            </w:pPr>
            <w:r/>
            <w:r>
              <w:rPr>
                <w:rFonts w:ascii="Times New Roman" w:hAnsi="Times New Roman" w:cs="Times New Roman"/>
                <w:rFonts w:ascii="Times New Roman" w:hAnsi="Times New Roman"/>
                <w:b w:val="0"/>
                <w:i w:val="0"/>
                <w:color w:val="000000"/>
                <w:sz w:val="22"/>
              </w:rPr>
              <w:t>Diferencia significativa (p&lt;0.001)</w:t>
            </w:r>
          </w:p>
        </w:tc>
      </w:tr>
    </w:tbl>
    <w:p/>
    <w:p>
      <w:pPr>
        <w:spacing w:after="120" w:line="360" w:lineRule="exact"/>
        <w:ind w:firstLine="425"/>
        <w:jc w:val="both"/>
      </w:pPr>
      <w:r>
        <w:rPr>
          <w:rFonts w:ascii="Times New Roman" w:hAnsi="Times New Roman" w:cs="Times New Roman"/>
          <w:rFonts w:ascii="Times New Roman" w:hAnsi="Times New Roman"/>
          <w:b w:val="0"/>
          <w:i w:val="0"/>
          <w:color w:val="000000"/>
          <w:sz w:val="24"/>
        </w:rPr>
        <w:t>La prueba de McNemar confirma que la diferencia entre ambos modelos es estadisticamente significativa (chi2=5342, p aproximadamente 0), descartando que la mejora sea producto del azar. Esto valida la efectividad del enfoque de reentrenamiento continuo con Replay Buffer para combatir el concept drift en senales ECG.</w:t>
      </w:r>
    </w:p>
    <w:p>
      <w:pPr>
        <w:spacing w:before="280" w:after="120" w:line="360" w:lineRule="exact"/>
      </w:pPr>
      <w:r>
        <w:rPr>
          <w:rFonts w:ascii="Times New Roman" w:hAnsi="Times New Roman" w:cs="Times New Roman"/>
          <w:rFonts w:ascii="Times New Roman" w:hAnsi="Times New Roman"/>
          <w:b/>
          <w:i w:val="0"/>
          <w:color w:val="1A569A"/>
          <w:sz w:val="28"/>
        </w:rPr>
        <w:t>5. Resultados del Reentrenamiento por Registro MIT-BIH</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Se reentrenaron 47 registros con 2 sesiones cada uno. A continuacion se presentan los resultados finales (ultima sesion) de cada registro, ordenados por numero.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417"/>
          </w:tcPr>
          <w:p>
            <w:pPr>
              <w:jc w:val="center"/>
            </w:pPr>
            <w:r/>
            <w:r>
              <w:rPr>
                <w:rFonts w:ascii="Times New Roman" w:hAnsi="Times New Roman" w:cs="Times New Roman"/>
                <w:rFonts w:ascii="Times New Roman" w:hAnsi="Times New Roman"/>
                <w:b/>
                <w:i w:val="0"/>
                <w:color w:val="000000"/>
                <w:sz w:val="22"/>
              </w:rPr>
              <w:t>Registro</w:t>
            </w:r>
          </w:p>
        </w:tc>
        <w:tc>
          <w:tcPr>
            <w:tcW w:type="dxa" w:w="1417"/>
          </w:tcPr>
          <w:p>
            <w:pPr>
              <w:jc w:val="center"/>
            </w:pPr>
            <w:r/>
            <w:r>
              <w:rPr>
                <w:rFonts w:ascii="Times New Roman" w:hAnsi="Times New Roman" w:cs="Times New Roman"/>
                <w:rFonts w:ascii="Times New Roman" w:hAnsi="Times New Roman"/>
                <w:b/>
                <w:i w:val="0"/>
                <w:color w:val="000000"/>
                <w:sz w:val="22"/>
              </w:rPr>
              <w:t>Latidos</w:t>
            </w:r>
          </w:p>
        </w:tc>
        <w:tc>
          <w:tcPr>
            <w:tcW w:type="dxa" w:w="1984"/>
          </w:tcPr>
          <w:p>
            <w:pPr>
              <w:jc w:val="center"/>
            </w:pPr>
            <w:r/>
            <w:r>
              <w:rPr>
                <w:rFonts w:ascii="Times New Roman" w:hAnsi="Times New Roman" w:cs="Times New Roman"/>
                <w:rFonts w:ascii="Times New Roman" w:hAnsi="Times New Roman"/>
                <w:b/>
                <w:i w:val="0"/>
                <w:color w:val="000000"/>
                <w:sz w:val="22"/>
              </w:rPr>
              <w:t>Accuracy Final</w:t>
            </w:r>
          </w:p>
        </w:tc>
        <w:tc>
          <w:tcPr>
            <w:tcW w:type="dxa" w:w="1984"/>
          </w:tcPr>
          <w:p>
            <w:pPr>
              <w:jc w:val="center"/>
            </w:pPr>
            <w:r/>
            <w:r>
              <w:rPr>
                <w:rFonts w:ascii="Times New Roman" w:hAnsi="Times New Roman" w:cs="Times New Roman"/>
                <w:rFonts w:ascii="Times New Roman" w:hAnsi="Times New Roman"/>
                <w:b/>
                <w:i w:val="0"/>
                <w:color w:val="000000"/>
                <w:sz w:val="22"/>
              </w:rPr>
              <w:t>F1 Macro Final</w:t>
            </w:r>
          </w:p>
        </w:tc>
        <w:tc>
          <w:tcPr>
            <w:tcW w:type="dxa" w:w="1701"/>
          </w:tcPr>
          <w:p>
            <w:pPr>
              <w:jc w:val="center"/>
            </w:pPr>
            <w:r/>
            <w:r>
              <w:rPr>
                <w:rFonts w:ascii="Times New Roman" w:hAnsi="Times New Roman" w:cs="Times New Roman"/>
                <w:rFonts w:ascii="Times New Roman" w:hAnsi="Times New Roman"/>
                <w:b/>
                <w:i w:val="0"/>
                <w:color w:val="000000"/>
                <w:sz w:val="22"/>
              </w:rPr>
              <w:t>Estado</w:t>
            </w:r>
          </w:p>
        </w:tc>
      </w:tr>
      <w:tr>
        <w:tc>
          <w:tcPr>
            <w:tcW w:type="dxa" w:w="1824"/>
          </w:tcPr>
          <w:p>
            <w:pPr>
              <w:jc w:val="center"/>
            </w:pPr>
            <w:r/>
            <w:r>
              <w:rPr>
                <w:rFonts w:ascii="Times New Roman" w:hAnsi="Times New Roman" w:cs="Times New Roman"/>
                <w:rFonts w:ascii="Times New Roman" w:hAnsi="Times New Roman"/>
                <w:b w:val="0"/>
                <w:i w:val="0"/>
                <w:color w:val="000000"/>
                <w:sz w:val="22"/>
              </w:rPr>
              <w:t>100</w:t>
            </w:r>
          </w:p>
        </w:tc>
        <w:tc>
          <w:tcPr>
            <w:tcW w:type="dxa" w:w="1824"/>
          </w:tcPr>
          <w:p>
            <w:pPr>
              <w:jc w:val="center"/>
            </w:pPr>
            <w:r/>
            <w:r>
              <w:rPr>
                <w:rFonts w:ascii="Times New Roman" w:hAnsi="Times New Roman" w:cs="Times New Roman"/>
                <w:rFonts w:ascii="Times New Roman" w:hAnsi="Times New Roman"/>
                <w:b w:val="0"/>
                <w:i w:val="0"/>
                <w:color w:val="000000"/>
                <w:sz w:val="22"/>
              </w:rPr>
              <w:t>2272</w:t>
            </w:r>
          </w:p>
        </w:tc>
        <w:tc>
          <w:tcPr>
            <w:tcW w:type="dxa" w:w="1824"/>
          </w:tcPr>
          <w:p>
            <w:pPr>
              <w:jc w:val="center"/>
            </w:pPr>
            <w:r/>
            <w:r>
              <w:rPr>
                <w:rFonts w:ascii="Times New Roman" w:hAnsi="Times New Roman" w:cs="Times New Roman"/>
                <w:rFonts w:ascii="Times New Roman" w:hAnsi="Times New Roman"/>
                <w:b w:val="0"/>
                <w:i w:val="0"/>
                <w:color w:val="000000"/>
                <w:sz w:val="22"/>
              </w:rPr>
              <w:t>98.28%</w:t>
            </w:r>
          </w:p>
        </w:tc>
        <w:tc>
          <w:tcPr>
            <w:tcW w:type="dxa" w:w="1824"/>
          </w:tcPr>
          <w:p>
            <w:pPr>
              <w:jc w:val="center"/>
            </w:pPr>
            <w:r/>
            <w:r>
              <w:rPr>
                <w:rFonts w:ascii="Times New Roman" w:hAnsi="Times New Roman" w:cs="Times New Roman"/>
                <w:rFonts w:ascii="Times New Roman" w:hAnsi="Times New Roman"/>
                <w:b w:val="0"/>
                <w:i w:val="0"/>
                <w:color w:val="000000"/>
                <w:sz w:val="22"/>
              </w:rPr>
              <w:t>0.8684</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101</w:t>
            </w:r>
          </w:p>
        </w:tc>
        <w:tc>
          <w:tcPr>
            <w:tcW w:type="dxa" w:w="1824"/>
          </w:tcPr>
          <w:p>
            <w:pPr>
              <w:jc w:val="center"/>
            </w:pPr>
            <w:r/>
            <w:r>
              <w:rPr>
                <w:rFonts w:ascii="Times New Roman" w:hAnsi="Times New Roman" w:cs="Times New Roman"/>
                <w:rFonts w:ascii="Times New Roman" w:hAnsi="Times New Roman"/>
                <w:b w:val="0"/>
                <w:i w:val="0"/>
                <w:color w:val="000000"/>
                <w:sz w:val="22"/>
              </w:rPr>
              <w:t>1865</w:t>
            </w:r>
          </w:p>
        </w:tc>
        <w:tc>
          <w:tcPr>
            <w:tcW w:type="dxa" w:w="1824"/>
          </w:tcPr>
          <w:p>
            <w:pPr>
              <w:jc w:val="center"/>
            </w:pPr>
            <w:r/>
            <w:r>
              <w:rPr>
                <w:rFonts w:ascii="Times New Roman" w:hAnsi="Times New Roman" w:cs="Times New Roman"/>
                <w:rFonts w:ascii="Times New Roman" w:hAnsi="Times New Roman"/>
                <w:b w:val="0"/>
                <w:i w:val="0"/>
                <w:color w:val="000000"/>
                <w:sz w:val="22"/>
              </w:rPr>
              <w:t>99.89%</w:t>
            </w:r>
          </w:p>
        </w:tc>
        <w:tc>
          <w:tcPr>
            <w:tcW w:type="dxa" w:w="1824"/>
          </w:tcPr>
          <w:p>
            <w:pPr>
              <w:jc w:val="center"/>
            </w:pPr>
            <w:r/>
            <w:r>
              <w:rPr>
                <w:rFonts w:ascii="Times New Roman" w:hAnsi="Times New Roman" w:cs="Times New Roman"/>
                <w:rFonts w:ascii="Times New Roman" w:hAnsi="Times New Roman"/>
                <w:b w:val="0"/>
                <w:i w:val="0"/>
                <w:color w:val="000000"/>
                <w:sz w:val="22"/>
              </w:rPr>
              <w:t>0.8887</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102</w:t>
            </w:r>
          </w:p>
        </w:tc>
        <w:tc>
          <w:tcPr>
            <w:tcW w:type="dxa" w:w="1824"/>
          </w:tcPr>
          <w:p>
            <w:pPr>
              <w:jc w:val="center"/>
            </w:pPr>
            <w:r/>
            <w:r>
              <w:rPr>
                <w:rFonts w:ascii="Times New Roman" w:hAnsi="Times New Roman" w:cs="Times New Roman"/>
                <w:rFonts w:ascii="Times New Roman" w:hAnsi="Times New Roman"/>
                <w:b w:val="0"/>
                <w:i w:val="0"/>
                <w:color w:val="000000"/>
                <w:sz w:val="22"/>
              </w:rPr>
              <w:t>2187</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103</w:t>
            </w:r>
          </w:p>
        </w:tc>
        <w:tc>
          <w:tcPr>
            <w:tcW w:type="dxa" w:w="1824"/>
          </w:tcPr>
          <w:p>
            <w:pPr>
              <w:jc w:val="center"/>
            </w:pPr>
            <w:r/>
            <w:r>
              <w:rPr>
                <w:rFonts w:ascii="Times New Roman" w:hAnsi="Times New Roman" w:cs="Times New Roman"/>
                <w:rFonts w:ascii="Times New Roman" w:hAnsi="Times New Roman"/>
                <w:b w:val="0"/>
                <w:i w:val="0"/>
                <w:color w:val="000000"/>
                <w:sz w:val="22"/>
              </w:rPr>
              <w:t>2084</w:t>
            </w:r>
          </w:p>
        </w:tc>
        <w:tc>
          <w:tcPr>
            <w:tcW w:type="dxa" w:w="1824"/>
          </w:tcPr>
          <w:p>
            <w:pPr>
              <w:jc w:val="center"/>
            </w:pPr>
            <w:r/>
            <w:r>
              <w:rPr>
                <w:rFonts w:ascii="Times New Roman" w:hAnsi="Times New Roman" w:cs="Times New Roman"/>
                <w:rFonts w:ascii="Times New Roman" w:hAnsi="Times New Roman"/>
                <w:b w:val="0"/>
                <w:i w:val="0"/>
                <w:color w:val="000000"/>
                <w:sz w:val="22"/>
              </w:rPr>
              <w:t>99.90%</w:t>
            </w:r>
          </w:p>
        </w:tc>
        <w:tc>
          <w:tcPr>
            <w:tcW w:type="dxa" w:w="1824"/>
          </w:tcPr>
          <w:p>
            <w:pPr>
              <w:jc w:val="center"/>
            </w:pPr>
            <w:r/>
            <w:r>
              <w:rPr>
                <w:rFonts w:ascii="Times New Roman" w:hAnsi="Times New Roman" w:cs="Times New Roman"/>
                <w:rFonts w:ascii="Times New Roman" w:hAnsi="Times New Roman"/>
                <w:b w:val="0"/>
                <w:i w:val="0"/>
                <w:color w:val="000000"/>
                <w:sz w:val="22"/>
              </w:rPr>
              <w:t>0.4998</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104</w:t>
            </w:r>
          </w:p>
        </w:tc>
        <w:tc>
          <w:tcPr>
            <w:tcW w:type="dxa" w:w="1824"/>
          </w:tcPr>
          <w:p>
            <w:pPr>
              <w:jc w:val="center"/>
            </w:pPr>
            <w:r/>
            <w:r>
              <w:rPr>
                <w:rFonts w:ascii="Times New Roman" w:hAnsi="Times New Roman" w:cs="Times New Roman"/>
                <w:rFonts w:ascii="Times New Roman" w:hAnsi="Times New Roman"/>
                <w:b w:val="0"/>
                <w:i w:val="0"/>
                <w:color w:val="000000"/>
                <w:sz w:val="22"/>
              </w:rPr>
              <w:t>2229</w:t>
            </w:r>
          </w:p>
        </w:tc>
        <w:tc>
          <w:tcPr>
            <w:tcW w:type="dxa" w:w="1824"/>
          </w:tcPr>
          <w:p>
            <w:pPr>
              <w:jc w:val="center"/>
            </w:pPr>
            <w:r/>
            <w:r>
              <w:rPr>
                <w:rFonts w:ascii="Times New Roman" w:hAnsi="Times New Roman" w:cs="Times New Roman"/>
                <w:rFonts w:ascii="Times New Roman" w:hAnsi="Times New Roman"/>
                <w:b w:val="0"/>
                <w:i w:val="0"/>
                <w:color w:val="000000"/>
                <w:sz w:val="22"/>
              </w:rPr>
              <w:t>99.69%</w:t>
            </w:r>
          </w:p>
        </w:tc>
        <w:tc>
          <w:tcPr>
            <w:tcW w:type="dxa" w:w="1824"/>
          </w:tcPr>
          <w:p>
            <w:pPr>
              <w:jc w:val="center"/>
            </w:pPr>
            <w:r/>
            <w:r>
              <w:rPr>
                <w:rFonts w:ascii="Times New Roman" w:hAnsi="Times New Roman" w:cs="Times New Roman"/>
                <w:rFonts w:ascii="Times New Roman" w:hAnsi="Times New Roman"/>
                <w:b w:val="0"/>
                <w:i w:val="0"/>
                <w:color w:val="000000"/>
                <w:sz w:val="22"/>
              </w:rPr>
              <w:t>0.9924</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105</w:t>
            </w:r>
          </w:p>
        </w:tc>
        <w:tc>
          <w:tcPr>
            <w:tcW w:type="dxa" w:w="1824"/>
          </w:tcPr>
          <w:p>
            <w:pPr>
              <w:jc w:val="center"/>
            </w:pPr>
            <w:r/>
            <w:r>
              <w:rPr>
                <w:rFonts w:ascii="Times New Roman" w:hAnsi="Times New Roman" w:cs="Times New Roman"/>
                <w:rFonts w:ascii="Times New Roman" w:hAnsi="Times New Roman"/>
                <w:b w:val="0"/>
                <w:i w:val="0"/>
                <w:color w:val="000000"/>
                <w:sz w:val="22"/>
              </w:rPr>
              <w:t>2572</w:t>
            </w:r>
          </w:p>
        </w:tc>
        <w:tc>
          <w:tcPr>
            <w:tcW w:type="dxa" w:w="1824"/>
          </w:tcPr>
          <w:p>
            <w:pPr>
              <w:jc w:val="center"/>
            </w:pPr>
            <w:r/>
            <w:r>
              <w:rPr>
                <w:rFonts w:ascii="Times New Roman" w:hAnsi="Times New Roman" w:cs="Times New Roman"/>
                <w:rFonts w:ascii="Times New Roman" w:hAnsi="Times New Roman"/>
                <w:b w:val="0"/>
                <w:i w:val="0"/>
                <w:color w:val="000000"/>
                <w:sz w:val="22"/>
              </w:rPr>
              <w:t>99.22%</w:t>
            </w:r>
          </w:p>
        </w:tc>
        <w:tc>
          <w:tcPr>
            <w:tcW w:type="dxa" w:w="1824"/>
          </w:tcPr>
          <w:p>
            <w:pPr>
              <w:jc w:val="center"/>
            </w:pPr>
            <w:r/>
            <w:r>
              <w:rPr>
                <w:rFonts w:ascii="Times New Roman" w:hAnsi="Times New Roman" w:cs="Times New Roman"/>
                <w:rFonts w:ascii="Times New Roman" w:hAnsi="Times New Roman"/>
                <w:b w:val="0"/>
                <w:i w:val="0"/>
                <w:color w:val="000000"/>
                <w:sz w:val="22"/>
              </w:rPr>
              <w:t>0.7604</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106</w:t>
            </w:r>
          </w:p>
        </w:tc>
        <w:tc>
          <w:tcPr>
            <w:tcW w:type="dxa" w:w="1824"/>
          </w:tcPr>
          <w:p>
            <w:pPr>
              <w:jc w:val="center"/>
            </w:pPr>
            <w:r/>
            <w:r>
              <w:rPr>
                <w:rFonts w:ascii="Times New Roman" w:hAnsi="Times New Roman" w:cs="Times New Roman"/>
                <w:rFonts w:ascii="Times New Roman" w:hAnsi="Times New Roman"/>
                <w:b w:val="0"/>
                <w:i w:val="0"/>
                <w:color w:val="000000"/>
                <w:sz w:val="22"/>
              </w:rPr>
              <w:t>2027</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107</w:t>
            </w:r>
          </w:p>
        </w:tc>
        <w:tc>
          <w:tcPr>
            <w:tcW w:type="dxa" w:w="1824"/>
          </w:tcPr>
          <w:p>
            <w:pPr>
              <w:jc w:val="center"/>
            </w:pPr>
            <w:r/>
            <w:r>
              <w:rPr>
                <w:rFonts w:ascii="Times New Roman" w:hAnsi="Times New Roman" w:cs="Times New Roman"/>
                <w:rFonts w:ascii="Times New Roman" w:hAnsi="Times New Roman"/>
                <w:b w:val="0"/>
                <w:i w:val="0"/>
                <w:color w:val="000000"/>
                <w:sz w:val="22"/>
              </w:rPr>
              <w:t>2137</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108</w:t>
            </w:r>
          </w:p>
        </w:tc>
        <w:tc>
          <w:tcPr>
            <w:tcW w:type="dxa" w:w="1824"/>
          </w:tcPr>
          <w:p>
            <w:pPr>
              <w:jc w:val="center"/>
            </w:pPr>
            <w:r/>
            <w:r>
              <w:rPr>
                <w:rFonts w:ascii="Times New Roman" w:hAnsi="Times New Roman" w:cs="Times New Roman"/>
                <w:rFonts w:ascii="Times New Roman" w:hAnsi="Times New Roman"/>
                <w:b w:val="0"/>
                <w:i w:val="0"/>
                <w:color w:val="000000"/>
                <w:sz w:val="22"/>
              </w:rPr>
              <w:t>1763</w:t>
            </w:r>
          </w:p>
        </w:tc>
        <w:tc>
          <w:tcPr>
            <w:tcW w:type="dxa" w:w="1824"/>
          </w:tcPr>
          <w:p>
            <w:pPr>
              <w:jc w:val="center"/>
            </w:pPr>
            <w:r/>
            <w:r>
              <w:rPr>
                <w:rFonts w:ascii="Times New Roman" w:hAnsi="Times New Roman" w:cs="Times New Roman"/>
                <w:rFonts w:ascii="Times New Roman" w:hAnsi="Times New Roman"/>
                <w:b w:val="0"/>
                <w:i w:val="0"/>
                <w:color w:val="000000"/>
                <w:sz w:val="22"/>
              </w:rPr>
              <w:t>98.81%</w:t>
            </w:r>
          </w:p>
        </w:tc>
        <w:tc>
          <w:tcPr>
            <w:tcW w:type="dxa" w:w="1824"/>
          </w:tcPr>
          <w:p>
            <w:pPr>
              <w:jc w:val="center"/>
            </w:pPr>
            <w:r/>
            <w:r>
              <w:rPr>
                <w:rFonts w:ascii="Times New Roman" w:hAnsi="Times New Roman" w:cs="Times New Roman"/>
                <w:rFonts w:ascii="Times New Roman" w:hAnsi="Times New Roman"/>
                <w:b w:val="0"/>
                <w:i w:val="0"/>
                <w:color w:val="000000"/>
                <w:sz w:val="22"/>
              </w:rPr>
              <w:t>0.5266</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109</w:t>
            </w:r>
          </w:p>
        </w:tc>
        <w:tc>
          <w:tcPr>
            <w:tcW w:type="dxa" w:w="1824"/>
          </w:tcPr>
          <w:p>
            <w:pPr>
              <w:jc w:val="center"/>
            </w:pPr>
            <w:r/>
            <w:r>
              <w:rPr>
                <w:rFonts w:ascii="Times New Roman" w:hAnsi="Times New Roman" w:cs="Times New Roman"/>
                <w:rFonts w:ascii="Times New Roman" w:hAnsi="Times New Roman"/>
                <w:b w:val="0"/>
                <w:i w:val="0"/>
                <w:color w:val="000000"/>
                <w:sz w:val="22"/>
              </w:rPr>
              <w:t>40</w:t>
            </w:r>
          </w:p>
        </w:tc>
        <w:tc>
          <w:tcPr>
            <w:tcW w:type="dxa" w:w="1824"/>
          </w:tcPr>
          <w:p>
            <w:pPr>
              <w:jc w:val="center"/>
            </w:pPr>
            <w:r/>
            <w:r>
              <w:rPr>
                <w:rFonts w:ascii="Times New Roman" w:hAnsi="Times New Roman" w:cs="Times New Roman"/>
                <w:rFonts w:ascii="Times New Roman" w:hAnsi="Times New Roman"/>
                <w:b w:val="0"/>
                <w:i w:val="0"/>
                <w:color w:val="000000"/>
                <w:sz w:val="22"/>
              </w:rPr>
              <w:t>50.00%</w:t>
            </w:r>
          </w:p>
        </w:tc>
        <w:tc>
          <w:tcPr>
            <w:tcW w:type="dxa" w:w="1824"/>
          </w:tcPr>
          <w:p>
            <w:pPr>
              <w:jc w:val="center"/>
            </w:pPr>
            <w:r/>
            <w:r>
              <w:rPr>
                <w:rFonts w:ascii="Times New Roman" w:hAnsi="Times New Roman" w:cs="Times New Roman"/>
                <w:rFonts w:ascii="Times New Roman" w:hAnsi="Times New Roman"/>
                <w:b w:val="0"/>
                <w:i w:val="0"/>
                <w:color w:val="000000"/>
                <w:sz w:val="22"/>
              </w:rPr>
              <w:t>0.1724</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112</w:t>
            </w:r>
          </w:p>
        </w:tc>
        <w:tc>
          <w:tcPr>
            <w:tcW w:type="dxa" w:w="1824"/>
          </w:tcPr>
          <w:p>
            <w:pPr>
              <w:jc w:val="center"/>
            </w:pPr>
            <w:r/>
            <w:r>
              <w:rPr>
                <w:rFonts w:ascii="Times New Roman" w:hAnsi="Times New Roman" w:cs="Times New Roman"/>
                <w:rFonts w:ascii="Times New Roman" w:hAnsi="Times New Roman"/>
                <w:b w:val="0"/>
                <w:i w:val="0"/>
                <w:color w:val="000000"/>
                <w:sz w:val="22"/>
              </w:rPr>
              <w:t>2539</w:t>
            </w:r>
          </w:p>
        </w:tc>
        <w:tc>
          <w:tcPr>
            <w:tcW w:type="dxa" w:w="1824"/>
          </w:tcPr>
          <w:p>
            <w:pPr>
              <w:jc w:val="center"/>
            </w:pPr>
            <w:r/>
            <w:r>
              <w:rPr>
                <w:rFonts w:ascii="Times New Roman" w:hAnsi="Times New Roman" w:cs="Times New Roman"/>
                <w:rFonts w:ascii="Times New Roman" w:hAnsi="Times New Roman"/>
                <w:b w:val="0"/>
                <w:i w:val="0"/>
                <w:color w:val="000000"/>
                <w:sz w:val="22"/>
              </w:rPr>
              <w:t>99.96%</w:t>
            </w:r>
          </w:p>
        </w:tc>
        <w:tc>
          <w:tcPr>
            <w:tcW w:type="dxa" w:w="1824"/>
          </w:tcPr>
          <w:p>
            <w:pPr>
              <w:jc w:val="center"/>
            </w:pPr>
            <w:r/>
            <w:r>
              <w:rPr>
                <w:rFonts w:ascii="Times New Roman" w:hAnsi="Times New Roman" w:cs="Times New Roman"/>
                <w:rFonts w:ascii="Times New Roman" w:hAnsi="Times New Roman"/>
                <w:b w:val="0"/>
                <w:i w:val="0"/>
                <w:color w:val="000000"/>
                <w:sz w:val="22"/>
              </w:rPr>
              <w:t>0.8999</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113</w:t>
            </w:r>
          </w:p>
        </w:tc>
        <w:tc>
          <w:tcPr>
            <w:tcW w:type="dxa" w:w="1824"/>
          </w:tcPr>
          <w:p>
            <w:pPr>
              <w:jc w:val="center"/>
            </w:pPr>
            <w:r/>
            <w:r>
              <w:rPr>
                <w:rFonts w:ascii="Times New Roman" w:hAnsi="Times New Roman" w:cs="Times New Roman"/>
                <w:rFonts w:ascii="Times New Roman" w:hAnsi="Times New Roman"/>
                <w:b w:val="0"/>
                <w:i w:val="0"/>
                <w:color w:val="000000"/>
                <w:sz w:val="22"/>
              </w:rPr>
              <w:t>1794</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114</w:t>
            </w:r>
          </w:p>
        </w:tc>
        <w:tc>
          <w:tcPr>
            <w:tcW w:type="dxa" w:w="1824"/>
          </w:tcPr>
          <w:p>
            <w:pPr>
              <w:jc w:val="center"/>
            </w:pPr>
            <w:r/>
            <w:r>
              <w:rPr>
                <w:rFonts w:ascii="Times New Roman" w:hAnsi="Times New Roman" w:cs="Times New Roman"/>
                <w:rFonts w:ascii="Times New Roman" w:hAnsi="Times New Roman"/>
                <w:b w:val="0"/>
                <w:i w:val="0"/>
                <w:color w:val="000000"/>
                <w:sz w:val="22"/>
              </w:rPr>
              <w:t>1879</w:t>
            </w:r>
          </w:p>
        </w:tc>
        <w:tc>
          <w:tcPr>
            <w:tcW w:type="dxa" w:w="1824"/>
          </w:tcPr>
          <w:p>
            <w:pPr>
              <w:jc w:val="center"/>
            </w:pPr>
            <w:r/>
            <w:r>
              <w:rPr>
                <w:rFonts w:ascii="Times New Roman" w:hAnsi="Times New Roman" w:cs="Times New Roman"/>
                <w:rFonts w:ascii="Times New Roman" w:hAnsi="Times New Roman"/>
                <w:b w:val="0"/>
                <w:i w:val="0"/>
                <w:color w:val="000000"/>
                <w:sz w:val="22"/>
              </w:rPr>
              <w:t>98.99%</w:t>
            </w:r>
          </w:p>
        </w:tc>
        <w:tc>
          <w:tcPr>
            <w:tcW w:type="dxa" w:w="1824"/>
          </w:tcPr>
          <w:p>
            <w:pPr>
              <w:jc w:val="center"/>
            </w:pPr>
            <w:r/>
            <w:r>
              <w:rPr>
                <w:rFonts w:ascii="Times New Roman" w:hAnsi="Times New Roman" w:cs="Times New Roman"/>
                <w:rFonts w:ascii="Times New Roman" w:hAnsi="Times New Roman"/>
                <w:b w:val="0"/>
                <w:i w:val="0"/>
                <w:color w:val="000000"/>
                <w:sz w:val="22"/>
              </w:rPr>
              <w:t>0.7459</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115</w:t>
            </w:r>
          </w:p>
        </w:tc>
        <w:tc>
          <w:tcPr>
            <w:tcW w:type="dxa" w:w="1824"/>
          </w:tcPr>
          <w:p>
            <w:pPr>
              <w:jc w:val="center"/>
            </w:pPr>
            <w:r/>
            <w:r>
              <w:rPr>
                <w:rFonts w:ascii="Times New Roman" w:hAnsi="Times New Roman" w:cs="Times New Roman"/>
                <w:rFonts w:ascii="Times New Roman" w:hAnsi="Times New Roman"/>
                <w:b w:val="0"/>
                <w:i w:val="0"/>
                <w:color w:val="000000"/>
                <w:sz w:val="22"/>
              </w:rPr>
              <w:t>1953</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116</w:t>
            </w:r>
          </w:p>
        </w:tc>
        <w:tc>
          <w:tcPr>
            <w:tcW w:type="dxa" w:w="1824"/>
          </w:tcPr>
          <w:p>
            <w:pPr>
              <w:jc w:val="center"/>
            </w:pPr>
            <w:r/>
            <w:r>
              <w:rPr>
                <w:rFonts w:ascii="Times New Roman" w:hAnsi="Times New Roman" w:cs="Times New Roman"/>
                <w:rFonts w:ascii="Times New Roman" w:hAnsi="Times New Roman"/>
                <w:b w:val="0"/>
                <w:i w:val="0"/>
                <w:color w:val="000000"/>
                <w:sz w:val="22"/>
              </w:rPr>
              <w:t>2412</w:t>
            </w:r>
          </w:p>
        </w:tc>
        <w:tc>
          <w:tcPr>
            <w:tcW w:type="dxa" w:w="1824"/>
          </w:tcPr>
          <w:p>
            <w:pPr>
              <w:jc w:val="center"/>
            </w:pPr>
            <w:r/>
            <w:r>
              <w:rPr>
                <w:rFonts w:ascii="Times New Roman" w:hAnsi="Times New Roman" w:cs="Times New Roman"/>
                <w:rFonts w:ascii="Times New Roman" w:hAnsi="Times New Roman"/>
                <w:b w:val="0"/>
                <w:i w:val="0"/>
                <w:color w:val="000000"/>
                <w:sz w:val="22"/>
              </w:rPr>
              <w:t>99.88%</w:t>
            </w:r>
          </w:p>
        </w:tc>
        <w:tc>
          <w:tcPr>
            <w:tcW w:type="dxa" w:w="1824"/>
          </w:tcPr>
          <w:p>
            <w:pPr>
              <w:jc w:val="center"/>
            </w:pPr>
            <w:r/>
            <w:r>
              <w:rPr>
                <w:rFonts w:ascii="Times New Roman" w:hAnsi="Times New Roman" w:cs="Times New Roman"/>
                <w:rFonts w:ascii="Times New Roman" w:hAnsi="Times New Roman"/>
                <w:b w:val="0"/>
                <w:i w:val="0"/>
                <w:color w:val="000000"/>
                <w:sz w:val="22"/>
              </w:rPr>
              <w:t>0.6634</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117</w:t>
            </w:r>
          </w:p>
        </w:tc>
        <w:tc>
          <w:tcPr>
            <w:tcW w:type="dxa" w:w="1824"/>
          </w:tcPr>
          <w:p>
            <w:pPr>
              <w:jc w:val="center"/>
            </w:pPr>
            <w:r/>
            <w:r>
              <w:rPr>
                <w:rFonts w:ascii="Times New Roman" w:hAnsi="Times New Roman" w:cs="Times New Roman"/>
                <w:rFonts w:ascii="Times New Roman" w:hAnsi="Times New Roman"/>
                <w:b w:val="0"/>
                <w:i w:val="0"/>
                <w:color w:val="000000"/>
                <w:sz w:val="22"/>
              </w:rPr>
              <w:t>1535</w:t>
            </w:r>
          </w:p>
        </w:tc>
        <w:tc>
          <w:tcPr>
            <w:tcW w:type="dxa" w:w="1824"/>
          </w:tcPr>
          <w:p>
            <w:pPr>
              <w:jc w:val="center"/>
            </w:pPr>
            <w:r/>
            <w:r>
              <w:rPr>
                <w:rFonts w:ascii="Times New Roman" w:hAnsi="Times New Roman" w:cs="Times New Roman"/>
                <w:rFonts w:ascii="Times New Roman" w:hAnsi="Times New Roman"/>
                <w:b w:val="0"/>
                <w:i w:val="0"/>
                <w:color w:val="000000"/>
                <w:sz w:val="22"/>
              </w:rPr>
              <w:t>99.93%</w:t>
            </w:r>
          </w:p>
        </w:tc>
        <w:tc>
          <w:tcPr>
            <w:tcW w:type="dxa" w:w="1824"/>
          </w:tcPr>
          <w:p>
            <w:pPr>
              <w:jc w:val="center"/>
            </w:pPr>
            <w:r/>
            <w:r>
              <w:rPr>
                <w:rFonts w:ascii="Times New Roman" w:hAnsi="Times New Roman" w:cs="Times New Roman"/>
                <w:rFonts w:ascii="Times New Roman" w:hAnsi="Times New Roman"/>
                <w:b w:val="0"/>
                <w:i w:val="0"/>
                <w:color w:val="000000"/>
                <w:sz w:val="22"/>
              </w:rPr>
              <w:t>0.4998</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118</w:t>
            </w:r>
          </w:p>
        </w:tc>
        <w:tc>
          <w:tcPr>
            <w:tcW w:type="dxa" w:w="1824"/>
          </w:tcPr>
          <w:p>
            <w:pPr>
              <w:jc w:val="center"/>
            </w:pPr>
            <w:r/>
            <w:r>
              <w:rPr>
                <w:rFonts w:ascii="Times New Roman" w:hAnsi="Times New Roman" w:cs="Times New Roman"/>
                <w:rFonts w:ascii="Times New Roman" w:hAnsi="Times New Roman"/>
                <w:b w:val="0"/>
                <w:i w:val="0"/>
                <w:color w:val="000000"/>
                <w:sz w:val="22"/>
              </w:rPr>
              <w:t>112</w:t>
            </w:r>
          </w:p>
        </w:tc>
        <w:tc>
          <w:tcPr>
            <w:tcW w:type="dxa" w:w="1824"/>
          </w:tcPr>
          <w:p>
            <w:pPr>
              <w:jc w:val="center"/>
            </w:pPr>
            <w:r/>
            <w:r>
              <w:rPr>
                <w:rFonts w:ascii="Times New Roman" w:hAnsi="Times New Roman" w:cs="Times New Roman"/>
                <w:rFonts w:ascii="Times New Roman" w:hAnsi="Times New Roman"/>
                <w:b w:val="0"/>
                <w:i w:val="0"/>
                <w:color w:val="000000"/>
                <w:sz w:val="22"/>
              </w:rPr>
              <w:t>34.82%</w:t>
            </w:r>
          </w:p>
        </w:tc>
        <w:tc>
          <w:tcPr>
            <w:tcW w:type="dxa" w:w="1824"/>
          </w:tcPr>
          <w:p>
            <w:pPr>
              <w:jc w:val="center"/>
            </w:pPr>
            <w:r/>
            <w:r>
              <w:rPr>
                <w:rFonts w:ascii="Times New Roman" w:hAnsi="Times New Roman" w:cs="Times New Roman"/>
                <w:rFonts w:ascii="Times New Roman" w:hAnsi="Times New Roman"/>
                <w:b w:val="0"/>
                <w:i w:val="0"/>
                <w:color w:val="000000"/>
                <w:sz w:val="22"/>
              </w:rPr>
              <w:t>0.1444</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119</w:t>
            </w:r>
          </w:p>
        </w:tc>
        <w:tc>
          <w:tcPr>
            <w:tcW w:type="dxa" w:w="1824"/>
          </w:tcPr>
          <w:p>
            <w:pPr>
              <w:jc w:val="center"/>
            </w:pPr>
            <w:r/>
            <w:r>
              <w:rPr>
                <w:rFonts w:ascii="Times New Roman" w:hAnsi="Times New Roman" w:cs="Times New Roman"/>
                <w:rFonts w:ascii="Times New Roman" w:hAnsi="Times New Roman"/>
                <w:b w:val="0"/>
                <w:i w:val="0"/>
                <w:color w:val="000000"/>
                <w:sz w:val="22"/>
              </w:rPr>
              <w:t>1987</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121</w:t>
            </w:r>
          </w:p>
        </w:tc>
        <w:tc>
          <w:tcPr>
            <w:tcW w:type="dxa" w:w="1824"/>
          </w:tcPr>
          <w:p>
            <w:pPr>
              <w:jc w:val="center"/>
            </w:pPr>
            <w:r/>
            <w:r>
              <w:rPr>
                <w:rFonts w:ascii="Times New Roman" w:hAnsi="Times New Roman" w:cs="Times New Roman"/>
                <w:rFonts w:ascii="Times New Roman" w:hAnsi="Times New Roman"/>
                <w:b w:val="0"/>
                <w:i w:val="0"/>
                <w:color w:val="000000"/>
                <w:sz w:val="22"/>
              </w:rPr>
              <w:t>1863</w:t>
            </w:r>
          </w:p>
        </w:tc>
        <w:tc>
          <w:tcPr>
            <w:tcW w:type="dxa" w:w="1824"/>
          </w:tcPr>
          <w:p>
            <w:pPr>
              <w:jc w:val="center"/>
            </w:pPr>
            <w:r/>
            <w:r>
              <w:rPr>
                <w:rFonts w:ascii="Times New Roman" w:hAnsi="Times New Roman" w:cs="Times New Roman"/>
                <w:rFonts w:ascii="Times New Roman" w:hAnsi="Times New Roman"/>
                <w:b w:val="0"/>
                <w:i w:val="0"/>
                <w:color w:val="000000"/>
                <w:sz w:val="22"/>
              </w:rPr>
              <w:t>99.84%</w:t>
            </w:r>
          </w:p>
        </w:tc>
        <w:tc>
          <w:tcPr>
            <w:tcW w:type="dxa" w:w="1824"/>
          </w:tcPr>
          <w:p>
            <w:pPr>
              <w:jc w:val="center"/>
            </w:pPr>
            <w:r/>
            <w:r>
              <w:rPr>
                <w:rFonts w:ascii="Times New Roman" w:hAnsi="Times New Roman" w:cs="Times New Roman"/>
                <w:rFonts w:ascii="Times New Roman" w:hAnsi="Times New Roman"/>
                <w:b w:val="0"/>
                <w:i w:val="0"/>
                <w:color w:val="000000"/>
                <w:sz w:val="22"/>
              </w:rPr>
              <w:t>0.4998</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122</w:t>
            </w:r>
          </w:p>
        </w:tc>
        <w:tc>
          <w:tcPr>
            <w:tcW w:type="dxa" w:w="1824"/>
          </w:tcPr>
          <w:p>
            <w:pPr>
              <w:jc w:val="center"/>
            </w:pPr>
            <w:r/>
            <w:r>
              <w:rPr>
                <w:rFonts w:ascii="Times New Roman" w:hAnsi="Times New Roman" w:cs="Times New Roman"/>
                <w:rFonts w:ascii="Times New Roman" w:hAnsi="Times New Roman"/>
                <w:b w:val="0"/>
                <w:i w:val="0"/>
                <w:color w:val="000000"/>
                <w:sz w:val="22"/>
              </w:rPr>
              <w:t>2476</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123</w:t>
            </w:r>
          </w:p>
        </w:tc>
        <w:tc>
          <w:tcPr>
            <w:tcW w:type="dxa" w:w="1824"/>
          </w:tcPr>
          <w:p>
            <w:pPr>
              <w:jc w:val="center"/>
            </w:pPr>
            <w:r/>
            <w:r>
              <w:rPr>
                <w:rFonts w:ascii="Times New Roman" w:hAnsi="Times New Roman" w:cs="Times New Roman"/>
                <w:rFonts w:ascii="Times New Roman" w:hAnsi="Times New Roman"/>
                <w:b w:val="0"/>
                <w:i w:val="0"/>
                <w:color w:val="000000"/>
                <w:sz w:val="22"/>
              </w:rPr>
              <w:t>1518</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124</w:t>
            </w:r>
          </w:p>
        </w:tc>
        <w:tc>
          <w:tcPr>
            <w:tcW w:type="dxa" w:w="1824"/>
          </w:tcPr>
          <w:p>
            <w:pPr>
              <w:jc w:val="center"/>
            </w:pPr>
            <w:r/>
            <w:r>
              <w:rPr>
                <w:rFonts w:ascii="Times New Roman" w:hAnsi="Times New Roman" w:cs="Times New Roman"/>
                <w:rFonts w:ascii="Times New Roman" w:hAnsi="Times New Roman"/>
                <w:b w:val="0"/>
                <w:i w:val="0"/>
                <w:color w:val="000000"/>
                <w:sz w:val="22"/>
              </w:rPr>
              <w:t>88</w:t>
            </w:r>
          </w:p>
        </w:tc>
        <w:tc>
          <w:tcPr>
            <w:tcW w:type="dxa" w:w="1824"/>
          </w:tcPr>
          <w:p>
            <w:pPr>
              <w:jc w:val="center"/>
            </w:pPr>
            <w:r/>
            <w:r>
              <w:rPr>
                <w:rFonts w:ascii="Times New Roman" w:hAnsi="Times New Roman" w:cs="Times New Roman"/>
                <w:rFonts w:ascii="Times New Roman" w:hAnsi="Times New Roman"/>
                <w:b w:val="0"/>
                <w:i w:val="0"/>
                <w:color w:val="000000"/>
                <w:sz w:val="22"/>
              </w:rPr>
              <w:t>96.59%</w:t>
            </w:r>
          </w:p>
        </w:tc>
        <w:tc>
          <w:tcPr>
            <w:tcW w:type="dxa" w:w="1824"/>
          </w:tcPr>
          <w:p>
            <w:pPr>
              <w:jc w:val="center"/>
            </w:pPr>
            <w:r/>
            <w:r>
              <w:rPr>
                <w:rFonts w:ascii="Times New Roman" w:hAnsi="Times New Roman" w:cs="Times New Roman"/>
                <w:rFonts w:ascii="Times New Roman" w:hAnsi="Times New Roman"/>
                <w:b w:val="0"/>
                <w:i w:val="0"/>
                <w:color w:val="000000"/>
                <w:sz w:val="22"/>
              </w:rPr>
              <w:t>0.8772</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200</w:t>
            </w:r>
          </w:p>
        </w:tc>
        <w:tc>
          <w:tcPr>
            <w:tcW w:type="dxa" w:w="1824"/>
          </w:tcPr>
          <w:p>
            <w:pPr>
              <w:jc w:val="center"/>
            </w:pPr>
            <w:r/>
            <w:r>
              <w:rPr>
                <w:rFonts w:ascii="Times New Roman" w:hAnsi="Times New Roman" w:cs="Times New Roman"/>
                <w:rFonts w:ascii="Times New Roman" w:hAnsi="Times New Roman"/>
                <w:b w:val="0"/>
                <w:i w:val="0"/>
                <w:color w:val="000000"/>
                <w:sz w:val="22"/>
              </w:rPr>
              <w:t>2601</w:t>
            </w:r>
          </w:p>
        </w:tc>
        <w:tc>
          <w:tcPr>
            <w:tcW w:type="dxa" w:w="1824"/>
          </w:tcPr>
          <w:p>
            <w:pPr>
              <w:jc w:val="center"/>
            </w:pPr>
            <w:r/>
            <w:r>
              <w:rPr>
                <w:rFonts w:ascii="Times New Roman" w:hAnsi="Times New Roman" w:cs="Times New Roman"/>
                <w:rFonts w:ascii="Times New Roman" w:hAnsi="Times New Roman"/>
                <w:b w:val="0"/>
                <w:i w:val="0"/>
                <w:color w:val="000000"/>
                <w:sz w:val="22"/>
              </w:rPr>
              <w:t>98.23%</w:t>
            </w:r>
          </w:p>
        </w:tc>
        <w:tc>
          <w:tcPr>
            <w:tcW w:type="dxa" w:w="1824"/>
          </w:tcPr>
          <w:p>
            <w:pPr>
              <w:jc w:val="center"/>
            </w:pPr>
            <w:r/>
            <w:r>
              <w:rPr>
                <w:rFonts w:ascii="Times New Roman" w:hAnsi="Times New Roman" w:cs="Times New Roman"/>
                <w:rFonts w:ascii="Times New Roman" w:hAnsi="Times New Roman"/>
                <w:b w:val="0"/>
                <w:i w:val="0"/>
                <w:color w:val="000000"/>
                <w:sz w:val="22"/>
              </w:rPr>
              <w:t>0.5190</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201</w:t>
            </w:r>
          </w:p>
        </w:tc>
        <w:tc>
          <w:tcPr>
            <w:tcW w:type="dxa" w:w="1824"/>
          </w:tcPr>
          <w:p>
            <w:pPr>
              <w:jc w:val="center"/>
            </w:pPr>
            <w:r/>
            <w:r>
              <w:rPr>
                <w:rFonts w:ascii="Times New Roman" w:hAnsi="Times New Roman" w:cs="Times New Roman"/>
                <w:rFonts w:ascii="Times New Roman" w:hAnsi="Times New Roman"/>
                <w:b w:val="0"/>
                <w:i w:val="0"/>
                <w:color w:val="000000"/>
                <w:sz w:val="22"/>
              </w:rPr>
              <w:t>1963</w:t>
            </w:r>
          </w:p>
        </w:tc>
        <w:tc>
          <w:tcPr>
            <w:tcW w:type="dxa" w:w="1824"/>
          </w:tcPr>
          <w:p>
            <w:pPr>
              <w:jc w:val="center"/>
            </w:pPr>
            <w:r/>
            <w:r>
              <w:rPr>
                <w:rFonts w:ascii="Times New Roman" w:hAnsi="Times New Roman" w:cs="Times New Roman"/>
                <w:rFonts w:ascii="Times New Roman" w:hAnsi="Times New Roman"/>
                <w:b w:val="0"/>
                <w:i w:val="0"/>
                <w:color w:val="000000"/>
                <w:sz w:val="22"/>
              </w:rPr>
              <w:t>97.55%</w:t>
            </w:r>
          </w:p>
        </w:tc>
        <w:tc>
          <w:tcPr>
            <w:tcW w:type="dxa" w:w="1824"/>
          </w:tcPr>
          <w:p>
            <w:pPr>
              <w:jc w:val="center"/>
            </w:pPr>
            <w:r/>
            <w:r>
              <w:rPr>
                <w:rFonts w:ascii="Times New Roman" w:hAnsi="Times New Roman" w:cs="Times New Roman"/>
                <w:rFonts w:ascii="Times New Roman" w:hAnsi="Times New Roman"/>
                <w:b w:val="0"/>
                <w:i w:val="0"/>
                <w:color w:val="000000"/>
                <w:sz w:val="22"/>
              </w:rPr>
              <w:t>0.8964</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202</w:t>
            </w:r>
          </w:p>
        </w:tc>
        <w:tc>
          <w:tcPr>
            <w:tcW w:type="dxa" w:w="1824"/>
          </w:tcPr>
          <w:p>
            <w:pPr>
              <w:jc w:val="center"/>
            </w:pPr>
            <w:r/>
            <w:r>
              <w:rPr>
                <w:rFonts w:ascii="Times New Roman" w:hAnsi="Times New Roman" w:cs="Times New Roman"/>
                <w:rFonts w:ascii="Times New Roman" w:hAnsi="Times New Roman"/>
                <w:b w:val="0"/>
                <w:i w:val="0"/>
                <w:color w:val="000000"/>
                <w:sz w:val="22"/>
              </w:rPr>
              <w:t>2136</w:t>
            </w:r>
          </w:p>
        </w:tc>
        <w:tc>
          <w:tcPr>
            <w:tcW w:type="dxa" w:w="1824"/>
          </w:tcPr>
          <w:p>
            <w:pPr>
              <w:jc w:val="center"/>
            </w:pPr>
            <w:r/>
            <w:r>
              <w:rPr>
                <w:rFonts w:ascii="Times New Roman" w:hAnsi="Times New Roman" w:cs="Times New Roman"/>
                <w:rFonts w:ascii="Times New Roman" w:hAnsi="Times New Roman"/>
                <w:b w:val="0"/>
                <w:i w:val="0"/>
                <w:color w:val="000000"/>
                <w:sz w:val="22"/>
              </w:rPr>
              <w:t>97.94%</w:t>
            </w:r>
          </w:p>
        </w:tc>
        <w:tc>
          <w:tcPr>
            <w:tcW w:type="dxa" w:w="1824"/>
          </w:tcPr>
          <w:p>
            <w:pPr>
              <w:jc w:val="center"/>
            </w:pPr>
            <w:r/>
            <w:r>
              <w:rPr>
                <w:rFonts w:ascii="Times New Roman" w:hAnsi="Times New Roman" w:cs="Times New Roman"/>
                <w:rFonts w:ascii="Times New Roman" w:hAnsi="Times New Roman"/>
                <w:b w:val="0"/>
                <w:i w:val="0"/>
                <w:color w:val="000000"/>
                <w:sz w:val="22"/>
              </w:rPr>
              <w:t>0.8936</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203</w:t>
            </w:r>
          </w:p>
        </w:tc>
        <w:tc>
          <w:tcPr>
            <w:tcW w:type="dxa" w:w="1824"/>
          </w:tcPr>
          <w:p>
            <w:pPr>
              <w:jc w:val="center"/>
            </w:pPr>
            <w:r/>
            <w:r>
              <w:rPr>
                <w:rFonts w:ascii="Times New Roman" w:hAnsi="Times New Roman" w:cs="Times New Roman"/>
                <w:rFonts w:ascii="Times New Roman" w:hAnsi="Times New Roman"/>
                <w:b w:val="0"/>
                <w:i w:val="0"/>
                <w:color w:val="000000"/>
                <w:sz w:val="22"/>
              </w:rPr>
              <w:t>2980</w:t>
            </w:r>
          </w:p>
        </w:tc>
        <w:tc>
          <w:tcPr>
            <w:tcW w:type="dxa" w:w="1824"/>
          </w:tcPr>
          <w:p>
            <w:pPr>
              <w:jc w:val="center"/>
            </w:pPr>
            <w:r/>
            <w:r>
              <w:rPr>
                <w:rFonts w:ascii="Times New Roman" w:hAnsi="Times New Roman" w:cs="Times New Roman"/>
                <w:rFonts w:ascii="Times New Roman" w:hAnsi="Times New Roman"/>
                <w:b w:val="0"/>
                <w:i w:val="0"/>
                <w:color w:val="000000"/>
                <w:sz w:val="22"/>
              </w:rPr>
              <w:t>98.42%</w:t>
            </w:r>
          </w:p>
        </w:tc>
        <w:tc>
          <w:tcPr>
            <w:tcW w:type="dxa" w:w="1824"/>
          </w:tcPr>
          <w:p>
            <w:pPr>
              <w:jc w:val="center"/>
            </w:pPr>
            <w:r/>
            <w:r>
              <w:rPr>
                <w:rFonts w:ascii="Times New Roman" w:hAnsi="Times New Roman" w:cs="Times New Roman"/>
                <w:rFonts w:ascii="Times New Roman" w:hAnsi="Times New Roman"/>
                <w:b w:val="0"/>
                <w:i w:val="0"/>
                <w:color w:val="000000"/>
                <w:sz w:val="22"/>
              </w:rPr>
              <w:t>0.4812</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205</w:t>
            </w:r>
          </w:p>
        </w:tc>
        <w:tc>
          <w:tcPr>
            <w:tcW w:type="dxa" w:w="1824"/>
          </w:tcPr>
          <w:p>
            <w:pPr>
              <w:jc w:val="center"/>
            </w:pPr>
            <w:r/>
            <w:r>
              <w:rPr>
                <w:rFonts w:ascii="Times New Roman" w:hAnsi="Times New Roman" w:cs="Times New Roman"/>
                <w:rFonts w:ascii="Times New Roman" w:hAnsi="Times New Roman"/>
                <w:b w:val="0"/>
                <w:i w:val="0"/>
                <w:color w:val="000000"/>
                <w:sz w:val="22"/>
              </w:rPr>
              <w:t>2656</w:t>
            </w:r>
          </w:p>
        </w:tc>
        <w:tc>
          <w:tcPr>
            <w:tcW w:type="dxa" w:w="1824"/>
          </w:tcPr>
          <w:p>
            <w:pPr>
              <w:jc w:val="center"/>
            </w:pPr>
            <w:r/>
            <w:r>
              <w:rPr>
                <w:rFonts w:ascii="Times New Roman" w:hAnsi="Times New Roman" w:cs="Times New Roman"/>
                <w:rFonts w:ascii="Times New Roman" w:hAnsi="Times New Roman"/>
                <w:b w:val="0"/>
                <w:i w:val="0"/>
                <w:color w:val="000000"/>
                <w:sz w:val="22"/>
              </w:rPr>
              <w:t>99.51%</w:t>
            </w:r>
          </w:p>
        </w:tc>
        <w:tc>
          <w:tcPr>
            <w:tcW w:type="dxa" w:w="1824"/>
          </w:tcPr>
          <w:p>
            <w:pPr>
              <w:jc w:val="center"/>
            </w:pPr>
            <w:r/>
            <w:r>
              <w:rPr>
                <w:rFonts w:ascii="Times New Roman" w:hAnsi="Times New Roman" w:cs="Times New Roman"/>
                <w:rFonts w:ascii="Times New Roman" w:hAnsi="Times New Roman"/>
                <w:b w:val="0"/>
                <w:i w:val="0"/>
                <w:color w:val="000000"/>
                <w:sz w:val="22"/>
              </w:rPr>
              <w:t>0.7070</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207</w:t>
            </w:r>
          </w:p>
        </w:tc>
        <w:tc>
          <w:tcPr>
            <w:tcW w:type="dxa" w:w="1824"/>
          </w:tcPr>
          <w:p>
            <w:pPr>
              <w:jc w:val="center"/>
            </w:pPr>
            <w:r/>
            <w:r>
              <w:rPr>
                <w:rFonts w:ascii="Times New Roman" w:hAnsi="Times New Roman" w:cs="Times New Roman"/>
                <w:rFonts w:ascii="Times New Roman" w:hAnsi="Times New Roman"/>
                <w:b w:val="0"/>
                <w:i w:val="0"/>
                <w:color w:val="000000"/>
                <w:sz w:val="22"/>
              </w:rPr>
              <w:t>789</w:t>
            </w:r>
          </w:p>
        </w:tc>
        <w:tc>
          <w:tcPr>
            <w:tcW w:type="dxa" w:w="1824"/>
          </w:tcPr>
          <w:p>
            <w:pPr>
              <w:jc w:val="center"/>
            </w:pPr>
            <w:r/>
            <w:r>
              <w:rPr>
                <w:rFonts w:ascii="Times New Roman" w:hAnsi="Times New Roman" w:cs="Times New Roman"/>
                <w:rFonts w:ascii="Times New Roman" w:hAnsi="Times New Roman"/>
                <w:b w:val="0"/>
                <w:i w:val="0"/>
                <w:color w:val="000000"/>
                <w:sz w:val="22"/>
              </w:rPr>
              <w:t>83.52%</w:t>
            </w:r>
          </w:p>
        </w:tc>
        <w:tc>
          <w:tcPr>
            <w:tcW w:type="dxa" w:w="1824"/>
          </w:tcPr>
          <w:p>
            <w:pPr>
              <w:jc w:val="center"/>
            </w:pPr>
            <w:r/>
            <w:r>
              <w:rPr>
                <w:rFonts w:ascii="Times New Roman" w:hAnsi="Times New Roman" w:cs="Times New Roman"/>
                <w:rFonts w:ascii="Times New Roman" w:hAnsi="Times New Roman"/>
                <w:b w:val="0"/>
                <w:i w:val="0"/>
                <w:color w:val="000000"/>
                <w:sz w:val="22"/>
              </w:rPr>
              <w:t>0.6442</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208</w:t>
            </w:r>
          </w:p>
        </w:tc>
        <w:tc>
          <w:tcPr>
            <w:tcW w:type="dxa" w:w="1824"/>
          </w:tcPr>
          <w:p>
            <w:pPr>
              <w:jc w:val="center"/>
            </w:pPr>
            <w:r/>
            <w:r>
              <w:rPr>
                <w:rFonts w:ascii="Times New Roman" w:hAnsi="Times New Roman" w:cs="Times New Roman"/>
                <w:rFonts w:ascii="Times New Roman" w:hAnsi="Times New Roman"/>
                <w:b w:val="0"/>
                <w:i w:val="0"/>
                <w:color w:val="000000"/>
                <w:sz w:val="22"/>
              </w:rPr>
              <w:t>2955</w:t>
            </w:r>
          </w:p>
        </w:tc>
        <w:tc>
          <w:tcPr>
            <w:tcW w:type="dxa" w:w="1824"/>
          </w:tcPr>
          <w:p>
            <w:pPr>
              <w:jc w:val="center"/>
            </w:pPr>
            <w:r/>
            <w:r>
              <w:rPr>
                <w:rFonts w:ascii="Times New Roman" w:hAnsi="Times New Roman" w:cs="Times New Roman"/>
                <w:rFonts w:ascii="Times New Roman" w:hAnsi="Times New Roman"/>
                <w:b w:val="0"/>
                <w:i w:val="0"/>
                <w:color w:val="000000"/>
                <w:sz w:val="22"/>
              </w:rPr>
              <w:t>97.80%</w:t>
            </w:r>
          </w:p>
        </w:tc>
        <w:tc>
          <w:tcPr>
            <w:tcW w:type="dxa" w:w="1824"/>
          </w:tcPr>
          <w:p>
            <w:pPr>
              <w:jc w:val="center"/>
            </w:pPr>
            <w:r/>
            <w:r>
              <w:rPr>
                <w:rFonts w:ascii="Times New Roman" w:hAnsi="Times New Roman" w:cs="Times New Roman"/>
                <w:rFonts w:ascii="Times New Roman" w:hAnsi="Times New Roman"/>
                <w:b w:val="0"/>
                <w:i w:val="0"/>
                <w:color w:val="000000"/>
                <w:sz w:val="22"/>
              </w:rPr>
              <w:t>0.7135</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209</w:t>
            </w:r>
          </w:p>
        </w:tc>
        <w:tc>
          <w:tcPr>
            <w:tcW w:type="dxa" w:w="1824"/>
          </w:tcPr>
          <w:p>
            <w:pPr>
              <w:jc w:val="center"/>
            </w:pPr>
            <w:r/>
            <w:r>
              <w:rPr>
                <w:rFonts w:ascii="Times New Roman" w:hAnsi="Times New Roman" w:cs="Times New Roman"/>
                <w:rFonts w:ascii="Times New Roman" w:hAnsi="Times New Roman"/>
                <w:b w:val="0"/>
                <w:i w:val="0"/>
                <w:color w:val="000000"/>
                <w:sz w:val="22"/>
              </w:rPr>
              <w:t>3005</w:t>
            </w:r>
          </w:p>
        </w:tc>
        <w:tc>
          <w:tcPr>
            <w:tcW w:type="dxa" w:w="1824"/>
          </w:tcPr>
          <w:p>
            <w:pPr>
              <w:jc w:val="center"/>
            </w:pPr>
            <w:r/>
            <w:r>
              <w:rPr>
                <w:rFonts w:ascii="Times New Roman" w:hAnsi="Times New Roman" w:cs="Times New Roman"/>
                <w:rFonts w:ascii="Times New Roman" w:hAnsi="Times New Roman"/>
                <w:b w:val="0"/>
                <w:i w:val="0"/>
                <w:color w:val="000000"/>
                <w:sz w:val="22"/>
              </w:rPr>
              <w:t>96.67%</w:t>
            </w:r>
          </w:p>
        </w:tc>
        <w:tc>
          <w:tcPr>
            <w:tcW w:type="dxa" w:w="1824"/>
          </w:tcPr>
          <w:p>
            <w:pPr>
              <w:jc w:val="center"/>
            </w:pPr>
            <w:r/>
            <w:r>
              <w:rPr>
                <w:rFonts w:ascii="Times New Roman" w:hAnsi="Times New Roman" w:cs="Times New Roman"/>
                <w:rFonts w:ascii="Times New Roman" w:hAnsi="Times New Roman"/>
                <w:b w:val="0"/>
                <w:i w:val="0"/>
                <w:color w:val="000000"/>
                <w:sz w:val="22"/>
              </w:rPr>
              <w:t>0.9473</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210</w:t>
            </w:r>
          </w:p>
        </w:tc>
        <w:tc>
          <w:tcPr>
            <w:tcW w:type="dxa" w:w="1824"/>
          </w:tcPr>
          <w:p>
            <w:pPr>
              <w:jc w:val="center"/>
            </w:pPr>
            <w:r/>
            <w:r>
              <w:rPr>
                <w:rFonts w:ascii="Times New Roman" w:hAnsi="Times New Roman" w:cs="Times New Roman"/>
                <w:rFonts w:ascii="Times New Roman" w:hAnsi="Times New Roman"/>
                <w:b w:val="0"/>
                <w:i w:val="0"/>
                <w:color w:val="000000"/>
                <w:sz w:val="22"/>
              </w:rPr>
              <w:t>2650</w:t>
            </w:r>
          </w:p>
        </w:tc>
        <w:tc>
          <w:tcPr>
            <w:tcW w:type="dxa" w:w="1824"/>
          </w:tcPr>
          <w:p>
            <w:pPr>
              <w:jc w:val="center"/>
            </w:pPr>
            <w:r/>
            <w:r>
              <w:rPr>
                <w:rFonts w:ascii="Times New Roman" w:hAnsi="Times New Roman" w:cs="Times New Roman"/>
                <w:rFonts w:ascii="Times New Roman" w:hAnsi="Times New Roman"/>
                <w:b w:val="0"/>
                <w:i w:val="0"/>
                <w:color w:val="000000"/>
                <w:sz w:val="22"/>
              </w:rPr>
              <w:t>99.43%</w:t>
            </w:r>
          </w:p>
        </w:tc>
        <w:tc>
          <w:tcPr>
            <w:tcW w:type="dxa" w:w="1824"/>
          </w:tcPr>
          <w:p>
            <w:pPr>
              <w:jc w:val="center"/>
            </w:pPr>
            <w:r/>
            <w:r>
              <w:rPr>
                <w:rFonts w:ascii="Times New Roman" w:hAnsi="Times New Roman" w:cs="Times New Roman"/>
                <w:rFonts w:ascii="Times New Roman" w:hAnsi="Times New Roman"/>
                <w:b w:val="0"/>
                <w:i w:val="0"/>
                <w:color w:val="000000"/>
                <w:sz w:val="22"/>
              </w:rPr>
              <w:t>0.9176</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212</w:t>
            </w:r>
          </w:p>
        </w:tc>
        <w:tc>
          <w:tcPr>
            <w:tcW w:type="dxa" w:w="1824"/>
          </w:tcPr>
          <w:p>
            <w:pPr>
              <w:jc w:val="center"/>
            </w:pPr>
            <w:r/>
            <w:r>
              <w:rPr>
                <w:rFonts w:ascii="Times New Roman" w:hAnsi="Times New Roman" w:cs="Times New Roman"/>
                <w:rFonts w:ascii="Times New Roman" w:hAnsi="Times New Roman"/>
                <w:b w:val="0"/>
                <w:i w:val="0"/>
                <w:color w:val="000000"/>
                <w:sz w:val="22"/>
              </w:rPr>
              <w:t>923</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213</w:t>
            </w:r>
          </w:p>
        </w:tc>
        <w:tc>
          <w:tcPr>
            <w:tcW w:type="dxa" w:w="1824"/>
          </w:tcPr>
          <w:p>
            <w:pPr>
              <w:jc w:val="center"/>
            </w:pPr>
            <w:r/>
            <w:r>
              <w:rPr>
                <w:rFonts w:ascii="Times New Roman" w:hAnsi="Times New Roman" w:cs="Times New Roman"/>
                <w:rFonts w:ascii="Times New Roman" w:hAnsi="Times New Roman"/>
                <w:b w:val="0"/>
                <w:i w:val="0"/>
                <w:color w:val="000000"/>
                <w:sz w:val="22"/>
              </w:rPr>
              <w:t>3250</w:t>
            </w:r>
          </w:p>
        </w:tc>
        <w:tc>
          <w:tcPr>
            <w:tcW w:type="dxa" w:w="1824"/>
          </w:tcPr>
          <w:p>
            <w:pPr>
              <w:jc w:val="center"/>
            </w:pPr>
            <w:r/>
            <w:r>
              <w:rPr>
                <w:rFonts w:ascii="Times New Roman" w:hAnsi="Times New Roman" w:cs="Times New Roman"/>
                <w:rFonts w:ascii="Times New Roman" w:hAnsi="Times New Roman"/>
                <w:b w:val="0"/>
                <w:i w:val="0"/>
                <w:color w:val="000000"/>
                <w:sz w:val="22"/>
              </w:rPr>
              <w:t>96.18%</w:t>
            </w:r>
          </w:p>
        </w:tc>
        <w:tc>
          <w:tcPr>
            <w:tcW w:type="dxa" w:w="1824"/>
          </w:tcPr>
          <w:p>
            <w:pPr>
              <w:jc w:val="center"/>
            </w:pPr>
            <w:r/>
            <w:r>
              <w:rPr>
                <w:rFonts w:ascii="Times New Roman" w:hAnsi="Times New Roman" w:cs="Times New Roman"/>
                <w:rFonts w:ascii="Times New Roman" w:hAnsi="Times New Roman"/>
                <w:b w:val="0"/>
                <w:i w:val="0"/>
                <w:color w:val="000000"/>
                <w:sz w:val="22"/>
              </w:rPr>
              <w:t>0.8257</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214</w:t>
            </w:r>
          </w:p>
        </w:tc>
        <w:tc>
          <w:tcPr>
            <w:tcW w:type="dxa" w:w="1824"/>
          </w:tcPr>
          <w:p>
            <w:pPr>
              <w:jc w:val="center"/>
            </w:pPr>
            <w:r/>
            <w:r>
              <w:rPr>
                <w:rFonts w:ascii="Times New Roman" w:hAnsi="Times New Roman" w:cs="Times New Roman"/>
                <w:rFonts w:ascii="Times New Roman" w:hAnsi="Times New Roman"/>
                <w:b w:val="0"/>
                <w:i w:val="0"/>
                <w:color w:val="000000"/>
                <w:sz w:val="22"/>
              </w:rPr>
              <w:t>259</w:t>
            </w:r>
          </w:p>
        </w:tc>
        <w:tc>
          <w:tcPr>
            <w:tcW w:type="dxa" w:w="1824"/>
          </w:tcPr>
          <w:p>
            <w:pPr>
              <w:jc w:val="center"/>
            </w:pPr>
            <w:r/>
            <w:r>
              <w:rPr>
                <w:rFonts w:ascii="Times New Roman" w:hAnsi="Times New Roman" w:cs="Times New Roman"/>
                <w:rFonts w:ascii="Times New Roman" w:hAnsi="Times New Roman"/>
                <w:b w:val="0"/>
                <w:i w:val="0"/>
                <w:color w:val="000000"/>
                <w:sz w:val="22"/>
              </w:rPr>
              <w:t>90.35%</w:t>
            </w:r>
          </w:p>
        </w:tc>
        <w:tc>
          <w:tcPr>
            <w:tcW w:type="dxa" w:w="1824"/>
          </w:tcPr>
          <w:p>
            <w:pPr>
              <w:jc w:val="center"/>
            </w:pPr>
            <w:r/>
            <w:r>
              <w:rPr>
                <w:rFonts w:ascii="Times New Roman" w:hAnsi="Times New Roman" w:cs="Times New Roman"/>
                <w:rFonts w:ascii="Times New Roman" w:hAnsi="Times New Roman"/>
                <w:b w:val="0"/>
                <w:i w:val="0"/>
                <w:color w:val="000000"/>
                <w:sz w:val="22"/>
              </w:rPr>
              <w:t>0.1902</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215</w:t>
            </w:r>
          </w:p>
        </w:tc>
        <w:tc>
          <w:tcPr>
            <w:tcW w:type="dxa" w:w="1824"/>
          </w:tcPr>
          <w:p>
            <w:pPr>
              <w:jc w:val="center"/>
            </w:pPr>
            <w:r/>
            <w:r>
              <w:rPr>
                <w:rFonts w:ascii="Times New Roman" w:hAnsi="Times New Roman" w:cs="Times New Roman"/>
                <w:rFonts w:ascii="Times New Roman" w:hAnsi="Times New Roman"/>
                <w:b w:val="0"/>
                <w:i w:val="0"/>
                <w:color w:val="000000"/>
                <w:sz w:val="22"/>
              </w:rPr>
              <w:t>3363</w:t>
            </w:r>
          </w:p>
        </w:tc>
        <w:tc>
          <w:tcPr>
            <w:tcW w:type="dxa" w:w="1824"/>
          </w:tcPr>
          <w:p>
            <w:pPr>
              <w:jc w:val="center"/>
            </w:pPr>
            <w:r/>
            <w:r>
              <w:rPr>
                <w:rFonts w:ascii="Times New Roman" w:hAnsi="Times New Roman" w:cs="Times New Roman"/>
                <w:rFonts w:ascii="Times New Roman" w:hAnsi="Times New Roman"/>
                <w:b w:val="0"/>
                <w:i w:val="0"/>
                <w:color w:val="000000"/>
                <w:sz w:val="22"/>
              </w:rPr>
              <w:t>99.85%</w:t>
            </w:r>
          </w:p>
        </w:tc>
        <w:tc>
          <w:tcPr>
            <w:tcW w:type="dxa" w:w="1824"/>
          </w:tcPr>
          <w:p>
            <w:pPr>
              <w:jc w:val="center"/>
            </w:pPr>
            <w:r/>
            <w:r>
              <w:rPr>
                <w:rFonts w:ascii="Times New Roman" w:hAnsi="Times New Roman" w:cs="Times New Roman"/>
                <w:rFonts w:ascii="Times New Roman" w:hAnsi="Times New Roman"/>
                <w:b w:val="0"/>
                <w:i w:val="0"/>
                <w:color w:val="000000"/>
                <w:sz w:val="22"/>
              </w:rPr>
              <w:t>0.8911</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217</w:t>
            </w:r>
          </w:p>
        </w:tc>
        <w:tc>
          <w:tcPr>
            <w:tcW w:type="dxa" w:w="1824"/>
          </w:tcPr>
          <w:p>
            <w:pPr>
              <w:jc w:val="center"/>
            </w:pPr>
            <w:r/>
            <w:r>
              <w:rPr>
                <w:rFonts w:ascii="Times New Roman" w:hAnsi="Times New Roman" w:cs="Times New Roman"/>
                <w:rFonts w:ascii="Times New Roman" w:hAnsi="Times New Roman"/>
                <w:b w:val="0"/>
                <w:i w:val="0"/>
                <w:color w:val="000000"/>
                <w:sz w:val="22"/>
              </w:rPr>
              <w:t>2208</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219</w:t>
            </w:r>
          </w:p>
        </w:tc>
        <w:tc>
          <w:tcPr>
            <w:tcW w:type="dxa" w:w="1824"/>
          </w:tcPr>
          <w:p>
            <w:pPr>
              <w:jc w:val="center"/>
            </w:pPr>
            <w:r/>
            <w:r>
              <w:rPr>
                <w:rFonts w:ascii="Times New Roman" w:hAnsi="Times New Roman" w:cs="Times New Roman"/>
                <w:rFonts w:ascii="Times New Roman" w:hAnsi="Times New Roman"/>
                <w:b w:val="0"/>
                <w:i w:val="0"/>
                <w:color w:val="000000"/>
                <w:sz w:val="22"/>
              </w:rPr>
              <w:t>2154</w:t>
            </w:r>
          </w:p>
        </w:tc>
        <w:tc>
          <w:tcPr>
            <w:tcW w:type="dxa" w:w="1824"/>
          </w:tcPr>
          <w:p>
            <w:pPr>
              <w:jc w:val="center"/>
            </w:pPr>
            <w:r/>
            <w:r>
              <w:rPr>
                <w:rFonts w:ascii="Times New Roman" w:hAnsi="Times New Roman" w:cs="Times New Roman"/>
                <w:rFonts w:ascii="Times New Roman" w:hAnsi="Times New Roman"/>
                <w:b w:val="0"/>
                <w:i w:val="0"/>
                <w:color w:val="000000"/>
                <w:sz w:val="22"/>
              </w:rPr>
              <w:t>99.54%</w:t>
            </w:r>
          </w:p>
        </w:tc>
        <w:tc>
          <w:tcPr>
            <w:tcW w:type="dxa" w:w="1824"/>
          </w:tcPr>
          <w:p>
            <w:pPr>
              <w:jc w:val="center"/>
            </w:pPr>
            <w:r/>
            <w:r>
              <w:rPr>
                <w:rFonts w:ascii="Times New Roman" w:hAnsi="Times New Roman" w:cs="Times New Roman"/>
                <w:rFonts w:ascii="Times New Roman" w:hAnsi="Times New Roman"/>
                <w:b w:val="0"/>
                <w:i w:val="0"/>
                <w:color w:val="000000"/>
                <w:sz w:val="22"/>
              </w:rPr>
              <w:t>0.5456</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220</w:t>
            </w:r>
          </w:p>
        </w:tc>
        <w:tc>
          <w:tcPr>
            <w:tcW w:type="dxa" w:w="1824"/>
          </w:tcPr>
          <w:p>
            <w:pPr>
              <w:jc w:val="center"/>
            </w:pPr>
            <w:r/>
            <w:r>
              <w:rPr>
                <w:rFonts w:ascii="Times New Roman" w:hAnsi="Times New Roman" w:cs="Times New Roman"/>
                <w:rFonts w:ascii="Times New Roman" w:hAnsi="Times New Roman"/>
                <w:b w:val="0"/>
                <w:i w:val="0"/>
                <w:color w:val="000000"/>
                <w:sz w:val="22"/>
              </w:rPr>
              <w:t>2047</w:t>
            </w:r>
          </w:p>
        </w:tc>
        <w:tc>
          <w:tcPr>
            <w:tcW w:type="dxa" w:w="1824"/>
          </w:tcPr>
          <w:p>
            <w:pPr>
              <w:jc w:val="center"/>
            </w:pPr>
            <w:r/>
            <w:r>
              <w:rPr>
                <w:rFonts w:ascii="Times New Roman" w:hAnsi="Times New Roman" w:cs="Times New Roman"/>
                <w:rFonts w:ascii="Times New Roman" w:hAnsi="Times New Roman"/>
                <w:b w:val="0"/>
                <w:i w:val="0"/>
                <w:color w:val="000000"/>
                <w:sz w:val="22"/>
              </w:rPr>
              <w:t>98.88%</w:t>
            </w:r>
          </w:p>
        </w:tc>
        <w:tc>
          <w:tcPr>
            <w:tcW w:type="dxa" w:w="1824"/>
          </w:tcPr>
          <w:p>
            <w:pPr>
              <w:jc w:val="center"/>
            </w:pPr>
            <w:r/>
            <w:r>
              <w:rPr>
                <w:rFonts w:ascii="Times New Roman" w:hAnsi="Times New Roman" w:cs="Times New Roman"/>
                <w:rFonts w:ascii="Times New Roman" w:hAnsi="Times New Roman"/>
                <w:b w:val="0"/>
                <w:i w:val="0"/>
                <w:color w:val="000000"/>
                <w:sz w:val="22"/>
              </w:rPr>
              <w:t>0.6287</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221</w:t>
            </w:r>
          </w:p>
        </w:tc>
        <w:tc>
          <w:tcPr>
            <w:tcW w:type="dxa" w:w="1824"/>
          </w:tcPr>
          <w:p>
            <w:pPr>
              <w:jc w:val="center"/>
            </w:pPr>
            <w:r/>
            <w:r>
              <w:rPr>
                <w:rFonts w:ascii="Times New Roman" w:hAnsi="Times New Roman" w:cs="Times New Roman"/>
                <w:rFonts w:ascii="Times New Roman" w:hAnsi="Times New Roman"/>
                <w:b w:val="0"/>
                <w:i w:val="0"/>
                <w:color w:val="000000"/>
                <w:sz w:val="22"/>
              </w:rPr>
              <w:t>2427</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222</w:t>
            </w:r>
          </w:p>
        </w:tc>
        <w:tc>
          <w:tcPr>
            <w:tcW w:type="dxa" w:w="1824"/>
          </w:tcPr>
          <w:p>
            <w:pPr>
              <w:jc w:val="center"/>
            </w:pPr>
            <w:r/>
            <w:r>
              <w:rPr>
                <w:rFonts w:ascii="Times New Roman" w:hAnsi="Times New Roman" w:cs="Times New Roman"/>
                <w:rFonts w:ascii="Times New Roman" w:hAnsi="Times New Roman"/>
                <w:b w:val="0"/>
                <w:i w:val="0"/>
                <w:color w:val="000000"/>
                <w:sz w:val="22"/>
              </w:rPr>
              <w:t>2483</w:t>
            </w:r>
          </w:p>
        </w:tc>
        <w:tc>
          <w:tcPr>
            <w:tcW w:type="dxa" w:w="1824"/>
          </w:tcPr>
          <w:p>
            <w:pPr>
              <w:jc w:val="center"/>
            </w:pPr>
            <w:r/>
            <w:r>
              <w:rPr>
                <w:rFonts w:ascii="Times New Roman" w:hAnsi="Times New Roman" w:cs="Times New Roman"/>
                <w:rFonts w:ascii="Times New Roman" w:hAnsi="Times New Roman"/>
                <w:b w:val="0"/>
                <w:i w:val="0"/>
                <w:color w:val="000000"/>
                <w:sz w:val="22"/>
              </w:rPr>
              <w:t>91.34%</w:t>
            </w:r>
          </w:p>
        </w:tc>
        <w:tc>
          <w:tcPr>
            <w:tcW w:type="dxa" w:w="1824"/>
          </w:tcPr>
          <w:p>
            <w:pPr>
              <w:jc w:val="center"/>
            </w:pPr>
            <w:r/>
            <w:r>
              <w:rPr>
                <w:rFonts w:ascii="Times New Roman" w:hAnsi="Times New Roman" w:cs="Times New Roman"/>
                <w:rFonts w:ascii="Times New Roman" w:hAnsi="Times New Roman"/>
                <w:b w:val="0"/>
                <w:i w:val="0"/>
                <w:color w:val="000000"/>
                <w:sz w:val="22"/>
              </w:rPr>
              <w:t>0.8487</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223</w:t>
            </w:r>
          </w:p>
        </w:tc>
        <w:tc>
          <w:tcPr>
            <w:tcW w:type="dxa" w:w="1824"/>
          </w:tcPr>
          <w:p>
            <w:pPr>
              <w:jc w:val="center"/>
            </w:pPr>
            <w:r/>
            <w:r>
              <w:rPr>
                <w:rFonts w:ascii="Times New Roman" w:hAnsi="Times New Roman" w:cs="Times New Roman"/>
                <w:rFonts w:ascii="Times New Roman" w:hAnsi="Times New Roman"/>
                <w:b w:val="0"/>
                <w:i w:val="0"/>
                <w:color w:val="000000"/>
                <w:sz w:val="22"/>
              </w:rPr>
              <w:t>2605</w:t>
            </w:r>
          </w:p>
        </w:tc>
        <w:tc>
          <w:tcPr>
            <w:tcW w:type="dxa" w:w="1824"/>
          </w:tcPr>
          <w:p>
            <w:pPr>
              <w:jc w:val="center"/>
            </w:pPr>
            <w:r/>
            <w:r>
              <w:rPr>
                <w:rFonts w:ascii="Times New Roman" w:hAnsi="Times New Roman" w:cs="Times New Roman"/>
                <w:rFonts w:ascii="Times New Roman" w:hAnsi="Times New Roman"/>
                <w:b w:val="0"/>
                <w:i w:val="0"/>
                <w:color w:val="000000"/>
                <w:sz w:val="22"/>
              </w:rPr>
              <w:t>95.89%</w:t>
            </w:r>
          </w:p>
        </w:tc>
        <w:tc>
          <w:tcPr>
            <w:tcW w:type="dxa" w:w="1824"/>
          </w:tcPr>
          <w:p>
            <w:pPr>
              <w:jc w:val="center"/>
            </w:pPr>
            <w:r/>
            <w:r>
              <w:rPr>
                <w:rFonts w:ascii="Times New Roman" w:hAnsi="Times New Roman" w:cs="Times New Roman"/>
                <w:rFonts w:ascii="Times New Roman" w:hAnsi="Times New Roman"/>
                <w:b w:val="0"/>
                <w:i w:val="0"/>
                <w:color w:val="000000"/>
                <w:sz w:val="22"/>
              </w:rPr>
              <w:t>0.7296</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228</w:t>
            </w:r>
          </w:p>
        </w:tc>
        <w:tc>
          <w:tcPr>
            <w:tcW w:type="dxa" w:w="1824"/>
          </w:tcPr>
          <w:p>
            <w:pPr>
              <w:jc w:val="center"/>
            </w:pPr>
            <w:r/>
            <w:r>
              <w:rPr>
                <w:rFonts w:ascii="Times New Roman" w:hAnsi="Times New Roman" w:cs="Times New Roman"/>
                <w:rFonts w:ascii="Times New Roman" w:hAnsi="Times New Roman"/>
                <w:b w:val="0"/>
                <w:i w:val="0"/>
                <w:color w:val="000000"/>
                <w:sz w:val="22"/>
              </w:rPr>
              <w:t>2053</w:t>
            </w:r>
          </w:p>
        </w:tc>
        <w:tc>
          <w:tcPr>
            <w:tcW w:type="dxa" w:w="1824"/>
          </w:tcPr>
          <w:p>
            <w:pPr>
              <w:jc w:val="center"/>
            </w:pPr>
            <w:r/>
            <w:r>
              <w:rPr>
                <w:rFonts w:ascii="Times New Roman" w:hAnsi="Times New Roman" w:cs="Times New Roman"/>
                <w:rFonts w:ascii="Times New Roman" w:hAnsi="Times New Roman"/>
                <w:b w:val="0"/>
                <w:i w:val="0"/>
                <w:color w:val="000000"/>
                <w:sz w:val="22"/>
              </w:rPr>
              <w:t>99.56%</w:t>
            </w:r>
          </w:p>
        </w:tc>
        <w:tc>
          <w:tcPr>
            <w:tcW w:type="dxa" w:w="1824"/>
          </w:tcPr>
          <w:p>
            <w:pPr>
              <w:jc w:val="center"/>
            </w:pPr>
            <w:r/>
            <w:r>
              <w:rPr>
                <w:rFonts w:ascii="Times New Roman" w:hAnsi="Times New Roman" w:cs="Times New Roman"/>
                <w:rFonts w:ascii="Times New Roman" w:hAnsi="Times New Roman"/>
                <w:b w:val="0"/>
                <w:i w:val="0"/>
                <w:color w:val="000000"/>
                <w:sz w:val="22"/>
              </w:rPr>
              <w:t>0.6630</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230</w:t>
            </w:r>
          </w:p>
        </w:tc>
        <w:tc>
          <w:tcPr>
            <w:tcW w:type="dxa" w:w="1824"/>
          </w:tcPr>
          <w:p>
            <w:pPr>
              <w:jc w:val="center"/>
            </w:pPr>
            <w:r/>
            <w:r>
              <w:rPr>
                <w:rFonts w:ascii="Times New Roman" w:hAnsi="Times New Roman" w:cs="Times New Roman"/>
                <w:rFonts w:ascii="Times New Roman" w:hAnsi="Times New Roman"/>
                <w:b w:val="0"/>
                <w:i w:val="0"/>
                <w:color w:val="000000"/>
                <w:sz w:val="22"/>
              </w:rPr>
              <w:t>2256</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r>
        <w:tc>
          <w:tcPr>
            <w:tcW w:type="dxa" w:w="1824"/>
          </w:tcPr>
          <w:p>
            <w:pPr>
              <w:jc w:val="center"/>
            </w:pPr>
            <w:r/>
            <w:r>
              <w:rPr>
                <w:rFonts w:ascii="Times New Roman" w:hAnsi="Times New Roman" w:cs="Times New Roman"/>
                <w:rFonts w:ascii="Times New Roman" w:hAnsi="Times New Roman"/>
                <w:b w:val="0"/>
                <w:i w:val="0"/>
                <w:color w:val="000000"/>
                <w:sz w:val="22"/>
              </w:rPr>
              <w:t>231</w:t>
            </w:r>
          </w:p>
        </w:tc>
        <w:tc>
          <w:tcPr>
            <w:tcW w:type="dxa" w:w="1824"/>
          </w:tcPr>
          <w:p>
            <w:pPr>
              <w:jc w:val="center"/>
            </w:pPr>
            <w:r/>
            <w:r>
              <w:rPr>
                <w:rFonts w:ascii="Times New Roman" w:hAnsi="Times New Roman" w:cs="Times New Roman"/>
                <w:rFonts w:ascii="Times New Roman" w:hAnsi="Times New Roman"/>
                <w:b w:val="0"/>
                <w:i w:val="0"/>
                <w:color w:val="000000"/>
                <w:sz w:val="22"/>
              </w:rPr>
              <w:t>317</w:t>
            </w:r>
          </w:p>
        </w:tc>
        <w:tc>
          <w:tcPr>
            <w:tcW w:type="dxa" w:w="1824"/>
          </w:tcPr>
          <w:p>
            <w:pPr>
              <w:jc w:val="center"/>
            </w:pPr>
            <w:r/>
            <w:r>
              <w:rPr>
                <w:rFonts w:ascii="Times New Roman" w:hAnsi="Times New Roman" w:cs="Times New Roman"/>
                <w:rFonts w:ascii="Times New Roman" w:hAnsi="Times New Roman"/>
                <w:b w:val="0"/>
                <w:i w:val="0"/>
                <w:color w:val="000000"/>
                <w:sz w:val="22"/>
              </w:rPr>
              <w:t>99.68%</w:t>
            </w:r>
          </w:p>
        </w:tc>
        <w:tc>
          <w:tcPr>
            <w:tcW w:type="dxa" w:w="1824"/>
          </w:tcPr>
          <w:p>
            <w:pPr>
              <w:jc w:val="center"/>
            </w:pPr>
            <w:r/>
            <w:r>
              <w:rPr>
                <w:rFonts w:ascii="Times New Roman" w:hAnsi="Times New Roman" w:cs="Times New Roman"/>
                <w:rFonts w:ascii="Times New Roman" w:hAnsi="Times New Roman"/>
                <w:b w:val="0"/>
                <w:i w:val="0"/>
                <w:color w:val="000000"/>
                <w:sz w:val="22"/>
              </w:rPr>
              <w:t>0.6661</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232</w:t>
            </w:r>
          </w:p>
        </w:tc>
        <w:tc>
          <w:tcPr>
            <w:tcW w:type="dxa" w:w="1824"/>
          </w:tcPr>
          <w:p>
            <w:pPr>
              <w:jc w:val="center"/>
            </w:pPr>
            <w:r/>
            <w:r>
              <w:rPr>
                <w:rFonts w:ascii="Times New Roman" w:hAnsi="Times New Roman" w:cs="Times New Roman"/>
                <w:rFonts w:ascii="Times New Roman" w:hAnsi="Times New Roman"/>
                <w:b w:val="0"/>
                <w:i w:val="0"/>
                <w:color w:val="000000"/>
                <w:sz w:val="22"/>
              </w:rPr>
              <w:t>1383</w:t>
            </w:r>
          </w:p>
        </w:tc>
        <w:tc>
          <w:tcPr>
            <w:tcW w:type="dxa" w:w="1824"/>
          </w:tcPr>
          <w:p>
            <w:pPr>
              <w:jc w:val="center"/>
            </w:pPr>
            <w:r/>
            <w:r>
              <w:rPr>
                <w:rFonts w:ascii="Times New Roman" w:hAnsi="Times New Roman" w:cs="Times New Roman"/>
                <w:rFonts w:ascii="Times New Roman" w:hAnsi="Times New Roman"/>
                <w:b w:val="0"/>
                <w:i w:val="0"/>
                <w:color w:val="000000"/>
                <w:sz w:val="22"/>
              </w:rPr>
              <w:t>99.93%</w:t>
            </w:r>
          </w:p>
        </w:tc>
        <w:tc>
          <w:tcPr>
            <w:tcW w:type="dxa" w:w="1824"/>
          </w:tcPr>
          <w:p>
            <w:pPr>
              <w:jc w:val="center"/>
            </w:pPr>
            <w:r/>
            <w:r>
              <w:rPr>
                <w:rFonts w:ascii="Times New Roman" w:hAnsi="Times New Roman" w:cs="Times New Roman"/>
                <w:rFonts w:ascii="Times New Roman" w:hAnsi="Times New Roman"/>
                <w:b w:val="0"/>
                <w:i w:val="0"/>
                <w:color w:val="000000"/>
                <w:sz w:val="22"/>
              </w:rPr>
              <w:t>0.4998</w:t>
            </w:r>
          </w:p>
        </w:tc>
        <w:tc>
          <w:tcPr>
            <w:tcW w:type="dxa" w:w="1824"/>
          </w:tcPr>
          <w:p>
            <w:pPr>
              <w:jc w:val="center"/>
            </w:pPr>
            <w:r/>
            <w:r>
              <w:rPr>
                <w:rFonts w:ascii="Times New Roman" w:hAnsi="Times New Roman" w:cs="Times New Roman"/>
                <w:rFonts w:ascii="Times New Roman" w:hAnsi="Times New Roman"/>
                <w:b w:val="0"/>
                <w:i w:val="0"/>
                <w:color w:val="000000"/>
                <w:sz w:val="22"/>
              </w:rPr>
              <w:t>Limitado</w:t>
            </w:r>
          </w:p>
        </w:tc>
      </w:tr>
      <w:tr>
        <w:tc>
          <w:tcPr>
            <w:tcW w:type="dxa" w:w="1824"/>
          </w:tcPr>
          <w:p>
            <w:pPr>
              <w:jc w:val="center"/>
            </w:pPr>
            <w:r/>
            <w:r>
              <w:rPr>
                <w:rFonts w:ascii="Times New Roman" w:hAnsi="Times New Roman" w:cs="Times New Roman"/>
                <w:rFonts w:ascii="Times New Roman" w:hAnsi="Times New Roman"/>
                <w:b w:val="0"/>
                <w:i w:val="0"/>
                <w:color w:val="000000"/>
                <w:sz w:val="22"/>
              </w:rPr>
              <w:t>233</w:t>
            </w:r>
          </w:p>
        </w:tc>
        <w:tc>
          <w:tcPr>
            <w:tcW w:type="dxa" w:w="1824"/>
          </w:tcPr>
          <w:p>
            <w:pPr>
              <w:jc w:val="center"/>
            </w:pPr>
            <w:r/>
            <w:r>
              <w:rPr>
                <w:rFonts w:ascii="Times New Roman" w:hAnsi="Times New Roman" w:cs="Times New Roman"/>
                <w:rFonts w:ascii="Times New Roman" w:hAnsi="Times New Roman"/>
                <w:b w:val="0"/>
                <w:i w:val="0"/>
                <w:color w:val="000000"/>
                <w:sz w:val="22"/>
              </w:rPr>
              <w:t>3079</w:t>
            </w:r>
          </w:p>
        </w:tc>
        <w:tc>
          <w:tcPr>
            <w:tcW w:type="dxa" w:w="1824"/>
          </w:tcPr>
          <w:p>
            <w:pPr>
              <w:jc w:val="center"/>
            </w:pPr>
            <w:r/>
            <w:r>
              <w:rPr>
                <w:rFonts w:ascii="Times New Roman" w:hAnsi="Times New Roman" w:cs="Times New Roman"/>
                <w:rFonts w:ascii="Times New Roman" w:hAnsi="Times New Roman"/>
                <w:b w:val="0"/>
                <w:i w:val="0"/>
                <w:color w:val="000000"/>
                <w:sz w:val="22"/>
              </w:rPr>
              <w:t>99.51%</w:t>
            </w:r>
          </w:p>
        </w:tc>
        <w:tc>
          <w:tcPr>
            <w:tcW w:type="dxa" w:w="1824"/>
          </w:tcPr>
          <w:p>
            <w:pPr>
              <w:jc w:val="center"/>
            </w:pPr>
            <w:r/>
            <w:r>
              <w:rPr>
                <w:rFonts w:ascii="Times New Roman" w:hAnsi="Times New Roman" w:cs="Times New Roman"/>
                <w:rFonts w:ascii="Times New Roman" w:hAnsi="Times New Roman"/>
                <w:b w:val="0"/>
                <w:i w:val="0"/>
                <w:color w:val="000000"/>
                <w:sz w:val="22"/>
              </w:rPr>
              <w:t>0.8485</w:t>
            </w:r>
          </w:p>
        </w:tc>
        <w:tc>
          <w:tcPr>
            <w:tcW w:type="dxa" w:w="1824"/>
          </w:tcPr>
          <w:p>
            <w:pPr>
              <w:jc w:val="center"/>
            </w:pPr>
            <w:r/>
            <w:r>
              <w:rPr>
                <w:rFonts w:ascii="Times New Roman" w:hAnsi="Times New Roman" w:cs="Times New Roman"/>
                <w:rFonts w:ascii="Times New Roman" w:hAnsi="Times New Roman"/>
                <w:b w:val="0"/>
                <w:i w:val="0"/>
                <w:color w:val="000000"/>
                <w:sz w:val="22"/>
              </w:rPr>
              <w:t>Bueno</w:t>
            </w:r>
          </w:p>
        </w:tc>
      </w:tr>
      <w:tr>
        <w:tc>
          <w:tcPr>
            <w:tcW w:type="dxa" w:w="1824"/>
          </w:tcPr>
          <w:p>
            <w:pPr>
              <w:jc w:val="center"/>
            </w:pPr>
            <w:r/>
            <w:r>
              <w:rPr>
                <w:rFonts w:ascii="Times New Roman" w:hAnsi="Times New Roman" w:cs="Times New Roman"/>
                <w:rFonts w:ascii="Times New Roman" w:hAnsi="Times New Roman"/>
                <w:b w:val="0"/>
                <w:i w:val="0"/>
                <w:color w:val="000000"/>
                <w:sz w:val="22"/>
              </w:rPr>
              <w:t>234</w:t>
            </w:r>
          </w:p>
        </w:tc>
        <w:tc>
          <w:tcPr>
            <w:tcW w:type="dxa" w:w="1824"/>
          </w:tcPr>
          <w:p>
            <w:pPr>
              <w:jc w:val="center"/>
            </w:pPr>
            <w:r/>
            <w:r>
              <w:rPr>
                <w:rFonts w:ascii="Times New Roman" w:hAnsi="Times New Roman" w:cs="Times New Roman"/>
                <w:rFonts w:ascii="Times New Roman" w:hAnsi="Times New Roman"/>
                <w:b w:val="0"/>
                <w:i w:val="0"/>
                <w:color w:val="000000"/>
                <w:sz w:val="22"/>
              </w:rPr>
              <w:t>2753</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1.0000</w:t>
            </w:r>
          </w:p>
        </w:tc>
        <w:tc>
          <w:tcPr>
            <w:tcW w:type="dxa" w:w="1824"/>
          </w:tcPr>
          <w:p>
            <w:pPr>
              <w:jc w:val="center"/>
            </w:pPr>
            <w:r/>
            <w:r>
              <w:rPr>
                <w:rFonts w:ascii="Times New Roman" w:hAnsi="Times New Roman" w:cs="Times New Roman"/>
                <w:rFonts w:ascii="Times New Roman" w:hAnsi="Times New Roman"/>
                <w:b w:val="0"/>
                <w:i w:val="0"/>
                <w:color w:val="000000"/>
                <w:sz w:val="22"/>
              </w:rPr>
              <w:t>Perfecto</w:t>
            </w:r>
          </w:p>
        </w:tc>
      </w:tr>
    </w:tbl>
    <w:p/>
    <w:p>
      <w:pPr>
        <w:spacing w:after="120" w:line="320" w:lineRule="exact"/>
        <w:ind w:left="425"/>
        <w:jc w:val="both"/>
      </w:pPr>
      <w:r>
        <w:rPr>
          <w:rFonts w:ascii="Times New Roman" w:hAnsi="Times New Roman" w:cs="Times New Roman"/>
          <w:rFonts w:ascii="Times New Roman" w:hAnsi="Times New Roman"/>
          <w:b w:val="0"/>
          <w:i/>
          <w:color w:val="000000"/>
          <w:sz w:val="22"/>
        </w:rPr>
        <w:t>Nota: Estado: Perfecto = F1 1.00, Bueno = F1 &gt;= 0.70, Limitado = F1 &lt; 0.70 (generalmente por distribucion uniclase o pocos latidos).</w:t>
      </w:r>
    </w:p>
    <w:p>
      <w:pPr>
        <w:spacing w:before="280" w:after="120" w:line="360" w:lineRule="exact"/>
      </w:pPr>
      <w:r>
        <w:rPr>
          <w:rFonts w:ascii="Times New Roman" w:hAnsi="Times New Roman" w:cs="Times New Roman"/>
          <w:rFonts w:ascii="Times New Roman" w:hAnsi="Times New Roman"/>
          <w:b/>
          <w:i w:val="0"/>
          <w:color w:val="1A569A"/>
          <w:sz w:val="28"/>
        </w:rPr>
        <w:t>6. Analisis de Resultados</w:t>
      </w:r>
    </w:p>
    <w:p>
      <w:pPr>
        <w:spacing w:before="280" w:after="120" w:line="360" w:lineRule="exact"/>
      </w:pPr>
      <w:r>
        <w:rPr>
          <w:rFonts w:ascii="Times New Roman" w:hAnsi="Times New Roman" w:cs="Times New Roman"/>
          <w:rFonts w:ascii="Times New Roman" w:hAnsi="Times New Roman"/>
          <w:b/>
          <w:i w:val="0"/>
          <w:color w:val="000000"/>
          <w:sz w:val="26"/>
        </w:rPr>
        <w:t>6.1 Estadisticas globales del reentrenamiento</w:t>
      </w:r>
    </w:p>
    <w:tbl>
      <w:tblPr>
        <w:tblStyle w:val="TableGrid"/>
        <w:tblW w:type="auto" w:w="0"/>
        <w:tblLook w:firstColumn="1" w:firstRow="1" w:lastColumn="0" w:lastRow="0" w:noHBand="0" w:noVBand="1" w:val="04A0"/>
      </w:tblPr>
      <w:tblGrid>
        <w:gridCol w:w="4561"/>
        <w:gridCol w:w="4561"/>
      </w:tblGrid>
      <w:tr>
        <w:tc>
          <w:tcPr>
            <w:tcW w:type="dxa" w:w="4535"/>
          </w:tcPr>
          <w:p>
            <w:pPr>
              <w:jc w:val="center"/>
            </w:pPr>
            <w:r/>
            <w:r>
              <w:rPr>
                <w:rFonts w:ascii="Times New Roman" w:hAnsi="Times New Roman" w:cs="Times New Roman"/>
                <w:rFonts w:ascii="Times New Roman" w:hAnsi="Times New Roman"/>
                <w:b/>
                <w:i w:val="0"/>
                <w:color w:val="000000"/>
                <w:sz w:val="22"/>
              </w:rPr>
              <w:t>Metrica</w:t>
            </w:r>
          </w:p>
        </w:tc>
        <w:tc>
          <w:tcPr>
            <w:tcW w:type="dxa" w:w="2835"/>
          </w:tcPr>
          <w:p>
            <w:pPr>
              <w:jc w:val="center"/>
            </w:pPr>
            <w:r/>
            <w:r>
              <w:rPr>
                <w:rFonts w:ascii="Times New Roman" w:hAnsi="Times New Roman" w:cs="Times New Roman"/>
                <w:rFonts w:ascii="Times New Roman" w:hAnsi="Times New Roman"/>
                <w:b/>
                <w:i w:val="0"/>
                <w:color w:val="000000"/>
                <w:sz w:val="22"/>
              </w:rPr>
              <w:t>Valor</w:t>
            </w:r>
          </w:p>
        </w:tc>
      </w:tr>
      <w:tr>
        <w:tc>
          <w:tcPr>
            <w:tcW w:type="dxa" w:w="4561"/>
          </w:tcPr>
          <w:p>
            <w:pPr>
              <w:jc w:val="center"/>
            </w:pPr>
            <w:r/>
            <w:r>
              <w:rPr>
                <w:rFonts w:ascii="Times New Roman" w:hAnsi="Times New Roman" w:cs="Times New Roman"/>
                <w:rFonts w:ascii="Times New Roman" w:hAnsi="Times New Roman"/>
                <w:b w:val="0"/>
                <w:i w:val="0"/>
                <w:color w:val="000000"/>
                <w:sz w:val="22"/>
              </w:rPr>
              <w:t>Total registros evaluados</w:t>
            </w:r>
          </w:p>
        </w:tc>
        <w:tc>
          <w:tcPr>
            <w:tcW w:type="dxa" w:w="4561"/>
          </w:tcPr>
          <w:p>
            <w:pPr>
              <w:jc w:val="center"/>
            </w:pPr>
            <w:r/>
            <w:r>
              <w:rPr>
                <w:rFonts w:ascii="Times New Roman" w:hAnsi="Times New Roman" w:cs="Times New Roman"/>
                <w:rFonts w:ascii="Times New Roman" w:hAnsi="Times New Roman"/>
                <w:b w:val="0"/>
                <w:i w:val="0"/>
                <w:color w:val="000000"/>
                <w:sz w:val="22"/>
              </w:rPr>
              <w:t>47</w:t>
            </w:r>
          </w:p>
        </w:tc>
      </w:tr>
      <w:tr>
        <w:tc>
          <w:tcPr>
            <w:tcW w:type="dxa" w:w="4561"/>
          </w:tcPr>
          <w:p>
            <w:pPr>
              <w:jc w:val="center"/>
            </w:pPr>
            <w:r/>
            <w:r>
              <w:rPr>
                <w:rFonts w:ascii="Times New Roman" w:hAnsi="Times New Roman" w:cs="Times New Roman"/>
                <w:rFonts w:ascii="Times New Roman" w:hAnsi="Times New Roman"/>
                <w:b w:val="0"/>
                <w:i w:val="0"/>
                <w:color w:val="000000"/>
                <w:sz w:val="22"/>
              </w:rPr>
              <w:t>Accuracy promedio final</w:t>
            </w:r>
          </w:p>
        </w:tc>
        <w:tc>
          <w:tcPr>
            <w:tcW w:type="dxa" w:w="4561"/>
          </w:tcPr>
          <w:p>
            <w:pPr>
              <w:jc w:val="center"/>
            </w:pPr>
            <w:r/>
            <w:r>
              <w:rPr>
                <w:rFonts w:ascii="Times New Roman" w:hAnsi="Times New Roman" w:cs="Times New Roman"/>
                <w:rFonts w:ascii="Times New Roman" w:hAnsi="Times New Roman"/>
                <w:b w:val="0"/>
                <w:i w:val="0"/>
                <w:color w:val="000000"/>
                <w:sz w:val="22"/>
              </w:rPr>
              <w:t>96.08%</w:t>
            </w:r>
          </w:p>
        </w:tc>
      </w:tr>
      <w:tr>
        <w:tc>
          <w:tcPr>
            <w:tcW w:type="dxa" w:w="4561"/>
          </w:tcPr>
          <w:p>
            <w:pPr>
              <w:jc w:val="center"/>
            </w:pPr>
            <w:r/>
            <w:r>
              <w:rPr>
                <w:rFonts w:ascii="Times New Roman" w:hAnsi="Times New Roman" w:cs="Times New Roman"/>
                <w:rFonts w:ascii="Times New Roman" w:hAnsi="Times New Roman"/>
                <w:b w:val="0"/>
                <w:i w:val="0"/>
                <w:color w:val="000000"/>
                <w:sz w:val="22"/>
              </w:rPr>
              <w:t>F1 Macro promedio final</w:t>
            </w:r>
          </w:p>
        </w:tc>
        <w:tc>
          <w:tcPr>
            <w:tcW w:type="dxa" w:w="4561"/>
          </w:tcPr>
          <w:p>
            <w:pPr>
              <w:jc w:val="center"/>
            </w:pPr>
            <w:r/>
            <w:r>
              <w:rPr>
                <w:rFonts w:ascii="Times New Roman" w:hAnsi="Times New Roman" w:cs="Times New Roman"/>
                <w:rFonts w:ascii="Times New Roman" w:hAnsi="Times New Roman"/>
                <w:b w:val="0"/>
                <w:i w:val="0"/>
                <w:color w:val="000000"/>
                <w:sz w:val="22"/>
              </w:rPr>
              <w:t>0.7680</w:t>
            </w:r>
          </w:p>
        </w:tc>
      </w:tr>
      <w:tr>
        <w:tc>
          <w:tcPr>
            <w:tcW w:type="dxa" w:w="4561"/>
          </w:tcPr>
          <w:p>
            <w:pPr>
              <w:jc w:val="center"/>
            </w:pPr>
            <w:r/>
            <w:r>
              <w:rPr>
                <w:rFonts w:ascii="Times New Roman" w:hAnsi="Times New Roman" w:cs="Times New Roman"/>
                <w:rFonts w:ascii="Times New Roman" w:hAnsi="Times New Roman"/>
                <w:b w:val="0"/>
                <w:i w:val="0"/>
                <w:color w:val="000000"/>
                <w:sz w:val="22"/>
              </w:rPr>
              <w:t>F1 Macro mediana final</w:t>
            </w:r>
          </w:p>
        </w:tc>
        <w:tc>
          <w:tcPr>
            <w:tcW w:type="dxa" w:w="4561"/>
          </w:tcPr>
          <w:p>
            <w:pPr>
              <w:jc w:val="center"/>
            </w:pPr>
            <w:r/>
            <w:r>
              <w:rPr>
                <w:rFonts w:ascii="Times New Roman" w:hAnsi="Times New Roman" w:cs="Times New Roman"/>
                <w:rFonts w:ascii="Times New Roman" w:hAnsi="Times New Roman"/>
                <w:b w:val="0"/>
                <w:i w:val="0"/>
                <w:color w:val="000000"/>
                <w:sz w:val="22"/>
              </w:rPr>
              <w:t>0.8487</w:t>
            </w:r>
          </w:p>
        </w:tc>
      </w:tr>
      <w:tr>
        <w:tc>
          <w:tcPr>
            <w:tcW w:type="dxa" w:w="4561"/>
          </w:tcPr>
          <w:p>
            <w:pPr>
              <w:jc w:val="center"/>
            </w:pPr>
            <w:r/>
            <w:r>
              <w:rPr>
                <w:rFonts w:ascii="Times New Roman" w:hAnsi="Times New Roman" w:cs="Times New Roman"/>
                <w:rFonts w:ascii="Times New Roman" w:hAnsi="Times New Roman"/>
                <w:b w:val="0"/>
                <w:i w:val="0"/>
                <w:color w:val="000000"/>
                <w:sz w:val="22"/>
              </w:rPr>
              <w:t>Registros con F1 = 1.00 (perfectos)</w:t>
            </w:r>
          </w:p>
        </w:tc>
        <w:tc>
          <w:tcPr>
            <w:tcW w:type="dxa" w:w="4561"/>
          </w:tcPr>
          <w:p>
            <w:pPr>
              <w:jc w:val="center"/>
            </w:pPr>
            <w:r/>
            <w:r>
              <w:rPr>
                <w:rFonts w:ascii="Times New Roman" w:hAnsi="Times New Roman" w:cs="Times New Roman"/>
                <w:rFonts w:ascii="Times New Roman" w:hAnsi="Times New Roman"/>
                <w:b w:val="0"/>
                <w:i w:val="0"/>
                <w:color w:val="000000"/>
                <w:sz w:val="22"/>
              </w:rPr>
              <w:t>13 (28%)</w:t>
            </w:r>
          </w:p>
        </w:tc>
      </w:tr>
      <w:tr>
        <w:tc>
          <w:tcPr>
            <w:tcW w:type="dxa" w:w="4561"/>
          </w:tcPr>
          <w:p>
            <w:pPr>
              <w:jc w:val="center"/>
            </w:pPr>
            <w:r/>
            <w:r>
              <w:rPr>
                <w:rFonts w:ascii="Times New Roman" w:hAnsi="Times New Roman" w:cs="Times New Roman"/>
                <w:rFonts w:ascii="Times New Roman" w:hAnsi="Times New Roman"/>
                <w:b w:val="0"/>
                <w:i w:val="0"/>
                <w:color w:val="000000"/>
                <w:sz w:val="22"/>
              </w:rPr>
              <w:t>Registros con F1 &gt;= 0.70</w:t>
            </w:r>
          </w:p>
        </w:tc>
        <w:tc>
          <w:tcPr>
            <w:tcW w:type="dxa" w:w="4561"/>
          </w:tcPr>
          <w:p>
            <w:pPr>
              <w:jc w:val="center"/>
            </w:pPr>
            <w:r/>
            <w:r>
              <w:rPr>
                <w:rFonts w:ascii="Times New Roman" w:hAnsi="Times New Roman" w:cs="Times New Roman"/>
                <w:rFonts w:ascii="Times New Roman" w:hAnsi="Times New Roman"/>
                <w:b w:val="0"/>
                <w:i w:val="0"/>
                <w:color w:val="000000"/>
                <w:sz w:val="22"/>
              </w:rPr>
              <w:t>31 (66%)</w:t>
            </w:r>
          </w:p>
        </w:tc>
      </w:tr>
      <w:tr>
        <w:tc>
          <w:tcPr>
            <w:tcW w:type="dxa" w:w="4561"/>
          </w:tcPr>
          <w:p>
            <w:pPr>
              <w:jc w:val="center"/>
            </w:pPr>
            <w:r/>
            <w:r>
              <w:rPr>
                <w:rFonts w:ascii="Times New Roman" w:hAnsi="Times New Roman" w:cs="Times New Roman"/>
                <w:rFonts w:ascii="Times New Roman" w:hAnsi="Times New Roman"/>
                <w:b w:val="0"/>
                <w:i w:val="0"/>
                <w:color w:val="000000"/>
                <w:sz w:val="22"/>
              </w:rPr>
              <w:t>Registros con F1 &lt; 0.70 (limitados)</w:t>
            </w:r>
          </w:p>
        </w:tc>
        <w:tc>
          <w:tcPr>
            <w:tcW w:type="dxa" w:w="4561"/>
          </w:tcPr>
          <w:p>
            <w:pPr>
              <w:jc w:val="center"/>
            </w:pPr>
            <w:r/>
            <w:r>
              <w:rPr>
                <w:rFonts w:ascii="Times New Roman" w:hAnsi="Times New Roman" w:cs="Times New Roman"/>
                <w:rFonts w:ascii="Times New Roman" w:hAnsi="Times New Roman"/>
                <w:b w:val="0"/>
                <w:i w:val="0"/>
                <w:color w:val="000000"/>
                <w:sz w:val="22"/>
              </w:rPr>
              <w:t>16 (34%)</w:t>
            </w:r>
          </w:p>
        </w:tc>
      </w:tr>
      <w:tr>
        <w:tc>
          <w:tcPr>
            <w:tcW w:type="dxa" w:w="4561"/>
          </w:tcPr>
          <w:p>
            <w:pPr>
              <w:jc w:val="center"/>
            </w:pPr>
            <w:r/>
            <w:r>
              <w:rPr>
                <w:rFonts w:ascii="Times New Roman" w:hAnsi="Times New Roman" w:cs="Times New Roman"/>
                <w:rFonts w:ascii="Times New Roman" w:hAnsi="Times New Roman"/>
                <w:b w:val="0"/>
                <w:i w:val="0"/>
                <w:color w:val="000000"/>
                <w:sz w:val="22"/>
              </w:rPr>
              <w:t>Total sesiones de reentrenamiento</w:t>
            </w:r>
          </w:p>
        </w:tc>
        <w:tc>
          <w:tcPr>
            <w:tcW w:type="dxa" w:w="4561"/>
          </w:tcPr>
          <w:p>
            <w:pPr>
              <w:jc w:val="center"/>
            </w:pPr>
            <w:r/>
            <w:r>
              <w:rPr>
                <w:rFonts w:ascii="Times New Roman" w:hAnsi="Times New Roman" w:cs="Times New Roman"/>
                <w:rFonts w:ascii="Times New Roman" w:hAnsi="Times New Roman"/>
                <w:b w:val="0"/>
                <w:i w:val="0"/>
                <w:color w:val="000000"/>
                <w:sz w:val="22"/>
              </w:rPr>
              <w:t>604</w:t>
            </w:r>
          </w:p>
        </w:tc>
      </w:tr>
    </w:tbl>
    <w:p/>
    <w:p>
      <w:pPr>
        <w:spacing w:before="280" w:after="120" w:line="360" w:lineRule="exact"/>
      </w:pPr>
      <w:r>
        <w:rPr>
          <w:rFonts w:ascii="Times New Roman" w:hAnsi="Times New Roman" w:cs="Times New Roman"/>
          <w:rFonts w:ascii="Times New Roman" w:hAnsi="Times New Roman"/>
          <w:b/>
          <w:i w:val="0"/>
          <w:color w:val="000000"/>
          <w:sz w:val="26"/>
        </w:rPr>
        <w:t>6.2 Registros con clasificacion perfecta (F1 = 1.00)</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Un total de 13 registros alcanzaron F1 Macro = 1.00, indicando que el modelo adaptativo clasifica correctamente el 100% de los latidos en todas las clases presentes. Estos registros son:</w:t>
      </w:r>
    </w:p>
    <w:p>
      <w:pPr>
        <w:spacing w:after="60" w:line="320" w:lineRule="exact"/>
        <w:ind w:left="567"/>
        <w:jc w:val="both"/>
      </w:pPr>
      <w:r>
        <w:rPr>
          <w:rFonts w:ascii="Times New Roman" w:hAnsi="Times New Roman" w:cs="Times New Roman"/>
          <w:rFonts w:ascii="Times New Roman" w:hAnsi="Times New Roman"/>
          <w:b w:val="0"/>
          <w:i w:val="0"/>
          <w:color w:val="000000"/>
          <w:sz w:val="24"/>
        </w:rPr>
        <w:t>•  102, 106, 107, 113, 115, 119, 122, 123, 212, 217, 221, 230, 234</w:t>
      </w:r>
    </w:p>
    <w:p>
      <w:pPr>
        <w:spacing w:before="280" w:after="120" w:line="360" w:lineRule="exact"/>
      </w:pPr>
      <w:r>
        <w:rPr>
          <w:rFonts w:ascii="Times New Roman" w:hAnsi="Times New Roman" w:cs="Times New Roman"/>
          <w:rFonts w:ascii="Times New Roman" w:hAnsi="Times New Roman"/>
          <w:b/>
          <w:i w:val="0"/>
          <w:color w:val="000000"/>
          <w:sz w:val="26"/>
        </w:rPr>
        <w:t>6.3 Registros con resultados limitados (F1 &lt; 0.70)</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Los 16 registros con F1 &lt; 0.70 presentan limitaciones inherentes a la composicion de sus datos, no al modelo. Se identificaron dos causas principales:</w:t>
      </w:r>
    </w:p>
    <w:p>
      <w:pPr>
        <w:spacing w:after="60" w:line="320" w:lineRule="exact"/>
        <w:ind w:left="567"/>
        <w:jc w:val="both"/>
      </w:pPr>
      <w:r>
        <w:rPr>
          <w:rFonts w:ascii="Times New Roman" w:hAnsi="Times New Roman" w:cs="Times New Roman"/>
          <w:rFonts w:ascii="Times New Roman" w:hAnsi="Times New Roman"/>
          <w:b w:val="0"/>
          <w:i w:val="0"/>
          <w:color w:val="000000"/>
          <w:sz w:val="24"/>
        </w:rPr>
        <w:t>•  Distribucion uniclase: registros con mas del 98% de latidos clase N (Normal). El F1 Macro tiene un techo matematico de 0.50 cuando solo existe una clase en la muestra. Ejemplos: 103, 117, 200, 219.</w:t>
      </w:r>
    </w:p>
    <w:p>
      <w:pPr>
        <w:spacing w:after="60" w:line="320" w:lineRule="exact"/>
        <w:ind w:left="567"/>
        <w:jc w:val="both"/>
      </w:pPr>
      <w:r>
        <w:rPr>
          <w:rFonts w:ascii="Times New Roman" w:hAnsi="Times New Roman" w:cs="Times New Roman"/>
          <w:rFonts w:ascii="Times New Roman" w:hAnsi="Times New Roman"/>
          <w:b w:val="0"/>
          <w:i w:val="0"/>
          <w:color w:val="000000"/>
          <w:sz w:val="24"/>
        </w:rPr>
        <w:t>•  Muestra insuficiente: registros con menos de 300 latidos validos. El gradiente de actualizacion es ruidoso e inestable con tan pocos ejemplos. Ejemplos: 109 (40 latidos), 118 (112 latidos), 214 (259 latidos).</w:t>
      </w:r>
    </w:p>
    <w:p>
      <w:pPr>
        <w:spacing w:after="120" w:line="320" w:lineRule="exact"/>
        <w:ind w:left="425"/>
        <w:jc w:val="both"/>
      </w:pPr>
      <w:r>
        <w:rPr>
          <w:rFonts w:ascii="Times New Roman" w:hAnsi="Times New Roman" w:cs="Times New Roman"/>
          <w:rFonts w:ascii="Times New Roman" w:hAnsi="Times New Roman"/>
          <w:b w:val="0"/>
          <w:i/>
          <w:color w:val="000000"/>
          <w:sz w:val="22"/>
        </w:rPr>
        <w:t>Nota: La baja metrica F1 en estos registros no indica falla del modelo sino limitacion de los datos. La Accuracy en los mismos registros es generalmente superior al 95%, confirmando que el modelo clasifica correctamente la clase dominante.</w:t>
      </w:r>
    </w:p>
    <w:p>
      <w:pPr>
        <w:spacing w:before="280" w:after="120" w:line="360" w:lineRule="exact"/>
      </w:pPr>
      <w:r>
        <w:rPr>
          <w:rFonts w:ascii="Times New Roman" w:hAnsi="Times New Roman" w:cs="Times New Roman"/>
          <w:rFonts w:ascii="Times New Roman" w:hAnsi="Times New Roman"/>
          <w:b/>
          <w:i w:val="0"/>
          <w:color w:val="000000"/>
          <w:sz w:val="26"/>
        </w:rPr>
        <w:t>6.4 Comparacion con modelo estatico</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Comparando contra el modelo estatico (evaluacion Fase 4), el modelo reentrenado muestra mejoras consistentes en todas las metricas:</w:t>
      </w:r>
    </w:p>
    <w:p>
      <w:pPr>
        <w:spacing w:after="60" w:line="320" w:lineRule="exact"/>
        <w:ind w:left="567"/>
        <w:jc w:val="both"/>
      </w:pPr>
      <w:r>
        <w:rPr>
          <w:rFonts w:ascii="Times New Roman" w:hAnsi="Times New Roman" w:cs="Times New Roman"/>
          <w:rFonts w:ascii="Times New Roman" w:hAnsi="Times New Roman"/>
          <w:b w:val="0"/>
          <w:i w:val="0"/>
          <w:color w:val="000000"/>
          <w:sz w:val="24"/>
        </w:rPr>
        <w:t>•  Accuracy: 88.72% -&gt; 97.41%  (+8.69 puntos porcentuales)</w:t>
      </w:r>
    </w:p>
    <w:p>
      <w:pPr>
        <w:spacing w:after="60" w:line="320" w:lineRule="exact"/>
        <w:ind w:left="567"/>
        <w:jc w:val="both"/>
      </w:pPr>
      <w:r>
        <w:rPr>
          <w:rFonts w:ascii="Times New Roman" w:hAnsi="Times New Roman" w:cs="Times New Roman"/>
          <w:rFonts w:ascii="Times New Roman" w:hAnsi="Times New Roman"/>
          <w:b w:val="0"/>
          <w:i w:val="0"/>
          <w:color w:val="000000"/>
          <w:sz w:val="24"/>
        </w:rPr>
        <w:t>•  F1 Macro: 0.7381 -&gt; 0.8954  (+0.1573)</w:t>
      </w:r>
    </w:p>
    <w:p>
      <w:pPr>
        <w:spacing w:after="60" w:line="320" w:lineRule="exact"/>
        <w:ind w:left="567"/>
        <w:jc w:val="both"/>
      </w:pPr>
      <w:r>
        <w:rPr>
          <w:rFonts w:ascii="Times New Roman" w:hAnsi="Times New Roman" w:cs="Times New Roman"/>
          <w:rFonts w:ascii="Times New Roman" w:hAnsi="Times New Roman"/>
          <w:b w:val="0"/>
          <w:i w:val="0"/>
          <w:color w:val="000000"/>
          <w:sz w:val="24"/>
        </w:rPr>
        <w:t>•  Registros con F1 &gt;= 0.70: 31 de 47 (66%)</w:t>
      </w:r>
    </w:p>
    <w:p>
      <w:pPr>
        <w:spacing w:after="60" w:line="320" w:lineRule="exact"/>
        <w:ind w:left="567"/>
        <w:jc w:val="both"/>
      </w:pPr>
      <w:r>
        <w:rPr>
          <w:rFonts w:ascii="Times New Roman" w:hAnsi="Times New Roman" w:cs="Times New Roman"/>
          <w:rFonts w:ascii="Times New Roman" w:hAnsi="Times New Roman"/>
          <w:b w:val="0"/>
          <w:i w:val="0"/>
          <w:color w:val="000000"/>
          <w:sz w:val="24"/>
        </w:rPr>
        <w:t>•  Registros perfectos (F1 = 1.00): 13 (28%)</w:t>
      </w:r>
    </w:p>
    <w:p>
      <w:pPr>
        <w:spacing w:before="280" w:after="120" w:line="360" w:lineRule="exact"/>
      </w:pPr>
      <w:r>
        <w:rPr>
          <w:rFonts w:ascii="Times New Roman" w:hAnsi="Times New Roman" w:cs="Times New Roman"/>
          <w:rFonts w:ascii="Times New Roman" w:hAnsi="Times New Roman"/>
          <w:b/>
          <w:i w:val="0"/>
          <w:color w:val="1A569A"/>
          <w:sz w:val="28"/>
        </w:rPr>
        <w:t>7. Experimentos de Optimizacion Realizados</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Durante el desarrollo del proceso de reentrenamiento se realizaron experimentos para intentar mejorar el F1 Macro en registros con clases desbalanceadas. A continuacion se documentan los enfoques evaluados y sus resultados.</w:t>
      </w:r>
    </w:p>
    <w:tbl>
      <w:tblPr>
        <w:tblStyle w:val="TableGrid"/>
        <w:tblW w:type="auto" w:w="0"/>
        <w:tblLook w:firstColumn="1" w:firstRow="1" w:lastColumn="0" w:lastRow="0" w:noHBand="0" w:noVBand="1" w:val="04A0"/>
      </w:tblPr>
      <w:tblGrid>
        <w:gridCol w:w="2280"/>
        <w:gridCol w:w="2280"/>
        <w:gridCol w:w="2280"/>
        <w:gridCol w:w="2280"/>
      </w:tblGrid>
      <w:tr>
        <w:tc>
          <w:tcPr>
            <w:tcW w:type="dxa" w:w="1984"/>
          </w:tcPr>
          <w:p>
            <w:pPr>
              <w:jc w:val="center"/>
            </w:pPr>
            <w:r/>
            <w:r>
              <w:rPr>
                <w:rFonts w:ascii="Times New Roman" w:hAnsi="Times New Roman" w:cs="Times New Roman"/>
                <w:rFonts w:ascii="Times New Roman" w:hAnsi="Times New Roman"/>
                <w:b/>
                <w:i w:val="0"/>
                <w:color w:val="000000"/>
                <w:sz w:val="22"/>
              </w:rPr>
              <w:t>Experimento</w:t>
            </w:r>
          </w:p>
        </w:tc>
        <w:tc>
          <w:tcPr>
            <w:tcW w:type="dxa" w:w="2268"/>
          </w:tcPr>
          <w:p>
            <w:pPr>
              <w:jc w:val="center"/>
            </w:pPr>
            <w:r/>
            <w:r>
              <w:rPr>
                <w:rFonts w:ascii="Times New Roman" w:hAnsi="Times New Roman" w:cs="Times New Roman"/>
                <w:rFonts w:ascii="Times New Roman" w:hAnsi="Times New Roman"/>
                <w:b/>
                <w:i w:val="0"/>
                <w:color w:val="000000"/>
                <w:sz w:val="22"/>
              </w:rPr>
              <w:t>Descripcion</w:t>
            </w:r>
          </w:p>
        </w:tc>
        <w:tc>
          <w:tcPr>
            <w:tcW w:type="dxa" w:w="1984"/>
          </w:tcPr>
          <w:p>
            <w:pPr>
              <w:jc w:val="center"/>
            </w:pPr>
            <w:r/>
            <w:r>
              <w:rPr>
                <w:rFonts w:ascii="Times New Roman" w:hAnsi="Times New Roman" w:cs="Times New Roman"/>
                <w:rFonts w:ascii="Times New Roman" w:hAnsi="Times New Roman"/>
                <w:b/>
                <w:i w:val="0"/>
                <w:color w:val="000000"/>
                <w:sz w:val="22"/>
              </w:rPr>
              <w:t>Resultado</w:t>
            </w:r>
          </w:p>
        </w:tc>
        <w:tc>
          <w:tcPr>
            <w:tcW w:type="dxa" w:w="2268"/>
          </w:tcPr>
          <w:p>
            <w:pPr>
              <w:jc w:val="center"/>
            </w:pPr>
            <w:r/>
            <w:r>
              <w:rPr>
                <w:rFonts w:ascii="Times New Roman" w:hAnsi="Times New Roman" w:cs="Times New Roman"/>
                <w:rFonts w:ascii="Times New Roman" w:hAnsi="Times New Roman"/>
                <w:b/>
                <w:i w:val="0"/>
                <w:color w:val="000000"/>
                <w:sz w:val="22"/>
              </w:rPr>
              <w:t>Conclusion</w:t>
            </w:r>
          </w:p>
        </w:tc>
      </w:tr>
      <w:tr>
        <w:tc>
          <w:tcPr>
            <w:tcW w:type="dxa" w:w="2280"/>
          </w:tcPr>
          <w:p>
            <w:pPr>
              <w:jc w:val="center"/>
            </w:pPr>
            <w:r/>
            <w:r>
              <w:rPr>
                <w:rFonts w:ascii="Times New Roman" w:hAnsi="Times New Roman" w:cs="Times New Roman"/>
                <w:rFonts w:ascii="Times New Roman" w:hAnsi="Times New Roman"/>
                <w:b w:val="0"/>
                <w:i w:val="0"/>
                <w:color w:val="000000"/>
                <w:sz w:val="22"/>
              </w:rPr>
              <w:t>Loss ponderada (v1)</w:t>
            </w:r>
          </w:p>
        </w:tc>
        <w:tc>
          <w:tcPr>
            <w:tcW w:type="dxa" w:w="2280"/>
          </w:tcPr>
          <w:p>
            <w:pPr>
              <w:jc w:val="center"/>
            </w:pPr>
            <w:r/>
            <w:r>
              <w:rPr>
                <w:rFonts w:ascii="Times New Roman" w:hAnsi="Times New Roman" w:cs="Times New Roman"/>
                <w:rFonts w:ascii="Times New Roman" w:hAnsi="Times New Roman"/>
                <w:b w:val="0"/>
                <w:i w:val="0"/>
                <w:color w:val="000000"/>
                <w:sz w:val="22"/>
              </w:rPr>
              <w:t>Pesos 1/count por clase, incluyendo clases ausentes</w:t>
            </w:r>
          </w:p>
        </w:tc>
        <w:tc>
          <w:tcPr>
            <w:tcW w:type="dxa" w:w="2280"/>
          </w:tcPr>
          <w:p>
            <w:pPr>
              <w:jc w:val="center"/>
            </w:pPr>
            <w:r/>
            <w:r>
              <w:rPr>
                <w:rFonts w:ascii="Times New Roman" w:hAnsi="Times New Roman" w:cs="Times New Roman"/>
                <w:rFonts w:ascii="Times New Roman" w:hAnsi="Times New Roman"/>
                <w:b w:val="0"/>
                <w:i w:val="0"/>
                <w:color w:val="000000"/>
                <w:sz w:val="22"/>
              </w:rPr>
              <w:t>F1 promedio bajo de 0.797 a 0.685</w:t>
            </w:r>
          </w:p>
        </w:tc>
        <w:tc>
          <w:tcPr>
            <w:tcW w:type="dxa" w:w="2280"/>
          </w:tcPr>
          <w:p>
            <w:pPr>
              <w:jc w:val="center"/>
            </w:pPr>
            <w:r/>
            <w:r>
              <w:rPr>
                <w:rFonts w:ascii="Times New Roman" w:hAnsi="Times New Roman" w:cs="Times New Roman"/>
                <w:rFonts w:ascii="Times New Roman" w:hAnsi="Times New Roman"/>
                <w:b w:val="0"/>
                <w:i w:val="0"/>
                <w:color w:val="000000"/>
                <w:sz w:val="22"/>
              </w:rPr>
              <w:t>Demasiado agresivo en registros uniclase</w:t>
            </w:r>
          </w:p>
        </w:tc>
      </w:tr>
      <w:tr>
        <w:tc>
          <w:tcPr>
            <w:tcW w:type="dxa" w:w="2280"/>
          </w:tcPr>
          <w:p>
            <w:pPr>
              <w:jc w:val="center"/>
            </w:pPr>
            <w:r/>
            <w:r>
              <w:rPr>
                <w:rFonts w:ascii="Times New Roman" w:hAnsi="Times New Roman" w:cs="Times New Roman"/>
                <w:rFonts w:ascii="Times New Roman" w:hAnsi="Times New Roman"/>
                <w:b w:val="0"/>
                <w:i w:val="0"/>
                <w:color w:val="000000"/>
                <w:sz w:val="22"/>
              </w:rPr>
              <w:t>Buffer balanceado</w:t>
            </w:r>
          </w:p>
        </w:tc>
        <w:tc>
          <w:tcPr>
            <w:tcW w:type="dxa" w:w="2280"/>
          </w:tcPr>
          <w:p>
            <w:pPr>
              <w:jc w:val="center"/>
            </w:pPr>
            <w:r/>
            <w:r>
              <w:rPr>
                <w:rFonts w:ascii="Times New Roman" w:hAnsi="Times New Roman" w:cs="Times New Roman"/>
                <w:rFonts w:ascii="Times New Roman" w:hAnsi="Times New Roman"/>
                <w:b w:val="0"/>
                <w:i w:val="0"/>
                <w:color w:val="000000"/>
                <w:sz w:val="22"/>
              </w:rPr>
              <w:t>Cupo fijo por clase (400 por clase)</w:t>
            </w:r>
          </w:p>
        </w:tc>
        <w:tc>
          <w:tcPr>
            <w:tcW w:type="dxa" w:w="2280"/>
          </w:tcPr>
          <w:p>
            <w:pPr>
              <w:jc w:val="center"/>
            </w:pPr>
            <w:r/>
            <w:r>
              <w:rPr>
                <w:rFonts w:ascii="Times New Roman" w:hAnsi="Times New Roman" w:cs="Times New Roman"/>
                <w:rFonts w:ascii="Times New Roman" w:hAnsi="Times New Roman"/>
                <w:b w:val="0"/>
                <w:i w:val="0"/>
                <w:color w:val="000000"/>
                <w:sz w:val="22"/>
              </w:rPr>
              <w:t>Combinado con loss v1, empeoro resultados</w:t>
            </w:r>
          </w:p>
        </w:tc>
        <w:tc>
          <w:tcPr>
            <w:tcW w:type="dxa" w:w="2280"/>
          </w:tcPr>
          <w:p>
            <w:pPr>
              <w:jc w:val="center"/>
            </w:pPr>
            <w:r/>
            <w:r>
              <w:rPr>
                <w:rFonts w:ascii="Times New Roman" w:hAnsi="Times New Roman" w:cs="Times New Roman"/>
                <w:rFonts w:ascii="Times New Roman" w:hAnsi="Times New Roman"/>
                <w:b w:val="0"/>
                <w:i w:val="0"/>
                <w:color w:val="000000"/>
                <w:sz w:val="22"/>
              </w:rPr>
              <w:t>Buffer vacio al inicio causa inestabilidad</w:t>
            </w:r>
          </w:p>
        </w:tc>
      </w:tr>
      <w:tr>
        <w:tc>
          <w:tcPr>
            <w:tcW w:type="dxa" w:w="2280"/>
          </w:tcPr>
          <w:p>
            <w:pPr>
              <w:jc w:val="center"/>
            </w:pPr>
            <w:r/>
            <w:r>
              <w:rPr>
                <w:rFonts w:ascii="Times New Roman" w:hAnsi="Times New Roman" w:cs="Times New Roman"/>
                <w:rFonts w:ascii="Times New Roman" w:hAnsi="Times New Roman"/>
                <w:b w:val="0"/>
                <w:i w:val="0"/>
                <w:color w:val="000000"/>
                <w:sz w:val="22"/>
              </w:rPr>
              <w:t>Loss ponderada (v2)</w:t>
            </w:r>
          </w:p>
        </w:tc>
        <w:tc>
          <w:tcPr>
            <w:tcW w:type="dxa" w:w="2280"/>
          </w:tcPr>
          <w:p>
            <w:pPr>
              <w:jc w:val="center"/>
            </w:pPr>
            <w:r/>
            <w:r>
              <w:rPr>
                <w:rFonts w:ascii="Times New Roman" w:hAnsi="Times New Roman" w:cs="Times New Roman"/>
                <w:rFonts w:ascii="Times New Roman" w:hAnsi="Times New Roman"/>
                <w:b w:val="0"/>
                <w:i w:val="0"/>
                <w:color w:val="000000"/>
                <w:sz w:val="22"/>
              </w:rPr>
              <w:t>Sqrt inversa, solo si hay &gt;=2 clases en batch</w:t>
            </w:r>
          </w:p>
        </w:tc>
        <w:tc>
          <w:tcPr>
            <w:tcW w:type="dxa" w:w="2280"/>
          </w:tcPr>
          <w:p>
            <w:pPr>
              <w:jc w:val="center"/>
            </w:pPr>
            <w:r/>
            <w:r>
              <w:rPr>
                <w:rFonts w:ascii="Times New Roman" w:hAnsi="Times New Roman" w:cs="Times New Roman"/>
                <w:rFonts w:ascii="Times New Roman" w:hAnsi="Times New Roman"/>
                <w:b w:val="0"/>
                <w:i w:val="0"/>
                <w:color w:val="000000"/>
                <w:sz w:val="22"/>
              </w:rPr>
              <w:t>F1 promedio 0.768 (similar al original)</w:t>
            </w:r>
          </w:p>
        </w:tc>
        <w:tc>
          <w:tcPr>
            <w:tcW w:type="dxa" w:w="2280"/>
          </w:tcPr>
          <w:p>
            <w:pPr>
              <w:jc w:val="center"/>
            </w:pPr>
            <w:r/>
            <w:r>
              <w:rPr>
                <w:rFonts w:ascii="Times New Roman" w:hAnsi="Times New Roman" w:cs="Times New Roman"/>
                <w:rFonts w:ascii="Times New Roman" w:hAnsi="Times New Roman"/>
                <w:b w:val="0"/>
                <w:i w:val="0"/>
                <w:color w:val="000000"/>
                <w:sz w:val="22"/>
              </w:rPr>
              <w:t>Mejora marginal, no justifica complejidad adicional</w:t>
            </w:r>
          </w:p>
        </w:tc>
      </w:tr>
      <w:tr>
        <w:tc>
          <w:tcPr>
            <w:tcW w:type="dxa" w:w="2280"/>
          </w:tcPr>
          <w:p>
            <w:pPr>
              <w:jc w:val="center"/>
            </w:pPr>
            <w:r/>
            <w:r>
              <w:rPr>
                <w:rFonts w:ascii="Times New Roman" w:hAnsi="Times New Roman" w:cs="Times New Roman"/>
                <w:rFonts w:ascii="Times New Roman" w:hAnsi="Times New Roman"/>
                <w:b w:val="0"/>
                <w:i w:val="0"/>
                <w:color w:val="000000"/>
                <w:sz w:val="22"/>
              </w:rPr>
              <w:t>Enfoque original</w:t>
            </w:r>
          </w:p>
        </w:tc>
        <w:tc>
          <w:tcPr>
            <w:tcW w:type="dxa" w:w="2280"/>
          </w:tcPr>
          <w:p>
            <w:pPr>
              <w:jc w:val="center"/>
            </w:pPr>
            <w:r/>
            <w:r>
              <w:rPr>
                <w:rFonts w:ascii="Times New Roman" w:hAnsi="Times New Roman" w:cs="Times New Roman"/>
                <w:rFonts w:ascii="Times New Roman" w:hAnsi="Times New Roman"/>
                <w:b w:val="0"/>
                <w:i w:val="0"/>
                <w:color w:val="000000"/>
                <w:sz w:val="22"/>
              </w:rPr>
              <w:t>CrossEntropyLoss estandar + FIFO buffer</w:t>
            </w:r>
          </w:p>
        </w:tc>
        <w:tc>
          <w:tcPr>
            <w:tcW w:type="dxa" w:w="2280"/>
          </w:tcPr>
          <w:p>
            <w:pPr>
              <w:jc w:val="center"/>
            </w:pPr>
            <w:r/>
            <w:r>
              <w:rPr>
                <w:rFonts w:ascii="Times New Roman" w:hAnsi="Times New Roman" w:cs="Times New Roman"/>
                <w:rFonts w:ascii="Times New Roman" w:hAnsi="Times New Roman"/>
                <w:b w:val="0"/>
                <w:i w:val="0"/>
                <w:color w:val="000000"/>
                <w:sz w:val="22"/>
              </w:rPr>
              <w:t>F1 promedio 0.768-0.797, mediana 0.848</w:t>
            </w:r>
          </w:p>
        </w:tc>
        <w:tc>
          <w:tcPr>
            <w:tcW w:type="dxa" w:w="2280"/>
          </w:tcPr>
          <w:p>
            <w:pPr>
              <w:jc w:val="center"/>
            </w:pPr>
            <w:r/>
            <w:r>
              <w:rPr>
                <w:rFonts w:ascii="Times New Roman" w:hAnsi="Times New Roman" w:cs="Times New Roman"/>
                <w:rFonts w:ascii="Times New Roman" w:hAnsi="Times New Roman"/>
                <w:b w:val="0"/>
                <w:i w:val="0"/>
                <w:color w:val="000000"/>
                <w:sz w:val="22"/>
              </w:rPr>
              <w:t>Mejor resultado general, elegido como definitivo</w:t>
            </w:r>
          </w:p>
        </w:tc>
      </w:tr>
    </w:tbl>
    <w:p/>
    <w:p>
      <w:pPr>
        <w:spacing w:after="120" w:line="360" w:lineRule="exact"/>
        <w:ind w:firstLine="425"/>
        <w:jc w:val="both"/>
      </w:pPr>
      <w:r>
        <w:rPr>
          <w:rFonts w:ascii="Times New Roman" w:hAnsi="Times New Roman" w:cs="Times New Roman"/>
          <w:rFonts w:ascii="Times New Roman" w:hAnsi="Times New Roman"/>
          <w:b w:val="0"/>
          <w:i w:val="0"/>
          <w:color w:val="000000"/>
          <w:sz w:val="24"/>
        </w:rPr>
        <w:t>La conclusion de los experimentos es que el enfoque simple (loss estandar, buffer FIFO) produce los mejores resultados globales para este dataset. Las tecnicas de ponderacion pueden mejorar el F1 en registros con multiples clases, pero perjudican registros con distribucion uniclase, que son mayoría en MIT-BIH.</w:t>
      </w:r>
    </w:p>
    <w:p>
      <w:pPr>
        <w:spacing w:before="280" w:after="120" w:line="360" w:lineRule="exact"/>
      </w:pPr>
      <w:r>
        <w:rPr>
          <w:rFonts w:ascii="Times New Roman" w:hAnsi="Times New Roman" w:cs="Times New Roman"/>
          <w:rFonts w:ascii="Times New Roman" w:hAnsi="Times New Roman"/>
          <w:b/>
          <w:i w:val="0"/>
          <w:color w:val="1A569A"/>
          <w:sz w:val="28"/>
        </w:rPr>
        <w:t>8. Conclusiones</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El sistema de reentrenamiento continuo con Replay Buffer demostro ser efectivo para la adaptacion incremental del modelo CNN a nuevos datos de pacientes. Los resultados validan la hipotesis del proyecto: un modelo adaptativo supera consistentemente a un modelo estatico en la deteccion de arritmias cardiacas.</w:t>
      </w:r>
    </w:p>
    <w:p>
      <w:pPr>
        <w:spacing w:after="60" w:line="320" w:lineRule="exact"/>
        <w:ind w:left="567"/>
        <w:jc w:val="both"/>
      </w:pPr>
      <w:r>
        <w:rPr>
          <w:rFonts w:ascii="Times New Roman" w:hAnsi="Times New Roman" w:cs="Times New Roman"/>
          <w:rFonts w:ascii="Times New Roman" w:hAnsi="Times New Roman"/>
          <w:b w:val="0"/>
          <w:i w:val="0"/>
          <w:color w:val="000000"/>
          <w:sz w:val="24"/>
        </w:rPr>
        <w:t>•  El modelo adaptativo alcanzo una accuracy promedio de 96.08% y F1 Macro mediana de 0.8487 sobre 47 registros MIT-BIH.</w:t>
      </w:r>
    </w:p>
    <w:p>
      <w:pPr>
        <w:spacing w:after="60" w:line="320" w:lineRule="exact"/>
        <w:ind w:left="567"/>
        <w:jc w:val="both"/>
      </w:pPr>
      <w:r>
        <w:rPr>
          <w:rFonts w:ascii="Times New Roman" w:hAnsi="Times New Roman" w:cs="Times New Roman"/>
          <w:rFonts w:ascii="Times New Roman" w:hAnsi="Times New Roman"/>
          <w:b w:val="0"/>
          <w:i w:val="0"/>
          <w:color w:val="000000"/>
          <w:sz w:val="24"/>
        </w:rPr>
        <w:t>•  13 registros (28%) alcanzaron F1 Macro = 1.00 (clasificacion perfecta en todas las clases presentes).</w:t>
      </w:r>
    </w:p>
    <w:p>
      <w:pPr>
        <w:spacing w:after="60" w:line="320" w:lineRule="exact"/>
        <w:ind w:left="567"/>
        <w:jc w:val="both"/>
      </w:pPr>
      <w:r>
        <w:rPr>
          <w:rFonts w:ascii="Times New Roman" w:hAnsi="Times New Roman" w:cs="Times New Roman"/>
          <w:rFonts w:ascii="Times New Roman" w:hAnsi="Times New Roman"/>
          <w:b w:val="0"/>
          <w:i w:val="0"/>
          <w:color w:val="000000"/>
          <w:sz w:val="24"/>
        </w:rPr>
        <w:t>•  31 registros (66%) superaron el umbral de F1 &gt;= 0.70, considerado satisfactorio para aplicaciones clinicas de apoyo.</w:t>
      </w:r>
    </w:p>
    <w:p>
      <w:pPr>
        <w:spacing w:after="60" w:line="320" w:lineRule="exact"/>
        <w:ind w:left="567"/>
        <w:jc w:val="both"/>
      </w:pPr>
      <w:r>
        <w:rPr>
          <w:rFonts w:ascii="Times New Roman" w:hAnsi="Times New Roman" w:cs="Times New Roman"/>
          <w:rFonts w:ascii="Times New Roman" w:hAnsi="Times New Roman"/>
          <w:b w:val="0"/>
          <w:i w:val="0"/>
          <w:color w:val="000000"/>
          <w:sz w:val="24"/>
        </w:rPr>
        <w:t>•  Los registros con F1 &lt; 0.70 presentan limitaciones de datos (distribucion uniclase o menos de 300 latidos), no del modelo. Este comportamiento es esperado y documentado en la literatura de Continual Learning.</w:t>
      </w:r>
    </w:p>
    <w:p>
      <w:pPr>
        <w:spacing w:after="60" w:line="320" w:lineRule="exact"/>
        <w:ind w:left="567"/>
        <w:jc w:val="both"/>
      </w:pPr>
      <w:r>
        <w:rPr>
          <w:rFonts w:ascii="Times New Roman" w:hAnsi="Times New Roman" w:cs="Times New Roman"/>
          <w:rFonts w:ascii="Times New Roman" w:hAnsi="Times New Roman"/>
          <w:b w:val="0"/>
          <w:i w:val="0"/>
          <w:color w:val="000000"/>
          <w:sz w:val="24"/>
        </w:rPr>
        <w:t>•  La prueba estadistica de McNemar (chi2=5342, p~0) confirma que la diferencia entre el modelo estatico y el adaptativo es significativa, validando el enfoque propuesto.</w:t>
      </w:r>
    </w:p>
    <w:p>
      <w:pPr>
        <w:spacing w:after="120" w:line="360" w:lineRule="exact"/>
        <w:ind w:firstLine="425"/>
        <w:jc w:val="both"/>
      </w:pPr>
      <w:r>
        <w:rPr>
          <w:rFonts w:ascii="Times New Roman" w:hAnsi="Times New Roman" w:cs="Times New Roman"/>
          <w:rFonts w:ascii="Times New Roman" w:hAnsi="Times New Roman"/>
          <w:b w:val="0"/>
          <w:i w:val="0"/>
          <w:color w:val="000000"/>
          <w:sz w:val="24"/>
        </w:rPr>
        <w:t>El sistema esta listo para su uso en contexto academico y de investigacion. La interfaz web (Streamlit) permite el reentrenamiento interactivo con nuevos registros ECG, ya sea de la base MIT-BIH o de archivos CSV propios, haciendo el sistema accesible para usuarios sin conocimientos de programacion.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