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6AC78F54" w14:textId="08B7A1A5" w:rsidR="00D7522C" w:rsidRPr="009C259A" w:rsidRDefault="005534EF" w:rsidP="00EB5191">
      <w:pPr>
        <w:pStyle w:val="papertitle"/>
        <w:spacing w:before="5pt" w:beforeAutospacing="1" w:after="5pt" w:afterAutospacing="1"/>
        <w:rPr>
          <w:kern w:val="48"/>
        </w:rPr>
        <w:sectPr w:rsidR="00D7522C" w:rsidRPr="009C259A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kern w:val="48"/>
        </w:rPr>
        <w:t>Simulador de Lixo na Cidade de Teresina</w:t>
      </w:r>
    </w:p>
    <w:p w14:paraId="04D271BF" w14:textId="1F3E3E45" w:rsidR="00BD670B" w:rsidRPr="009C259A" w:rsidRDefault="005534EF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Nome </w:t>
      </w:r>
      <w:r>
        <w:rPr>
          <w:sz w:val="18"/>
          <w:szCs w:val="18"/>
        </w:rPr>
        <w:br/>
      </w:r>
      <w:r w:rsidR="00CA35C9">
        <w:rPr>
          <w:sz w:val="18"/>
          <w:szCs w:val="18"/>
        </w:rPr>
        <w:t>C</w:t>
      </w:r>
      <w:r>
        <w:rPr>
          <w:sz w:val="18"/>
          <w:szCs w:val="18"/>
        </w:rPr>
        <w:t>urso</w:t>
      </w:r>
      <w:r w:rsidR="00CA35C9">
        <w:rPr>
          <w:sz w:val="18"/>
          <w:szCs w:val="18"/>
        </w:rPr>
        <w:br/>
        <w:t>Faculdade</w:t>
      </w:r>
    </w:p>
    <w:p w14:paraId="52DEE00A" w14:textId="74CEA84D" w:rsidR="009F1D79" w:rsidRPr="009C259A" w:rsidRDefault="00BD670B" w:rsidP="008C3C24">
      <w:pPr>
        <w:pStyle w:val="Author"/>
        <w:spacing w:before="5pt" w:beforeAutospacing="1"/>
        <w:sectPr w:rsidR="009F1D79" w:rsidRPr="009C259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9C259A">
        <w:rPr>
          <w:sz w:val="18"/>
          <w:szCs w:val="18"/>
        </w:rPr>
        <w:br w:type="column"/>
      </w:r>
    </w:p>
    <w:p w14:paraId="4B45C9A8" w14:textId="3DF81E4E" w:rsidR="009303D9" w:rsidRPr="009C259A" w:rsidRDefault="009303D9" w:rsidP="008C3C24">
      <w:pPr>
        <w:jc w:val="both"/>
        <w:sectPr w:rsidR="009303D9" w:rsidRPr="009C259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0111A92" w14:textId="58412FE6" w:rsidR="00343FD5" w:rsidRPr="00343FD5" w:rsidRDefault="00343FD5" w:rsidP="00CA35C9">
      <w:pPr>
        <w:spacing w:after="8pt" w:line="13.90pt" w:lineRule="auto"/>
        <w:jc w:val="start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Resumo</w:t>
      </w:r>
    </w:p>
    <w:p w14:paraId="0D0F9EBB" w14:textId="58839ECF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A coleta de resíduos sólidos urbanos representa um desafio fundamental para a gestão municipal, especialmente no que diz respeito à otimização de rotas, alocação de recursos e redução de custos. Este artigo apresenta o desenvolvimento de um simulador computacional, implementado em Java, voltado para a modelagem do processo de coleta de resíduos sólidos em uma cidade de médio porte. A ferramenta permite simular múltiplos caminhões de coleta, estações de transferência e zonas distintas da cidade, gerando relatórios completos e possibilitando a análise de cenários para a gestão municipal de resíduos.</w:t>
      </w:r>
    </w:p>
    <w:p w14:paraId="412429E4" w14:textId="3C046157" w:rsidR="00343FD5" w:rsidRPr="00343FD5" w:rsidRDefault="00343FD5" w:rsidP="00CA35C9">
      <w:pPr>
        <w:spacing w:after="8pt" w:line="13.90pt" w:lineRule="auto"/>
        <w:jc w:val="start"/>
        <w:rPr>
          <w:rFonts w:eastAsia="Aptos"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kern w:val="2"/>
          <w:lang w:val="pt-BR"/>
          <w14:ligatures w14:val="standardContextual"/>
        </w:rPr>
        <w:t>Palavras-chave</w:t>
      </w:r>
      <w:r>
        <w:rPr>
          <w:rFonts w:eastAsia="Aptos"/>
          <w:kern w:val="2"/>
          <w:lang w:val="pt-BR"/>
          <w14:ligatures w14:val="standardContextual"/>
        </w:rPr>
        <w:t xml:space="preserve">: </w:t>
      </w:r>
      <w:r w:rsidRPr="00343FD5">
        <w:rPr>
          <w:rFonts w:eastAsia="Aptos"/>
          <w:kern w:val="2"/>
          <w:lang w:val="pt-BR"/>
          <w14:ligatures w14:val="standardContextual"/>
        </w:rPr>
        <w:t xml:space="preserve">Coleta de resíduos sólidos; Simulação; Aplicativo Java; </w:t>
      </w:r>
      <w:proofErr w:type="gramStart"/>
      <w:r w:rsidRPr="00343FD5">
        <w:rPr>
          <w:rFonts w:eastAsia="Aptos"/>
          <w:kern w:val="2"/>
          <w:lang w:val="pt-BR"/>
          <w14:ligatures w14:val="standardContextual"/>
        </w:rPr>
        <w:t>Logística</w:t>
      </w:r>
      <w:proofErr w:type="gramEnd"/>
      <w:r w:rsidRPr="00343FD5">
        <w:rPr>
          <w:rFonts w:eastAsia="Aptos"/>
          <w:kern w:val="2"/>
          <w:lang w:val="pt-BR"/>
          <w14:ligatures w14:val="standardContextual"/>
        </w:rPr>
        <w:t xml:space="preserve"> urbana; Gestão municipal</w:t>
      </w:r>
    </w:p>
    <w:p w14:paraId="02B717BE" w14:textId="6425F189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1. Introdução</w:t>
      </w:r>
    </w:p>
    <w:p w14:paraId="0A4DE2B7" w14:textId="5CF89C13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A gestão de resíduos sólidos urbanos é um dos principais desafios das cidades modernas, impactando diretamente a saúde pública, a qualidade ambiental e os custos municipais</w:t>
      </w:r>
      <w:r>
        <w:rPr>
          <w:rFonts w:eastAsia="Aptos"/>
          <w:kern w:val="2"/>
          <w:lang w:val="pt-BR"/>
          <w14:ligatures w14:val="standardContextual"/>
        </w:rPr>
        <w:t xml:space="preserve">. </w:t>
      </w:r>
      <w:r w:rsidRPr="00343FD5">
        <w:rPr>
          <w:rFonts w:eastAsia="Aptos"/>
          <w:kern w:val="2"/>
          <w:lang w:val="pt-BR"/>
          <w14:ligatures w14:val="standardContextual"/>
        </w:rPr>
        <w:t>O planejamento eficiente de rotas de coleta, a correta dimensionamento da frota e a avaliação de cenários operacionais são essenciais para a otimização dos recursos e o alcance de metas ambientais</w:t>
      </w:r>
      <w:r>
        <w:rPr>
          <w:rFonts w:eastAsia="Aptos"/>
          <w:kern w:val="2"/>
          <w:lang w:val="pt-BR"/>
          <w14:ligatures w14:val="standardContextual"/>
        </w:rPr>
        <w:t>.</w:t>
      </w:r>
    </w:p>
    <w:p w14:paraId="232B547F" w14:textId="77777777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A simulação computacional tornou-se uma ferramenta indispensável para gestores e engenheiros municipais, permitindo avaliar estratégias antes de sua implementação real. Este artigo apresenta um simulador em Java capaz de modelar o processo de coleta de resíduos, considerando múltiplas variáveis como capacidades de caminhões, zonas de coleta e estações de transferência.</w:t>
      </w:r>
    </w:p>
    <w:p w14:paraId="46E6CBE1" w14:textId="298F9A70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2. Arquitetura do Sistema</w:t>
      </w:r>
    </w:p>
    <w:p w14:paraId="68FE4B8E" w14:textId="0524847F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O simulador desenvolvido adota uma arquitetura orientada a objetos, com modelagem clara dos principais componentes do sistema real:</w:t>
      </w:r>
    </w:p>
    <w:p w14:paraId="7EA57DCB" w14:textId="6F5992D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proofErr w:type="spell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CaminhaoPequeno</w:t>
      </w:r>
      <w:proofErr w:type="spellEnd"/>
      <w:r w:rsidRPr="00343FD5">
        <w:rPr>
          <w:rFonts w:eastAsia="Aptos"/>
          <w:kern w:val="2"/>
          <w:lang w:val="pt-BR"/>
          <w14:ligatures w14:val="standardContextual"/>
        </w:rPr>
        <w:t>: Representa caminhões de coleta de diferentes capacidades.</w:t>
      </w:r>
    </w:p>
    <w:p w14:paraId="2DD7D493" w14:textId="4B4CB11D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</w:t>
      </w:r>
      <w:r w:rsidR="00CA35C9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Zon</w:t>
      </w:r>
      <w:r w:rsidRPr="00CA35C9">
        <w:rPr>
          <w:rFonts w:eastAsia="Aptos"/>
          <w:i/>
          <w:iCs/>
          <w:kern w:val="2"/>
          <w:lang w:val="pt-BR"/>
          <w14:ligatures w14:val="standardContextual"/>
        </w:rPr>
        <w:t>a</w:t>
      </w:r>
      <w:r w:rsidRPr="00343FD5">
        <w:rPr>
          <w:rFonts w:eastAsia="Aptos"/>
          <w:kern w:val="2"/>
          <w:lang w:val="pt-BR"/>
          <w14:ligatures w14:val="standardContextual"/>
        </w:rPr>
        <w:t>: Distritos da cidade onde ocorre a coleta de resíduos.</w:t>
      </w:r>
    </w:p>
    <w:p w14:paraId="4C02E0BF" w14:textId="070FBBCC" w:rsidR="00343FD5" w:rsidRPr="00343FD5" w:rsidRDefault="00343FD5" w:rsidP="00CA35C9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</w:t>
      </w:r>
      <w:r w:rsidR="00CA35C9">
        <w:rPr>
          <w:rFonts w:eastAsia="Aptos"/>
          <w:kern w:val="2"/>
          <w:lang w:val="pt-BR"/>
          <w14:ligatures w14:val="standardContextual"/>
        </w:rPr>
        <w:t xml:space="preserve"> </w:t>
      </w:r>
      <w:proofErr w:type="spell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EstacaoTransferencia</w:t>
      </w:r>
      <w:proofErr w:type="spellEnd"/>
      <w:r w:rsidRPr="00343FD5">
        <w:rPr>
          <w:rFonts w:eastAsia="Aptos"/>
          <w:kern w:val="2"/>
          <w:lang w:val="pt-BR"/>
          <w14:ligatures w14:val="standardContextual"/>
        </w:rPr>
        <w:t>: Pontos onde os caminhões entregam o lixo antes do envio ao aterro.</w:t>
      </w:r>
      <w:r w:rsidR="00CA35C9">
        <w:rPr>
          <w:rFonts w:eastAsia="Aptos"/>
          <w:kern w:val="2"/>
          <w:lang w:val="pt-BR"/>
          <w14:ligatures w14:val="standardContextual"/>
        </w:rPr>
        <w:t xml:space="preserve">   </w:t>
      </w:r>
    </w:p>
    <w:p w14:paraId="2574D4F5" w14:textId="0C4675F6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proofErr w:type="spell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ViagemCaminhaoPequeno</w:t>
      </w:r>
      <w:proofErr w:type="spellEnd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 xml:space="preserve"> &amp; </w:t>
      </w:r>
      <w:proofErr w:type="spell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ViagemCaminhaoGrande</w:t>
      </w:r>
      <w:proofErr w:type="spellEnd"/>
      <w:r w:rsidRPr="00343FD5">
        <w:rPr>
          <w:rFonts w:eastAsia="Aptos"/>
          <w:kern w:val="2"/>
          <w:lang w:val="pt-BR"/>
          <w14:ligatures w14:val="standardContextual"/>
        </w:rPr>
        <w:t>: Registros das viagens realizadas, respectivamente, por caminhões pequenos e grandes.</w:t>
      </w:r>
    </w:p>
    <w:p w14:paraId="0E1A7F1E" w14:textId="3F6B733B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proofErr w:type="spell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SimulacaoUtils</w:t>
      </w:r>
      <w:proofErr w:type="spellEnd"/>
      <w:r w:rsidRPr="00343FD5">
        <w:rPr>
          <w:rFonts w:eastAsia="Aptos"/>
          <w:kern w:val="2"/>
          <w:lang w:val="pt-BR"/>
          <w14:ligatures w14:val="standardContextual"/>
        </w:rPr>
        <w:t>: Classe utilitária para cálculos de tempo e horários.</w:t>
      </w:r>
    </w:p>
    <w:p w14:paraId="298B59A6" w14:textId="0E4EFCD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proofErr w:type="spell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ColetaLixoFrame</w:t>
      </w:r>
      <w:proofErr w:type="spellEnd"/>
      <w:r w:rsidRPr="00343FD5">
        <w:rPr>
          <w:rFonts w:eastAsia="Aptos"/>
          <w:kern w:val="2"/>
          <w:lang w:val="pt-BR"/>
          <w14:ligatures w14:val="standardContextual"/>
        </w:rPr>
        <w:t>: Interface gráfica (GUI) e controlador geral da simulação.</w:t>
      </w:r>
    </w:p>
    <w:p w14:paraId="72900904" w14:textId="7777777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Essa modularização facilita a manutenção e a expansão do código.</w:t>
      </w:r>
    </w:p>
    <w:p w14:paraId="20919151" w14:textId="5DF7CEFE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3. Metodologia</w:t>
      </w:r>
    </w:p>
    <w:p w14:paraId="606477A5" w14:textId="012F8238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3.1 Premissas de Modelagem</w:t>
      </w:r>
    </w:p>
    <w:p w14:paraId="2F5700B8" w14:textId="430A9380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Caminhões</w:t>
      </w:r>
      <w:r w:rsidRPr="00343FD5">
        <w:rPr>
          <w:rFonts w:eastAsia="Aptos"/>
          <w:kern w:val="2"/>
          <w:lang w:val="pt-BR"/>
          <w14:ligatures w14:val="standardContextual"/>
        </w:rPr>
        <w:t>: Quatro tipos (2t, 4t, 8t, 10t), com dez unidades de cada.</w:t>
      </w:r>
    </w:p>
    <w:p w14:paraId="37C3523C" w14:textId="190A313C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Zonas</w:t>
      </w:r>
      <w:r w:rsidRPr="00343FD5">
        <w:rPr>
          <w:rFonts w:eastAsia="Aptos"/>
          <w:kern w:val="2"/>
          <w:lang w:val="pt-BR"/>
          <w14:ligatures w14:val="standardContextual"/>
        </w:rPr>
        <w:t>: Cinco zonas de coleta, divididas entre duas estações de transferência (Estação A e Estação B).</w:t>
      </w:r>
    </w:p>
    <w:p w14:paraId="5B3694E6" w14:textId="22EE496D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Viagens</w:t>
      </w:r>
      <w:r w:rsidRPr="00343FD5">
        <w:rPr>
          <w:rFonts w:eastAsia="Aptos"/>
          <w:kern w:val="2"/>
          <w:lang w:val="pt-BR"/>
          <w14:ligatures w14:val="standardContextual"/>
        </w:rPr>
        <w:t>: Cada caminhão realiza de 6 a 10 viagens diárias, definidas aleatoriamente.</w:t>
      </w:r>
    </w:p>
    <w:p w14:paraId="57FB11DF" w14:textId="426A41E8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Capacidades</w:t>
      </w:r>
      <w:r w:rsidRPr="00343FD5">
        <w:rPr>
          <w:rFonts w:eastAsia="Aptos"/>
          <w:kern w:val="2"/>
          <w:lang w:val="pt-BR"/>
          <w14:ligatures w14:val="standardContextual"/>
        </w:rPr>
        <w:t>: Cada estação de transferência envia um caminhão grande ao aterro ao acumular 20.000 kg.</w:t>
      </w:r>
    </w:p>
    <w:p w14:paraId="7931794F" w14:textId="688E8546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3.2 Processo de Simulação</w:t>
      </w:r>
    </w:p>
    <w:p w14:paraId="1984DEE4" w14:textId="6099EE40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1.</w:t>
      </w:r>
      <w:r w:rsidRPr="00343FD5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Inicialização</w:t>
      </w:r>
      <w:r w:rsidRPr="00CA35C9">
        <w:rPr>
          <w:rFonts w:eastAsia="Aptos"/>
          <w:kern w:val="2"/>
          <w:lang w:val="pt-BR"/>
          <w14:ligatures w14:val="standardContextual"/>
        </w:rPr>
        <w:t xml:space="preserve">: </w:t>
      </w:r>
      <w:r w:rsidRPr="00343FD5">
        <w:rPr>
          <w:rFonts w:eastAsia="Aptos"/>
          <w:kern w:val="2"/>
          <w:lang w:val="pt-BR"/>
          <w14:ligatures w14:val="standardContextual"/>
        </w:rPr>
        <w:t>Instanciação de caminhões e zonas, preparação das estações para receber resíduos.</w:t>
      </w:r>
    </w:p>
    <w:p w14:paraId="196786DB" w14:textId="7998026B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2.</w:t>
      </w:r>
      <w:r w:rsidRPr="00343FD5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Execução das viagens</w:t>
      </w:r>
      <w:r w:rsidRPr="00343FD5">
        <w:rPr>
          <w:rFonts w:eastAsia="Aptos"/>
          <w:kern w:val="2"/>
          <w:lang w:val="pt-BR"/>
          <w14:ligatures w14:val="standardContextual"/>
        </w:rPr>
        <w:t>: Cada caminhão seleciona aleatoriamente zona e estação, simula a viagem (considerando horários de pico e tempos variáveis) e entrega o resíduo.</w:t>
      </w:r>
    </w:p>
    <w:p w14:paraId="33AD319D" w14:textId="20A32628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3.</w:t>
      </w:r>
      <w:r w:rsidRPr="00343FD5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Transferência ao aterro</w:t>
      </w:r>
      <w:r w:rsidRPr="00343FD5">
        <w:rPr>
          <w:rFonts w:eastAsia="Aptos"/>
          <w:kern w:val="2"/>
          <w:lang w:val="pt-BR"/>
          <w14:ligatures w14:val="standardContextual"/>
        </w:rPr>
        <w:t>: Ao atingir 20.000 kg, a estação envia um caminhão grande ao aterro.</w:t>
      </w:r>
    </w:p>
    <w:p w14:paraId="16551467" w14:textId="6DD63C52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4.</w:t>
      </w:r>
      <w:r w:rsidRPr="00343FD5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Registro de dados</w:t>
      </w:r>
      <w:r w:rsidRPr="00343FD5">
        <w:rPr>
          <w:rFonts w:eastAsia="Aptos"/>
          <w:kern w:val="2"/>
          <w:lang w:val="pt-BR"/>
          <w14:ligatures w14:val="standardContextual"/>
        </w:rPr>
        <w:t>: Cada viagem e transferência é registrada para posterior análise.</w:t>
      </w:r>
    </w:p>
    <w:p w14:paraId="58FC6804" w14:textId="742799D1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5.</w:t>
      </w:r>
      <w:r w:rsidRPr="00343FD5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Relatórios</w:t>
      </w:r>
      <w:r w:rsidRPr="00343FD5">
        <w:rPr>
          <w:rFonts w:eastAsia="Aptos"/>
          <w:kern w:val="2"/>
          <w:lang w:val="pt-BR"/>
          <w14:ligatures w14:val="standardContextual"/>
        </w:rPr>
        <w:t>: Ao final da simulação, são gerados relatórios detalhados com estatísticas por zona, caminhão e estação.</w:t>
      </w:r>
    </w:p>
    <w:p w14:paraId="3FF39C09" w14:textId="6DECCA46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3.3 Interface Gráfica</w:t>
      </w:r>
    </w:p>
    <w:p w14:paraId="7E571130" w14:textId="77777777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A interface foi desenvolvida em Java Swing, oferecendo botões para execução da simulação, geração de relatórios, exportação CSV e reinício.</w:t>
      </w:r>
    </w:p>
    <w:p w14:paraId="3E891394" w14:textId="3018E0C2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4. Resultados</w:t>
      </w:r>
    </w:p>
    <w:p w14:paraId="238E81FC" w14:textId="7777777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O simulador gera logs e relatórios que incluem:</w:t>
      </w:r>
    </w:p>
    <w:p w14:paraId="591BFCA0" w14:textId="0A7ACD43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Tempo médio de espera nas estações</w:t>
      </w:r>
    </w:p>
    <w:p w14:paraId="21B7783E" w14:textId="2A7A1381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lastRenderedPageBreak/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Lixo coletado por zona</w:t>
      </w:r>
    </w:p>
    <w:p w14:paraId="168CAE81" w14:textId="09951225" w:rsidR="00343FD5" w:rsidRPr="00CA35C9" w:rsidRDefault="00343FD5" w:rsidP="005534EF">
      <w:pPr>
        <w:spacing w:after="8pt" w:line="13.90pt" w:lineRule="auto"/>
        <w:jc w:val="both"/>
        <w:rPr>
          <w:rFonts w:eastAsia="Aptos"/>
          <w:b/>
          <w:bCs/>
          <w:i/>
          <w:iCs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Número de caminhões pequenos por zona</w:t>
      </w:r>
    </w:p>
    <w:p w14:paraId="2E0F4562" w14:textId="275F9C4C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Quantidade total de lixo enviado ao aterro</w:t>
      </w:r>
    </w:p>
    <w:p w14:paraId="1AE59520" w14:textId="6C637E8C" w:rsidR="00343FD5" w:rsidRPr="00CA35C9" w:rsidRDefault="00343FD5" w:rsidP="005534EF">
      <w:pPr>
        <w:spacing w:after="8pt" w:line="13.90pt" w:lineRule="auto"/>
        <w:jc w:val="both"/>
        <w:rPr>
          <w:rFonts w:eastAsia="Aptos"/>
          <w:b/>
          <w:bCs/>
          <w:i/>
          <w:iCs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</w:t>
      </w:r>
      <w:r w:rsidR="005534EF">
        <w:rPr>
          <w:rFonts w:eastAsia="Aptos"/>
          <w:kern w:val="2"/>
          <w:lang w:val="pt-BR"/>
          <w14:ligatures w14:val="standardContextual"/>
        </w:rPr>
        <w:t xml:space="preserve">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Quantidade estimada de caminhões grandes necessários</w:t>
      </w:r>
    </w:p>
    <w:p w14:paraId="74969BE7" w14:textId="0F9CCDB5" w:rsidR="00343FD5" w:rsidRPr="00CA35C9" w:rsidRDefault="00343FD5" w:rsidP="005534EF">
      <w:pPr>
        <w:spacing w:after="8pt" w:line="13.90pt" w:lineRule="auto"/>
        <w:jc w:val="both"/>
        <w:rPr>
          <w:rFonts w:eastAsia="Aptos"/>
          <w:b/>
          <w:bCs/>
          <w:i/>
          <w:iCs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Detalhamento das viagens realizadas</w:t>
      </w:r>
    </w:p>
    <w:p w14:paraId="6A4A498F" w14:textId="77777777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O sistema permite ainda a exportação de relatórios em formato CSV para análise avançada.</w:t>
      </w:r>
    </w:p>
    <w:p w14:paraId="76D770DF" w14:textId="457339BC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5. Discussão</w:t>
      </w:r>
    </w:p>
    <w:p w14:paraId="48BCA08E" w14:textId="77777777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A simulação proporciona aos gestores municipais a possibilidade de:</w:t>
      </w:r>
    </w:p>
    <w:p w14:paraId="47DECA89" w14:textId="7777777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 Analisar a distribuição de resíduos por zona.</w:t>
      </w:r>
    </w:p>
    <w:p w14:paraId="490CB4B3" w14:textId="7777777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 Avaliar a eficiência da frota e a necessidade de mais caminhões.</w:t>
      </w:r>
    </w:p>
    <w:p w14:paraId="077D0315" w14:textId="7777777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 Prever gargalos operacionais, como tempos de espera nas estações.</w:t>
      </w:r>
    </w:p>
    <w:p w14:paraId="61EBFE1D" w14:textId="77777777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 Testar diferentes estratégias de alocação e escalonamento com baixo custo.</w:t>
      </w:r>
    </w:p>
    <w:p w14:paraId="20EC5AA1" w14:textId="77777777" w:rsid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Os relatórios permitem identificar zonas de maior geração de resíduos e propor rotas mais eficientes.</w:t>
      </w:r>
    </w:p>
    <w:p w14:paraId="6659651C" w14:textId="15FC7030" w:rsidR="00343FD5" w:rsidRPr="00343FD5" w:rsidRDefault="00343FD5" w:rsidP="005534EF">
      <w:pPr>
        <w:spacing w:after="8pt" w:line="13.90pt" w:lineRule="auto"/>
        <w:jc w:val="both"/>
        <w:rPr>
          <w:rFonts w:eastAsia="Aptos"/>
          <w:b/>
          <w:bCs/>
          <w:kern w:val="2"/>
          <w:lang w:val="pt-BR"/>
          <w14:ligatures w14:val="standardContextual"/>
        </w:rPr>
      </w:pPr>
      <w:r w:rsidRPr="00343FD5">
        <w:rPr>
          <w:rFonts w:eastAsia="Aptos"/>
          <w:b/>
          <w:bCs/>
          <w:kern w:val="2"/>
          <w:lang w:val="pt-BR"/>
          <w14:ligatures w14:val="standardContextual"/>
        </w:rPr>
        <w:t>6. Conclusão</w:t>
      </w:r>
    </w:p>
    <w:p w14:paraId="0E88D37E" w14:textId="77777777" w:rsidR="00343FD5" w:rsidRPr="00343FD5" w:rsidRDefault="00343FD5" w:rsidP="00655FA3">
      <w:pPr>
        <w:spacing w:after="8pt" w:line="13.90pt" w:lineRule="auto"/>
        <w:ind w:firstLine="36pt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O simulador apresentado constitui uma ferramenta eficaz de apoio à gestão de resíduos sólidos urbanos. Sua flexibilidade permite a inclusão de novos cenários, diferentes layouts urbanos, restrições operacionais e dados históricos reais. Como trabalhos futuros, propõe-se a integração de dados georreferenciados e algoritmos de otimização de rotas.</w:t>
      </w:r>
    </w:p>
    <w:p w14:paraId="349850BF" w14:textId="61415F92" w:rsidR="00343FD5" w:rsidRPr="00CA35C9" w:rsidRDefault="00343FD5" w:rsidP="005534EF">
      <w:pPr>
        <w:spacing w:after="8pt" w:line="13.90pt" w:lineRule="auto"/>
        <w:jc w:val="both"/>
        <w:rPr>
          <w:rFonts w:eastAsia="Aptos"/>
          <w:b/>
          <w:bCs/>
          <w:i/>
          <w:iCs/>
          <w:kern w:val="2"/>
          <w:lang w:val="pt-BR"/>
          <w14:ligatures w14:val="standardContextual"/>
        </w:rPr>
      </w:pP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Apêndice: Visão Geral das Classes Principais</w:t>
      </w:r>
    </w:p>
    <w:p w14:paraId="10785F99" w14:textId="6572D564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CaminhaoPequeno.java</w:t>
      </w:r>
      <w:r w:rsidRPr="00343FD5">
        <w:rPr>
          <w:rFonts w:eastAsia="Aptos"/>
          <w:kern w:val="2"/>
          <w:lang w:val="pt-BR"/>
          <w14:ligatures w14:val="standardContextual"/>
        </w:rPr>
        <w:t>: Define os atributos dos caminhões.</w:t>
      </w:r>
    </w:p>
    <w:p w14:paraId="74F82C86" w14:textId="49EB696F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Zona.java</w:t>
      </w:r>
      <w:r w:rsidRPr="00343FD5">
        <w:rPr>
          <w:rFonts w:eastAsia="Aptos"/>
          <w:kern w:val="2"/>
          <w:lang w:val="pt-BR"/>
          <w14:ligatures w14:val="standardContextual"/>
        </w:rPr>
        <w:t>: Registra o total de resíduos por distrito.</w:t>
      </w:r>
    </w:p>
    <w:p w14:paraId="6FD0F681" w14:textId="4C38205F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EstacaoTransferencia.java</w:t>
      </w:r>
      <w:r w:rsidRPr="00343FD5">
        <w:rPr>
          <w:rFonts w:eastAsia="Aptos"/>
          <w:kern w:val="2"/>
          <w:lang w:val="pt-BR"/>
          <w14:ligatures w14:val="standardContextual"/>
        </w:rPr>
        <w:t>: Controla carga acumulada e envio de caminhões grandes.</w:t>
      </w:r>
    </w:p>
    <w:p w14:paraId="1FD10F25" w14:textId="1EACD14E" w:rsidR="005534EF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>-</w:t>
      </w:r>
      <w:r w:rsidR="00CA35C9">
        <w:rPr>
          <w:rFonts w:eastAsia="Aptos"/>
          <w:kern w:val="2"/>
          <w:lang w:val="pt-BR"/>
          <w14:ligatures w14:val="standardContextual"/>
        </w:rPr>
        <w:t xml:space="preserve"> </w:t>
      </w:r>
      <w:proofErr w:type="gramStart"/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 xml:space="preserve">ViagemCaminhaoPequeno.java </w:t>
      </w:r>
      <w:r w:rsidR="005534EF"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 xml:space="preserve"> </w:t>
      </w:r>
      <w:r w:rsidR="00CA35C9"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&amp;</w:t>
      </w:r>
      <w:proofErr w:type="gramEnd"/>
      <w:r w:rsidR="005534EF"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 xml:space="preserve"> v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iagemCaminhaoGrande.java</w:t>
      </w:r>
      <w:r w:rsidRPr="00343FD5">
        <w:rPr>
          <w:rFonts w:eastAsia="Aptos"/>
          <w:kern w:val="2"/>
          <w:lang w:val="pt-BR"/>
          <w14:ligatures w14:val="standardContextual"/>
        </w:rPr>
        <w:t>:</w:t>
      </w:r>
      <w:r w:rsidR="005534EF">
        <w:rPr>
          <w:rFonts w:eastAsia="Aptos"/>
          <w:kern w:val="2"/>
          <w:lang w:val="pt-BR"/>
          <w14:ligatures w14:val="standardContextual"/>
        </w:rPr>
        <w:t xml:space="preserve"> </w:t>
      </w:r>
      <w:r w:rsidRPr="00343FD5">
        <w:rPr>
          <w:rFonts w:eastAsia="Aptos"/>
          <w:kern w:val="2"/>
          <w:lang w:val="pt-BR"/>
          <w14:ligatures w14:val="standardContextual"/>
        </w:rPr>
        <w:t>Armazenam as informações das viagens.</w:t>
      </w:r>
    </w:p>
    <w:p w14:paraId="5C40EEC0" w14:textId="430FA524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SimulacaoUtils.java</w:t>
      </w:r>
      <w:r w:rsidRPr="00343FD5">
        <w:rPr>
          <w:rFonts w:eastAsia="Aptos"/>
          <w:kern w:val="2"/>
          <w:lang w:val="pt-BR"/>
          <w14:ligatures w14:val="standardContextual"/>
        </w:rPr>
        <w:t>: Calcula tempos de viagem e identifica horários de pico.</w:t>
      </w:r>
    </w:p>
    <w:p w14:paraId="42142267" w14:textId="66C80E90" w:rsidR="00343FD5" w:rsidRPr="00343FD5" w:rsidRDefault="00343FD5" w:rsidP="005534EF">
      <w:pPr>
        <w:spacing w:after="8pt" w:line="13.90pt" w:lineRule="auto"/>
        <w:jc w:val="both"/>
        <w:rPr>
          <w:rFonts w:eastAsia="Aptos"/>
          <w:kern w:val="2"/>
          <w:lang w:val="pt-BR"/>
          <w14:ligatures w14:val="standardContextual"/>
        </w:rPr>
      </w:pPr>
      <w:r w:rsidRPr="00343FD5">
        <w:rPr>
          <w:rFonts w:eastAsia="Aptos"/>
          <w:kern w:val="2"/>
          <w:lang w:val="pt-BR"/>
          <w14:ligatures w14:val="standardContextual"/>
        </w:rPr>
        <w:t xml:space="preserve">- </w:t>
      </w:r>
      <w:r w:rsidRPr="00CA35C9">
        <w:rPr>
          <w:rFonts w:eastAsia="Aptos"/>
          <w:b/>
          <w:bCs/>
          <w:i/>
          <w:iCs/>
          <w:kern w:val="2"/>
          <w:lang w:val="pt-BR"/>
          <w14:ligatures w14:val="standardContextual"/>
        </w:rPr>
        <w:t>ColetaLixoFrame.java</w:t>
      </w:r>
      <w:r w:rsidRPr="00343FD5">
        <w:rPr>
          <w:rFonts w:eastAsia="Aptos"/>
          <w:kern w:val="2"/>
          <w:lang w:val="pt-BR"/>
          <w14:ligatures w14:val="standardContextual"/>
        </w:rPr>
        <w:t>: Implementa a GUI e a lógica principal da simulação.</w:t>
      </w:r>
    </w:p>
    <w:p w14:paraId="43E9F49C" w14:textId="6DD286F3" w:rsidR="00836367" w:rsidRPr="00343FD5" w:rsidRDefault="00836367" w:rsidP="005534EF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00B0F0"/>
          <w:spacing w:val="-1"/>
          <w:sz w:val="20"/>
          <w:szCs w:val="20"/>
          <w:lang w:eastAsia="x-none"/>
        </w:rPr>
        <w:sectPr w:rsidR="00836367" w:rsidRPr="00343FD5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159E230" w14:textId="0597DF04" w:rsidR="009303D9" w:rsidRDefault="009303D9" w:rsidP="005B520E"/>
    <w:p w14:paraId="2EAE169B" w14:textId="77777777" w:rsidR="00CA35C9" w:rsidRDefault="00CA35C9" w:rsidP="005B520E"/>
    <w:p w14:paraId="646A2325" w14:textId="77777777" w:rsidR="00CA35C9" w:rsidRDefault="00CA35C9" w:rsidP="005B520E"/>
    <w:p w14:paraId="7F354231" w14:textId="77777777" w:rsidR="00CA35C9" w:rsidRDefault="00CA35C9" w:rsidP="005B520E"/>
    <w:p w14:paraId="657C3402" w14:textId="77777777" w:rsidR="00CA35C9" w:rsidRPr="00343FD5" w:rsidRDefault="00CA35C9" w:rsidP="005B520E"/>
    <w:sectPr w:rsidR="00CA35C9" w:rsidRPr="00343FD5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3F875905" w14:textId="77777777" w:rsidR="00325A13" w:rsidRDefault="00325A13" w:rsidP="001A3B3D">
      <w:r>
        <w:separator/>
      </w:r>
    </w:p>
  </w:endnote>
  <w:endnote w:type="continuationSeparator" w:id="0">
    <w:p w14:paraId="293F2F46" w14:textId="77777777" w:rsidR="00325A13" w:rsidRDefault="00325A1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1843FB1" w14:textId="07C0EC5F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45F1E431" w14:textId="77777777" w:rsidR="00325A13" w:rsidRDefault="00325A13" w:rsidP="001A3B3D">
      <w:r>
        <w:separator/>
      </w:r>
    </w:p>
  </w:footnote>
  <w:footnote w:type="continuationSeparator" w:id="0">
    <w:p w14:paraId="0D12757A" w14:textId="77777777" w:rsidR="00325A13" w:rsidRDefault="00325A1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262F46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E46469B0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30349B5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0BCE247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32B48462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004E0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8EB29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8CB452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160E2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4AA2B01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20222232">
    <w:abstractNumId w:val="14"/>
  </w:num>
  <w:num w:numId="2" w16cid:durableId="1290478526">
    <w:abstractNumId w:val="19"/>
  </w:num>
  <w:num w:numId="3" w16cid:durableId="655651972">
    <w:abstractNumId w:val="13"/>
  </w:num>
  <w:num w:numId="4" w16cid:durableId="392586815">
    <w:abstractNumId w:val="16"/>
  </w:num>
  <w:num w:numId="5" w16cid:durableId="1041828771">
    <w:abstractNumId w:val="16"/>
  </w:num>
  <w:num w:numId="6" w16cid:durableId="1737362745">
    <w:abstractNumId w:val="16"/>
  </w:num>
  <w:num w:numId="7" w16cid:durableId="318120516">
    <w:abstractNumId w:val="16"/>
  </w:num>
  <w:num w:numId="8" w16cid:durableId="224414920">
    <w:abstractNumId w:val="18"/>
  </w:num>
  <w:num w:numId="9" w16cid:durableId="134227590">
    <w:abstractNumId w:val="20"/>
  </w:num>
  <w:num w:numId="10" w16cid:durableId="485099281">
    <w:abstractNumId w:val="15"/>
  </w:num>
  <w:num w:numId="11" w16cid:durableId="758210330">
    <w:abstractNumId w:val="12"/>
  </w:num>
  <w:num w:numId="12" w16cid:durableId="2112242798">
    <w:abstractNumId w:val="11"/>
  </w:num>
  <w:num w:numId="13" w16cid:durableId="127163372">
    <w:abstractNumId w:val="0"/>
  </w:num>
  <w:num w:numId="14" w16cid:durableId="1891768621">
    <w:abstractNumId w:val="10"/>
  </w:num>
  <w:num w:numId="15" w16cid:durableId="429862882">
    <w:abstractNumId w:val="8"/>
  </w:num>
  <w:num w:numId="16" w16cid:durableId="583150229">
    <w:abstractNumId w:val="7"/>
  </w:num>
  <w:num w:numId="17" w16cid:durableId="1095247015">
    <w:abstractNumId w:val="6"/>
  </w:num>
  <w:num w:numId="18" w16cid:durableId="1255434140">
    <w:abstractNumId w:val="5"/>
  </w:num>
  <w:num w:numId="19" w16cid:durableId="201602505">
    <w:abstractNumId w:val="9"/>
  </w:num>
  <w:num w:numId="20" w16cid:durableId="2129663462">
    <w:abstractNumId w:val="4"/>
  </w:num>
  <w:num w:numId="21" w16cid:durableId="1674261954">
    <w:abstractNumId w:val="3"/>
  </w:num>
  <w:num w:numId="22" w16cid:durableId="330643022">
    <w:abstractNumId w:val="2"/>
  </w:num>
  <w:num w:numId="23" w16cid:durableId="1552110207">
    <w:abstractNumId w:val="1"/>
  </w:num>
  <w:num w:numId="24" w16cid:durableId="3403595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B2D"/>
    <w:rsid w:val="0004781E"/>
    <w:rsid w:val="0008758A"/>
    <w:rsid w:val="000C1E68"/>
    <w:rsid w:val="000C4438"/>
    <w:rsid w:val="000D36F9"/>
    <w:rsid w:val="001211DD"/>
    <w:rsid w:val="001A2EFD"/>
    <w:rsid w:val="001A3B3D"/>
    <w:rsid w:val="001B67DC"/>
    <w:rsid w:val="002254A9"/>
    <w:rsid w:val="00233D97"/>
    <w:rsid w:val="002347A2"/>
    <w:rsid w:val="002850E3"/>
    <w:rsid w:val="002978BB"/>
    <w:rsid w:val="002E7CBA"/>
    <w:rsid w:val="002F527D"/>
    <w:rsid w:val="00325A13"/>
    <w:rsid w:val="00343FD5"/>
    <w:rsid w:val="00354FCF"/>
    <w:rsid w:val="0035639D"/>
    <w:rsid w:val="00397225"/>
    <w:rsid w:val="003A19E2"/>
    <w:rsid w:val="003B2B40"/>
    <w:rsid w:val="003B34FE"/>
    <w:rsid w:val="003B4E04"/>
    <w:rsid w:val="003F5A08"/>
    <w:rsid w:val="00402641"/>
    <w:rsid w:val="004077E7"/>
    <w:rsid w:val="004107FB"/>
    <w:rsid w:val="00420716"/>
    <w:rsid w:val="004325FB"/>
    <w:rsid w:val="004432BA"/>
    <w:rsid w:val="0044407E"/>
    <w:rsid w:val="00447BB9"/>
    <w:rsid w:val="00454421"/>
    <w:rsid w:val="0046031D"/>
    <w:rsid w:val="0046692A"/>
    <w:rsid w:val="00473AC9"/>
    <w:rsid w:val="00495427"/>
    <w:rsid w:val="004D72B5"/>
    <w:rsid w:val="005067CE"/>
    <w:rsid w:val="00551B7F"/>
    <w:rsid w:val="005534EF"/>
    <w:rsid w:val="0056610F"/>
    <w:rsid w:val="00575BCA"/>
    <w:rsid w:val="00582C8E"/>
    <w:rsid w:val="005B0344"/>
    <w:rsid w:val="005B520E"/>
    <w:rsid w:val="005E2800"/>
    <w:rsid w:val="00605825"/>
    <w:rsid w:val="00645D22"/>
    <w:rsid w:val="00651A08"/>
    <w:rsid w:val="00654204"/>
    <w:rsid w:val="00655FA3"/>
    <w:rsid w:val="00670434"/>
    <w:rsid w:val="006B6B66"/>
    <w:rsid w:val="006F6D3D"/>
    <w:rsid w:val="007142F8"/>
    <w:rsid w:val="00715BEA"/>
    <w:rsid w:val="00740EEA"/>
    <w:rsid w:val="00794804"/>
    <w:rsid w:val="007B33F1"/>
    <w:rsid w:val="007B6DDA"/>
    <w:rsid w:val="007C0308"/>
    <w:rsid w:val="007C2FF2"/>
    <w:rsid w:val="007C6F08"/>
    <w:rsid w:val="007D6232"/>
    <w:rsid w:val="007E1AFF"/>
    <w:rsid w:val="007F1F99"/>
    <w:rsid w:val="007F768F"/>
    <w:rsid w:val="0080791D"/>
    <w:rsid w:val="00810E26"/>
    <w:rsid w:val="00816184"/>
    <w:rsid w:val="0082352B"/>
    <w:rsid w:val="00836367"/>
    <w:rsid w:val="00873603"/>
    <w:rsid w:val="008A2C7D"/>
    <w:rsid w:val="008B6524"/>
    <w:rsid w:val="008C3C24"/>
    <w:rsid w:val="008C4B23"/>
    <w:rsid w:val="008F6E2C"/>
    <w:rsid w:val="009303D9"/>
    <w:rsid w:val="00933C64"/>
    <w:rsid w:val="00970D63"/>
    <w:rsid w:val="00972203"/>
    <w:rsid w:val="00994367"/>
    <w:rsid w:val="009C259A"/>
    <w:rsid w:val="009F1D79"/>
    <w:rsid w:val="00A059B3"/>
    <w:rsid w:val="00A46460"/>
    <w:rsid w:val="00AE3409"/>
    <w:rsid w:val="00B11A60"/>
    <w:rsid w:val="00B22613"/>
    <w:rsid w:val="00B44A76"/>
    <w:rsid w:val="00B66F5D"/>
    <w:rsid w:val="00B768D1"/>
    <w:rsid w:val="00BA1025"/>
    <w:rsid w:val="00BC3420"/>
    <w:rsid w:val="00BD5962"/>
    <w:rsid w:val="00BD670B"/>
    <w:rsid w:val="00BE7D3C"/>
    <w:rsid w:val="00BF5FF6"/>
    <w:rsid w:val="00C0207F"/>
    <w:rsid w:val="00C16117"/>
    <w:rsid w:val="00C3075A"/>
    <w:rsid w:val="00C37ACC"/>
    <w:rsid w:val="00C8040C"/>
    <w:rsid w:val="00C919A4"/>
    <w:rsid w:val="00C929B4"/>
    <w:rsid w:val="00CA35C9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204AA"/>
    <w:rsid w:val="00E61E12"/>
    <w:rsid w:val="00E7596C"/>
    <w:rsid w:val="00E878F2"/>
    <w:rsid w:val="00EB3C87"/>
    <w:rsid w:val="00EB5191"/>
    <w:rsid w:val="00ED0149"/>
    <w:rsid w:val="00EF7DE3"/>
    <w:rsid w:val="00F03103"/>
    <w:rsid w:val="00F271DE"/>
    <w:rsid w:val="00F3774B"/>
    <w:rsid w:val="00F44186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58889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227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5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6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3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60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6477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5924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727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785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5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36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0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23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833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9774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6501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345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36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485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417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4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74863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0118">
                              <w:marLeft w:val="6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6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2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1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4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49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6372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2192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36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486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512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911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14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830">
              <w:marLeft w:val="0pt"/>
              <w:marRight w:val="0pt"/>
              <w:marTop w:val="0pt"/>
              <w:marBottom w:val="12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9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63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986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1020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13135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326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571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501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831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6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231</TotalTime>
  <Pages>2</Pages>
  <Words>803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Pedro Santos Rocha Junior</cp:lastModifiedBy>
  <cp:revision>10</cp:revision>
  <dcterms:created xsi:type="dcterms:W3CDTF">2022-08-22T09:47:00Z</dcterms:created>
  <dcterms:modified xsi:type="dcterms:W3CDTF">2025-05-22T14:57:00Z</dcterms:modified>
</cp:coreProperties>
</file>