
<file path=[Content_Types].xml><?xml version="1.0" encoding="utf-8"?>
<Types xmlns="http://schemas.openxmlformats.org/package/2006/content-types">
  <Default Extension="emf" ContentType="image/x-em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4pt;margin-left:826pt;margin-top:848pt;mso-position-horizontal-relative:page;mso-position-vertical-relative:top-margin-area;position:absolute;width:22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十六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 百分比意义、应用（2）</w:t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  <w:bookmarkStart w:id="0" w:name="_GoBack"/>
      <w:bookmarkEnd w:id="0"/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百分数应用题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Theme="minorEastAsia" w:hAnsiTheme="minorEastAsia" w:cs="Times New Roman" w:hint="eastAsia"/>
          <w:b/>
          <w:szCs w:val="21"/>
          <w:u w:val="single"/>
        </w:rPr>
        <w:t>赢利问题的俩个基本公式</w:t>
      </w:r>
      <w:r>
        <w:rPr>
          <w:rFonts w:asciiTheme="minorEastAsia" w:hAnsiTheme="minorEastAsia" w:cs="Times New Roman" w:hint="eastAsia"/>
          <w:szCs w:val="21"/>
        </w:rPr>
        <w:t>：售价－成本=赢利，赢利率=赢利／成本×100％；在售价、成本和赢利三个量中，只要知道其中的两个量，就可以计算出赢利率</w:t>
      </w:r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b/>
          <w:szCs w:val="21"/>
          <w:u w:val="single"/>
        </w:rPr>
        <w:t>打折问题的一个基本公式</w:t>
      </w:r>
      <w:r>
        <w:rPr>
          <w:rFonts w:asciiTheme="minorEastAsia" w:hAnsiTheme="minorEastAsia" w:cs="Times New Roman" w:hint="eastAsia"/>
          <w:szCs w:val="21"/>
        </w:rPr>
        <w:t>：原（售）价×折数=现（售）价；在原价、现价和折数三个量中，只要知道其中两个量，就可以计算出第三个量</w:t>
      </w:r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b/>
          <w:szCs w:val="21"/>
          <w:u w:val="single"/>
        </w:rPr>
        <w:t>亏损时赢利意义相对的量</w:t>
      </w:r>
      <w:r>
        <w:rPr>
          <w:rFonts w:asciiTheme="minorEastAsia" w:hAnsiTheme="minorEastAsia" w:cs="Times New Roman" w:hint="eastAsia"/>
          <w:szCs w:val="21"/>
        </w:rPr>
        <w:t>：赢利=售价－成本，亏损=成本－售价</w:t>
      </w:r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b/>
          <w:szCs w:val="21"/>
          <w:u w:val="single"/>
        </w:rPr>
        <w:t>银行利息的结算和  本金、利率和期数有关</w:t>
      </w:r>
      <w:r>
        <w:rPr>
          <w:rFonts w:asciiTheme="minorEastAsia" w:hAnsiTheme="minorEastAsia" w:cs="Times New Roman" w:hint="eastAsia"/>
          <w:szCs w:val="21"/>
        </w:rPr>
        <w:t>（注意：贷款利息不纳税）</w:t>
      </w:r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利息=本金×利率×期数；利息税=利息×20％；</w:t>
      </w:r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税后本息和=本金＋税后利息=本金＋利息－利息税=本金＋利息×（1－20％）</w:t>
      </w:r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增长率=增长的量／原来的基数×100％</w:t>
      </w:r>
    </w:p>
    <w:p>
      <w:pPr>
        <w:adjustRightInd w:val="0"/>
        <w:spacing w:before="100" w:beforeAutospacing="1" w:after="100" w:afterAutospacing="1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例</w:t>
      </w:r>
      <w:r>
        <w:rPr>
          <w:rFonts w:ascii="宋体" w:hAnsi="宋体" w:cs="宋体" w:hint="eastAsia"/>
          <w:b/>
          <w:color w:val="000000"/>
          <w:sz w:val="20"/>
          <w:szCs w:val="20"/>
          <w:shd w:val="clear" w:color="auto" w:fill="FFFFFF"/>
        </w:rPr>
        <w:t>1</w:t>
      </w:r>
      <w:r>
        <w:rPr>
          <w:rFonts w:ascii="Lucida Sans Unicode" w:eastAsia="宋体" w:hAnsi="Lucida Sans Unicode" w:cs="Lucida Sans Unicode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甲是50，乙是40，甲是乙的百分之几？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FF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420" w:firstLineChars="200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甲是50，乙是40，乙是甲的百分之几？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FF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315" w:firstLineChars="150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乙是40，甲是乙的125%，甲数是多少？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FF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甲是50，乙是甲的80%，乙数是多少？</w:t>
      </w:r>
    </w:p>
    <w:p>
      <w:pPr>
        <w:spacing w:before="100" w:beforeAutospacing="1" w:after="100" w:afterAutospacing="1"/>
        <w:ind w:left="315" w:hanging="315" w:hangingChars="150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乙是40，乙是甲的80%，甲数是多少？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420" w:firstLineChars="200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甲是50，甲是乙的125%，乙数是多少？</w:t>
      </w:r>
    </w:p>
    <w:p>
      <w:pPr>
        <w:spacing w:before="100" w:beforeAutospacing="1" w:after="100" w:afterAutospacing="1"/>
        <w:ind w:firstLine="315" w:firstLineChars="15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例2.</w:t>
      </w:r>
      <w:r>
        <w:rPr>
          <w:rFonts w:asciiTheme="minorEastAsia" w:hAnsiTheme="minorEastAsia" w:hint="eastAsia"/>
          <w:szCs w:val="21"/>
        </w:rPr>
        <w:t xml:space="preserve"> 一件服装进价为120元，售价为90元，则它的亏损率为</w:t>
      </w:r>
      <w:r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b/>
          <w:szCs w:val="21"/>
        </w:rPr>
        <w:t>.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例3.加工一批零件，第一天和第二天各完成了这批零件的</w:t>
      </w:r>
      <w:r>
        <w:rPr>
          <w:rFonts w:asciiTheme="minorEastAsia" w:hAnsiTheme="minorEastAsia"/>
          <w:position w:val="-24"/>
          <w:szCs w:val="21"/>
        </w:rPr>
        <w:object>
          <v:shape id="_x0000_i1026" type="#_x0000_t75" alt="www.xkb1.com              新课标第一网不用注册，免费下载！" style="height:30.55pt;width:12.1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3" ShapeID="_x0000_i1026" DrawAspect="Content" ObjectID="_1468075725" r:id="rId8"/>
        </w:object>
      </w:r>
      <w:r>
        <w:rPr>
          <w:rFonts w:asciiTheme="minorEastAsia" w:hAnsiTheme="minorEastAsia" w:hint="eastAsia"/>
          <w:szCs w:val="21"/>
        </w:rPr>
        <w:t>,第三天加工了80个，正好完成了加工任务，这批零件共有多少个？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5、某冰箱厂每个月可生产</w:t>
      </w:r>
      <w:r>
        <w:rPr>
          <w:rFonts w:asciiTheme="minorEastAsia" w:hAnsiTheme="minorEastAsia" w:hint="eastAsia"/>
          <w:i/>
          <w:szCs w:val="21"/>
        </w:rPr>
        <w:t>A</w:t>
      </w:r>
      <w:r>
        <w:rPr>
          <w:rFonts w:asciiTheme="minorEastAsia" w:hAnsiTheme="minorEastAsia" w:hint="eastAsia"/>
          <w:szCs w:val="21"/>
        </w:rPr>
        <w:t xml:space="preserve">型冰箱400台，每台冰箱的成本价为2000元．现有两种销售方法：第一种，每台冰箱加价20%，全部批发给零售商；第二种，全部由厂家直接销售，每台冰箱加价25%作为销售价，每月也可售出400台，但需每月支付销售门面房和销售人员工资等费用共9500元．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问：（1）如果厂家按第一种方法销售冰箱，400台冰箱全部销售完后，厂家可获利多少元？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（2）如果你是厂长，应选择哪一种销售方法，才能获得更多的利润．请说明理由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6、据报载，在“百万家庭低碳行，垃圾分类要先行”活动中，某地区对随机抽取的1000名公民的年龄段分布情况和对垃圾分类所持态度进行调查，并将调查结果分别绘成条形图、扇形图．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（1）图中所缺少的百分数是____________%；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（2）如果把所持态度中的“很赞同”和“赞同”统称为“支持”，那么这次被调查公民中“支持”的人有_______________名．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（3）这次随机调查中，年龄段是“25岁以下”的公民中“不赞成”的有5名，它占“25岁以下”人数的百分数是_____________；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49530</wp:posOffset>
            </wp:positionV>
            <wp:extent cx="1943100" cy="1684020"/>
            <wp:effectExtent l="19050" t="0" r="0" b="0"/>
            <wp:wrapSquare wrapText="bothSides"/>
            <wp:docPr id="2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49530</wp:posOffset>
            </wp:positionV>
            <wp:extent cx="3133725" cy="1543050"/>
            <wp:effectExtent l="0" t="0" r="0" b="0"/>
            <wp:wrapSquare wrapText="bothSides"/>
            <wp:docPr id="3" name="图片 5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tabs>
          <w:tab w:val="left" w:pos="540"/>
          <w:tab w:val="left" w:pos="2520"/>
          <w:tab w:val="left" w:pos="4680"/>
          <w:tab w:val="left" w:pos="6840"/>
        </w:tabs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>
        <w:rPr>
          <w:rFonts w:asciiTheme="minorEastAsia" w:hAnsiTheme="minorEastAsia" w:cs="Times New Roman" w:hint="eastAsia"/>
          <w:szCs w:val="21"/>
        </w:rPr>
        <w:t>某区的绿化覆盖率由如下统计数据：</w:t>
      </w:r>
    </w:p>
    <w:tbl>
      <w:tblPr>
        <w:tblStyle w:val="TableNormal"/>
        <w:tblW w:w="7848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28"/>
        <w:gridCol w:w="1440"/>
        <w:gridCol w:w="1440"/>
        <w:gridCol w:w="1440"/>
      </w:tblGrid>
      <w:tr>
        <w:tblPrEx>
          <w:tblW w:w="7848" w:type="dxa"/>
          <w:tblInd w:w="4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年份</w:t>
            </w:r>
          </w:p>
        </w:tc>
        <w:tc>
          <w:tcPr>
            <w:tcW w:w="1528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第１年年底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第</w:t>
            </w:r>
            <w:r>
              <w:rPr>
                <w:rFonts w:asciiTheme="minorEastAsia" w:hAnsiTheme="minorEastAsia" w:cs="Times New Roman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年年底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第</w:t>
            </w:r>
            <w:r>
              <w:rPr>
                <w:rFonts w:asciiTheme="minorEastAsia" w:hAnsiTheme="minorEastAsia" w:cs="Times New Roman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年年底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第</w:t>
            </w:r>
            <w:r>
              <w:rPr>
                <w:rFonts w:asciiTheme="minorEastAsia" w:hAnsiTheme="minorEastAsia" w:cs="Times New Roman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年年底</w:t>
            </w:r>
          </w:p>
        </w:tc>
      </w:tr>
      <w:tr>
        <w:tblPrEx>
          <w:tblW w:w="7848" w:type="dxa"/>
          <w:tblInd w:w="4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绿化覆盖率﹙％﹚</w:t>
            </w:r>
          </w:p>
        </w:tc>
        <w:tc>
          <w:tcPr>
            <w:tcW w:w="1528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22.2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23.8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25.4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27.0</w:t>
            </w:r>
          </w:p>
        </w:tc>
      </w:tr>
      <w:tr>
        <w:tblPrEx>
          <w:tblW w:w="7848" w:type="dxa"/>
          <w:tblInd w:w="4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年份</w:t>
            </w:r>
          </w:p>
        </w:tc>
        <w:tc>
          <w:tcPr>
            <w:tcW w:w="1528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第</w:t>
            </w:r>
            <w:r>
              <w:rPr>
                <w:rFonts w:asciiTheme="minorEastAsia" w:hAnsiTheme="minorEastAsia" w:cs="Times New Roman"/>
                <w:szCs w:val="21"/>
              </w:rPr>
              <w:t>5</w:t>
            </w:r>
            <w:r>
              <w:rPr>
                <w:rFonts w:asciiTheme="minorEastAsia" w:hAnsiTheme="minorEastAsia" w:cs="Times New Roman" w:hint="eastAsia"/>
                <w:szCs w:val="21"/>
              </w:rPr>
              <w:t>年年底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……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第</w:t>
            </w:r>
            <w:r>
              <w:rPr>
                <w:rFonts w:asciiTheme="minorEastAsia" w:hAnsiTheme="minorEastAsia" w:cs="Times New Roman"/>
                <w:szCs w:val="21"/>
              </w:rPr>
              <w:t>10</w:t>
            </w:r>
            <w:r>
              <w:rPr>
                <w:rFonts w:asciiTheme="minorEastAsia" w:hAnsiTheme="minorEastAsia" w:cs="Times New Roman" w:hint="eastAsia"/>
                <w:szCs w:val="21"/>
              </w:rPr>
              <w:t>年年底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</w:tr>
      <w:tr>
        <w:tblPrEx>
          <w:tblW w:w="7848" w:type="dxa"/>
          <w:tblInd w:w="4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绿化覆盖率﹙％﹚</w:t>
            </w:r>
          </w:p>
        </w:tc>
        <w:tc>
          <w:tcPr>
            <w:tcW w:w="1528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tabs>
                <w:tab w:val="left" w:pos="540"/>
                <w:tab w:val="left" w:pos="2520"/>
                <w:tab w:val="left" w:pos="4680"/>
                <w:tab w:val="left" w:pos="6840"/>
              </w:tabs>
              <w:spacing w:before="100" w:beforeAutospacing="1" w:after="100" w:afterAutospacing="1"/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>
      <w:pPr>
        <w:tabs>
          <w:tab w:val="left" w:pos="540"/>
          <w:tab w:val="left" w:pos="2520"/>
          <w:tab w:val="left" w:pos="4680"/>
          <w:tab w:val="left" w:pos="6840"/>
        </w:tabs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如果以后的几年继续依此速度发展绿化。</w: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</w:t>
      </w:r>
      <w:r>
        <w:rPr>
          <w:rFonts w:asciiTheme="minorEastAsia" w:hAnsiTheme="minorEastAsia" w:cs="Times New Roman"/>
          <w:szCs w:val="21"/>
        </w:rPr>
        <w:t>1</w:t>
      </w:r>
      <w:r>
        <w:rPr>
          <w:rFonts w:asciiTheme="minorEastAsia" w:hAnsiTheme="minorEastAsia" w:cs="Times New Roman" w:hint="eastAsia"/>
          <w:szCs w:val="21"/>
        </w:rPr>
        <w:t>）观察此表格，第</w:t>
      </w:r>
      <w:r>
        <w:rPr>
          <w:rFonts w:asciiTheme="minorEastAsia" w:hAnsiTheme="minorEastAsia" w:cs="Times New Roman"/>
          <w:szCs w:val="21"/>
        </w:rPr>
        <w:t>5</w:t>
      </w:r>
      <w:r>
        <w:rPr>
          <w:rFonts w:asciiTheme="minorEastAsia" w:hAnsiTheme="minorEastAsia" w:cs="Times New Roman" w:hint="eastAsia"/>
          <w:szCs w:val="21"/>
        </w:rPr>
        <w:t>年年底的绿化覆盖率为多少？</w: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</w:t>
      </w:r>
      <w:r>
        <w:rPr>
          <w:rFonts w:asciiTheme="minorEastAsia" w:hAnsiTheme="minorEastAsia" w:cs="Times New Roman"/>
          <w:szCs w:val="21"/>
        </w:rPr>
        <w:t>2</w:t>
      </w:r>
      <w:r>
        <w:rPr>
          <w:rFonts w:asciiTheme="minorEastAsia" w:hAnsiTheme="minorEastAsia" w:cs="Times New Roman" w:hint="eastAsia"/>
          <w:szCs w:val="21"/>
        </w:rPr>
        <w:t>）探索规律，问第</w:t>
      </w:r>
      <w:r>
        <w:rPr>
          <w:rFonts w:asciiTheme="minorEastAsia" w:hAnsiTheme="minorEastAsia" w:cs="Times New Roman"/>
          <w:szCs w:val="21"/>
        </w:rPr>
        <w:t>10</w:t>
      </w:r>
      <w:r>
        <w:rPr>
          <w:rFonts w:asciiTheme="minorEastAsia" w:hAnsiTheme="minorEastAsia" w:cs="Times New Roman" w:hint="eastAsia"/>
          <w:szCs w:val="21"/>
        </w:rPr>
        <w:t>年年底的绿化覆盖率为多少？第ｎ年年底的绿化覆盖率为多少？﹙ｎ≤</w:t>
      </w:r>
      <w:r>
        <w:rPr>
          <w:rFonts w:asciiTheme="minorEastAsia" w:hAnsiTheme="minorEastAsia" w:cs="Times New Roman"/>
          <w:szCs w:val="21"/>
        </w:rPr>
        <w:t>35</w:t>
      </w:r>
      <w:r>
        <w:rPr>
          <w:rFonts w:asciiTheme="minorEastAsia" w:hAnsiTheme="minorEastAsia" w:cs="Times New Roman" w:hint="eastAsia"/>
          <w:szCs w:val="21"/>
        </w:rPr>
        <w:t>的正整数﹚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8、一套住房2003年底的价格是60万元,2004年底比2003年底上涨了30%,到2005年底比2004年底下降了20%,问这套住房2004年底与2005年底的价格分别是多少?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9、为了贯彻从紧的货币政策，中国人民银行决定从2007年12月21日起调整人民币存贷款基准利率，一年期存款基准利率由现行的3.87%，上调0.27个百分点；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我国自1999年11月1日起，对储蓄存款利息所得恢复征收个人所得税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8年来，在鼓励消费投资、合理调节个人收入、增加财政收入等方面发挥了积极的作用；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为了稳定金融市场，防止经济过快下滑，国务院决定从2008年10月9日起，对储蓄存款利息所得免征个人所得税</w:t>
      </w:r>
      <w:r>
        <w:rPr>
          <w:rFonts w:asciiTheme="minorEastAsia" w:hAnsiTheme="minorEastAsia"/>
          <w:szCs w:val="21"/>
        </w:rPr>
        <w:t>.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根据以上提供的信息，请解答下列问题：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（1）从2007年12月21日起调整人民币存贷款基准利率，一年期存款基准利率由现行是3.87%，上调0.27个百分点，那么2007年12月21日的利率为__________%</w:t>
      </w:r>
      <w:r>
        <w:rPr>
          <w:rFonts w:asciiTheme="minorEastAsia" w:hAnsiTheme="minorEastAsia"/>
          <w:szCs w:val="21"/>
        </w:rPr>
        <w:t>.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（2）2007年12月22日，小杰将10000元存入银行，存期一年，到期支付5%的利息税，到期后小杰可以拿到税后利息多少元？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（3）2008年10月20日，小杰又将10000元存入银行，存期一年，按现行的年利率2.52%的利息计算，到期后小杰一共可取回多少元？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某化肥厂今年产值比去年增加了 20%，比去年增加了500万元，今年道值是多少万元？</w:t>
      </w:r>
    </w:p>
    <w:p>
      <w:pPr>
        <w:pStyle w:val="ListParagraph"/>
        <w:widowControl/>
        <w:spacing w:before="100" w:beforeAutospacing="1" w:after="100" w:afterAutospacing="1"/>
        <w:ind w:left="360" w:firstLine="0" w:firstLineChars="0"/>
        <w:jc w:val="left"/>
        <w:rPr>
          <w:rFonts w:ascii="宋体" w:hAnsi="宋体" w:cs="宋体"/>
          <w:kern w:val="0"/>
          <w:szCs w:val="21"/>
        </w:rPr>
      </w:pPr>
    </w:p>
    <w:p>
      <w:pPr>
        <w:pStyle w:val="ListParagraph"/>
        <w:widowControl/>
        <w:spacing w:before="100" w:beforeAutospacing="1" w:after="100" w:afterAutospacing="1"/>
        <w:ind w:left="360" w:firstLine="0" w:firstLineChars="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2、果品公司储存一批苹果，售出这批苹果的30％后，又运来160箱，这时比原来储存的苹果多1/10 ，这时有苹果多少箱？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3、一件商品,原价比现价少百分之20,现价是1028元,原价是多少元?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4、教育储蓄所得的利息不用纳税。爸爸为笑笑存了三年期的教育储蓄基金，年利率为5.40％，到期后共领到了本金和利息22646元。爸爸为笑笑存的教育储蓄基金的本金是多少？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5、服装店同时买出了两件衣服,每件衣服各得120元,但其中一件赚20%,另一件陪了20%,问服装店卖出的两件衣服是赚钱了还是亏本了?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6、爸爸今年43岁，女儿今年11岁，几年前女儿年龄是爸爸的20%？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7、一本200页的书，读了20%，还剩下</w:t>
      </w:r>
      <w:r>
        <w:rPr>
          <w:rFonts w:ascii="宋体" w:hAnsi="宋体" w:cs="宋体" w:hint="eastAsia"/>
          <w:kern w:val="0"/>
          <w:szCs w:val="21"/>
        </w:rPr>
        <w:t>多少</w:t>
      </w:r>
      <w:r>
        <w:rPr>
          <w:rFonts w:ascii="宋体" w:hAnsi="宋体" w:cs="宋体"/>
          <w:kern w:val="0"/>
          <w:szCs w:val="21"/>
        </w:rPr>
        <w:t>页没读</w:t>
      </w:r>
      <w:r>
        <w:rPr>
          <w:rFonts w:ascii="宋体" w:hAnsi="宋体" w:cs="宋体" w:hint="eastAsia"/>
          <w:kern w:val="0"/>
          <w:szCs w:val="21"/>
        </w:rPr>
        <w:t>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8、</w:t>
      </w:r>
      <w:r>
        <w:rPr>
          <w:rFonts w:ascii="宋体" w:hAnsi="宋体" w:cs="宋体"/>
          <w:kern w:val="0"/>
          <w:szCs w:val="21"/>
        </w:rPr>
        <w:t>甲数的40%与乙数的50%相等，甲数是120，乙数是</w:t>
      </w:r>
      <w:r>
        <w:rPr>
          <w:rFonts w:ascii="宋体" w:hAnsi="宋体" w:cs="宋体" w:hint="eastAsia"/>
          <w:kern w:val="0"/>
          <w:szCs w:val="21"/>
        </w:rPr>
        <w:t>多少？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/>
          <w:kern w:val="0"/>
          <w:szCs w:val="21"/>
        </w:rPr>
        <w:t>、某工厂四月份下半月用水5400吨，比上半月节约20%，上半月用水多少吨？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、 张平有500元钱,打算存入银行两年.可以有两种储蓄办法,一种是存两年期的,年利率是2.43%;一种是先存一年期的,年利率是2.25%,第一年到期时再把本金和税后利息取出来合在一起,再存入一年.选择哪种办法得到的税后利息多一些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</w:p>
    <w:sectPr>
      <w:headerReference w:type="default" r:id="rId11"/>
      <w:footerReference w:type="default" r:id="rId12"/>
      <w:pgSz w:w="11906" w:h="16838"/>
      <w:pgMar w:top="973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6422E1"/>
    <w:multiLevelType w:val="multilevel"/>
    <w:tmpl w:val="0B6422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emf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e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7C51FB-EA3E-4843-BEB4-D1E7169FE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57</cp:revision>
  <dcterms:created xsi:type="dcterms:W3CDTF">2016-05-19T08:15:00Z</dcterms:created>
  <dcterms:modified xsi:type="dcterms:W3CDTF">2018-05-31T12:40:43Z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