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AC" w:rsidRDefault="00F77C2C" w:rsidP="00F77C2C">
      <w:pPr>
        <w:spacing w:line="615" w:lineRule="atLeast"/>
        <w:textAlignment w:val="center"/>
        <w:divId w:val="364915339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CB70AC" w:rsidRDefault="00F77C2C" w:rsidP="00F77C2C">
      <w:pPr>
        <w:textAlignment w:val="center"/>
        <w:divId w:val="203989008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CB70AC" w:rsidRDefault="00F77C2C" w:rsidP="00F77C2C">
      <w:pPr>
        <w:pStyle w:val="p1"/>
        <w:textAlignment w:val="center"/>
        <w:divId w:val="159732132"/>
      </w:pPr>
      <w:r>
        <w:rPr>
          <w:rFonts w:hint="eastAsia"/>
        </w:rPr>
        <w:t>知识与技能：理解并掌握比的基本性质，掌握化简比的方法，能正确地把一个比化成最简整数比。</w:t>
      </w:r>
    </w:p>
    <w:p w:rsidR="00CB70AC" w:rsidRDefault="00F77C2C" w:rsidP="00F77C2C">
      <w:pPr>
        <w:pStyle w:val="p1"/>
        <w:textAlignment w:val="center"/>
        <w:divId w:val="159732132"/>
      </w:pPr>
      <w:r>
        <w:rPr>
          <w:rFonts w:hint="eastAsia"/>
        </w:rPr>
        <w:t>过程与方法：通过迁移类推，培养学生的概括归纳能力，渗透转化的数学思想，并使学生认识事物之间都是存在内在联系的。</w:t>
      </w:r>
    </w:p>
    <w:p w:rsidR="00CB70AC" w:rsidRDefault="00F77C2C" w:rsidP="00F77C2C">
      <w:pPr>
        <w:pStyle w:val="p1"/>
        <w:textAlignment w:val="center"/>
        <w:divId w:val="159732132"/>
      </w:pPr>
      <w:r>
        <w:rPr>
          <w:rFonts w:hint="eastAsia"/>
        </w:rPr>
        <w:t>情感、态度、价值观：使学生在解决简单实际问题的过程中，感受比同日常生活的密切联系，感受数学知识和方法的应用价值，增强自主探索与合作交流的意识，提高学好数学的自信心。</w:t>
      </w:r>
    </w:p>
    <w:p w:rsidR="00CB70AC" w:rsidRDefault="00F77C2C" w:rsidP="00F77C2C">
      <w:pPr>
        <w:textAlignment w:val="center"/>
        <w:divId w:val="34579312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CB70AC" w:rsidRDefault="00F77C2C" w:rsidP="00F77C2C">
      <w:pPr>
        <w:pStyle w:val="p1"/>
        <w:textAlignment w:val="center"/>
        <w:divId w:val="1278878823"/>
      </w:pPr>
      <w:r>
        <w:rPr>
          <w:rFonts w:hint="eastAsia"/>
        </w:rPr>
        <w:t>重点：掌握化简比的方法，能正确地把一个比化成最简整数比。</w:t>
      </w:r>
    </w:p>
    <w:p w:rsidR="00CB70AC" w:rsidRDefault="00F77C2C" w:rsidP="00F77C2C">
      <w:pPr>
        <w:pStyle w:val="p1"/>
        <w:textAlignment w:val="center"/>
        <w:divId w:val="1278878823"/>
      </w:pPr>
      <w:r>
        <w:rPr>
          <w:rFonts w:hint="eastAsia"/>
        </w:rPr>
        <w:t>难点：理解并掌握比的基本性质。</w:t>
      </w:r>
    </w:p>
    <w:p w:rsidR="00CB70AC" w:rsidRDefault="00F77C2C" w:rsidP="00F77C2C">
      <w:pPr>
        <w:textAlignment w:val="center"/>
        <w:divId w:val="185206758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CB70AC" w:rsidRDefault="00F77C2C" w:rsidP="00F77C2C">
      <w:pPr>
        <w:textAlignment w:val="center"/>
        <w:divId w:val="31287198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CB70AC" w:rsidRDefault="00F77C2C" w:rsidP="00F77C2C">
      <w:pPr>
        <w:textAlignment w:val="center"/>
        <w:divId w:val="1476414969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一、创设情境，导入新课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1、复习，铺垫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 6÷8=（6×2）÷（8×＿）=12÷16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 6÷8=（6÷2）÷（8÷＿）=3÷4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问：你是根据什么填空的？什么是商不变的性质？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noProof/>
        </w:rPr>
        <w:drawing>
          <wp:inline distT="0" distB="0" distL="0" distR="0">
            <wp:extent cx="5514975" cy="1247775"/>
            <wp:effectExtent l="19050" t="0" r="9525" b="0"/>
            <wp:docPr id="3" name="图片 3" descr="http://hiphotos.baidu.com/doc/pic/item/1b4c510fd9f9d72a503332b3dc2a2834359bb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1b4c510fd9f9d72a503332b3dc2a2834359bbb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问：你是根据什么填空的？什么是分数的基本性质？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lastRenderedPageBreak/>
        <w:t>2、比与除法、分数有何联系？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（设计意图：从复习商不变的性质及分数的基本性质入手，为学生类推出比的基本性质打下铺垫，渗透转化的数学思想，使学生感受事物间存在着紧密的内在联系。）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二、探究新知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1、谈话导入，大胆猜想。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我们知道，比与除法，分数间有着极其密切的联系。可除法，有商不变的性质，分数有分数的基本性质，在比中有什么样的规律呢？（比可能存在比的基本性质）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学生纷纷猜测比的性质是什么？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板书：比的前项和后项同时乘或除以相同的数，（0除外）比值不变。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2、全班验证。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⑴根据除法与比的关系，你能把复习第1题第(1)题改用比表示吗？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生尝试独立完成，指名板演。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⑵引导学生观察：比的前项、后项起了什么变化？比值有没有变化？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⑶谁能把这里的变化规律说一说？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明确：通过验证，刚才大家猜测的规律成立，叫做比的基本性质。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设计意图：此教学环节中，顺从学生的思维规律，鼓励他们大胆猜想，并通过举例、论证等方法小心验证，使之在“大胆猜想——小心验证——得出结论”的这一过程中，最后确切地得出了“比的基本性质”。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3、板书课题：比的基本性质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师：你认为比的基本性质里哪些词语很重要？为什么“0除外？”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4、质疑辨析，深化认识。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noProof/>
        </w:rPr>
        <w:lastRenderedPageBreak/>
        <w:drawing>
          <wp:inline distT="0" distB="0" distL="0" distR="0">
            <wp:extent cx="7324725" cy="2962275"/>
            <wp:effectExtent l="19050" t="0" r="9525" b="0"/>
            <wp:docPr id="4" name="图片 4" descr="http://hiphotos.baidu.com/doc/pic/item/34fae6cd7b899e51c9de18ba4aa7d933c9950d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34fae6cd7b899e51c9de18ba4aa7d933c9950d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师：像3：4 、 8：5等这样的比叫做最简整数比。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观察讨论：你们是怎样理解“最简单的整数比”这个概念的？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（最简单的整数比必须是一个比，它的前项和后项必须是整数，而且前后项的公因数只有1。）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明确：我们可以运用比的基本性质把比化成最简单的整数比。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（设计意图：通过练习，理解最简整数比，并为后面化简比作铺垫）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5、运用新知，解决问题。。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⑴课件出示例1（1）：“神州”五号搭载了两面联合国旗，一面长15cm，宽10cm，另一面长180cm，宽120cm（见右图）。这两面联合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国旗长和宽的最简单的整数比分别是多少？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noProof/>
        </w:rPr>
        <w:drawing>
          <wp:inline distT="0" distB="0" distL="0" distR="0">
            <wp:extent cx="6981825" cy="2238375"/>
            <wp:effectExtent l="19050" t="0" r="9525" b="0"/>
            <wp:docPr id="5" name="图片 5" descr="http://hiphotos.baidu.com/doc/pic/item/4b90f603738da977d1ada485b851f8198718e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4b90f603738da977d1ada485b851f8198718e39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lastRenderedPageBreak/>
        <w:t>⑵生读题，然后写出一大一小两面旗联合国旗长和宽的比：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        15：10             180：120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师设悬念;这两个比，数据大小悬殊，很难看出它们之间有什么关系。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问：这两个比，是不是最简单的整数比呢？如何才能把它们化成最简整数比呢？生自己尝试化简。指名板演。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⑶观察这两个比的结果，两面旗的长宽不同，化简结果相同，说明了什么？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生：交流，体会两面旗的大小不同，形状相同。从中进一步了解化简比的必要性。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⑷课件出示例1（2）：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noProof/>
        </w:rPr>
        <w:drawing>
          <wp:inline distT="0" distB="0" distL="0" distR="0">
            <wp:extent cx="7115175" cy="4400550"/>
            <wp:effectExtent l="19050" t="0" r="9525" b="0"/>
            <wp:docPr id="6" name="图片 6" descr="http://hiphotos.baidu.com/doc/pic/item/023b5bb5c9ea15ce0f23c2a7be003af33b87b2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doc/pic/item/023b5bb5c9ea15ce0f23c2a7be003af33b87b24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2、填一填。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把4：5的前项乘3，后项也应（   ）；前项除以2，后项也应（      ）；前项加上12，后项应（      ）。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3、写出各杯子中糖与水的质量比。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noProof/>
        </w:rPr>
        <w:lastRenderedPageBreak/>
        <w:drawing>
          <wp:inline distT="0" distB="0" distL="0" distR="0">
            <wp:extent cx="5962650" cy="1285875"/>
            <wp:effectExtent l="19050" t="0" r="0" b="0"/>
            <wp:docPr id="7" name="图片 7" descr="http://hiphotos.baidu.com/doc/pic/item/f636afc379310a556947f35abf4543a982261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doc/pic/item/f636afc379310a556947f35abf4543a9822610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这几杯糖水有一样甜的吗？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（设计意图：通过步步深入的学习交流活动，学生对比的基本性质探究更深入，理解更完善。最后的拓展性练习，使学生思维发散，联系实际，运用规律，激发学生不断探索新知的欲望。）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四、课堂小结。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师：通过今天的学习，你又学习了哪些知识？什么是比的基本性质？应用比的基本性质如何把整数比、分数比、小数比化成最简单的整数比？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（设计意图：知识性内容的小结，可把课堂教学传授的知识尽快化为学生的素质；数学思想方法的小结，可使学生更深刻地理解先猜想再验证，然后得出结论的数学思想方法在解题中的地位和应用，并且逐渐培养学生的良好的个性品质目标。）</w:t>
      </w:r>
    </w:p>
    <w:p w:rsidR="00CB70AC" w:rsidRDefault="00F77C2C" w:rsidP="00F77C2C">
      <w:pPr>
        <w:pStyle w:val="a5"/>
        <w:textAlignment w:val="center"/>
        <w:divId w:val="1485707387"/>
      </w:pPr>
      <w:r>
        <w:rPr>
          <w:rFonts w:hint="eastAsia"/>
        </w:rPr>
        <w:t> </w:t>
      </w:r>
    </w:p>
    <w:p w:rsidR="000D4B25" w:rsidRDefault="00F77C2C" w:rsidP="00F77C2C">
      <w:pPr>
        <w:pStyle w:val="a5"/>
        <w:textAlignment w:val="center"/>
        <w:divId w:val="1485707387"/>
        <w:rPr>
          <w:rFonts w:hint="eastAsia"/>
        </w:rPr>
      </w:pPr>
      <w:r>
        <w:rPr>
          <w:rFonts w:hint="eastAsia"/>
        </w:rPr>
        <w:t> </w:t>
      </w:r>
    </w:p>
    <w:p w:rsidR="000D4B25" w:rsidRDefault="000D4B25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0D4B25" w:rsidRDefault="000D4B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2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3" o:title=""/>
            </v:shape>
          </w:pict>
        </w:r>
      </w:hyperlink>
    </w:p>
    <w:p w:rsidR="000D4B25" w:rsidRDefault="000D4B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4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0D4B25" w:rsidRDefault="000D4B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CB70AC" w:rsidRDefault="00CB70AC" w:rsidP="00F77C2C">
      <w:pPr>
        <w:pStyle w:val="a5"/>
        <w:textAlignment w:val="center"/>
        <w:divId w:val="1485707387"/>
      </w:pPr>
    </w:p>
    <w:sectPr w:rsidR="00CB70AC" w:rsidSect="00CB70A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C2C" w:rsidRDefault="00F77C2C" w:rsidP="00F77C2C">
      <w:r>
        <w:separator/>
      </w:r>
    </w:p>
  </w:endnote>
  <w:endnote w:type="continuationSeparator" w:id="1">
    <w:p w:rsidR="00F77C2C" w:rsidRDefault="00F77C2C" w:rsidP="00F77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C2C" w:rsidRDefault="00F77C2C" w:rsidP="00F77C2C">
      <w:r>
        <w:separator/>
      </w:r>
    </w:p>
  </w:footnote>
  <w:footnote w:type="continuationSeparator" w:id="1">
    <w:p w:rsidR="00F77C2C" w:rsidRDefault="00F77C2C" w:rsidP="00F77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62FB"/>
    <w:rsid w:val="000D4B25"/>
    <w:rsid w:val="00CA62FB"/>
    <w:rsid w:val="00CB70AC"/>
    <w:rsid w:val="00F7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0A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CB70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70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70A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B70AC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CB70A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0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B70AC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CB70A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B7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B70AC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B7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B70AC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B70AC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CB70AC"/>
    <w:pPr>
      <w:spacing w:before="100" w:beforeAutospacing="1" w:after="225"/>
    </w:pPr>
  </w:style>
  <w:style w:type="paragraph" w:customStyle="1" w:styleId="mod">
    <w:name w:val="mod"/>
    <w:basedOn w:val="a"/>
    <w:rsid w:val="00CB70AC"/>
    <w:pPr>
      <w:spacing w:before="100" w:beforeAutospacing="1" w:after="225"/>
    </w:pPr>
  </w:style>
  <w:style w:type="paragraph" w:customStyle="1" w:styleId="paste-web-img">
    <w:name w:val="paste-web-img"/>
    <w:basedOn w:val="a"/>
    <w:rsid w:val="00CB70AC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CB70AC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CB70AC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CB70AC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CB70AC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CB70AC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CB70AC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CB70AC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CB70AC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CB70AC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CB70AC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CB70AC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CB70AC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CB70AC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CB70AC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CB70AC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CB70AC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CB70AC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CB70AC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CB70AC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CB70AC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CB70AC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CB70AC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CB70AC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CB70AC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CB70AC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CB70AC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CB70AC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CB70AC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CB70AC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CB70AC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CB70AC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CB70AC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CB70AC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CB70AC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CB70AC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CB70AC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CB70AC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CB70AC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CB70AC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CB70AC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CB70AC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CB70AC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CB70AC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CB70AC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CB70AC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CB70AC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CB70AC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CB70AC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CB70AC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CB70AC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CB70AC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CB70AC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CB70AC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CB70AC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CB70AC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CB70AC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CB70AC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CB70AC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CB70AC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CB70AC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CB70AC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CB70AC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CB70AC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CB70AC"/>
    <w:pPr>
      <w:spacing w:before="100" w:beforeAutospacing="1" w:after="100" w:afterAutospacing="1"/>
    </w:pPr>
  </w:style>
  <w:style w:type="paragraph" w:customStyle="1" w:styleId="p">
    <w:name w:val="p"/>
    <w:basedOn w:val="a"/>
    <w:rsid w:val="00CB70AC"/>
    <w:pPr>
      <w:spacing w:before="100" w:beforeAutospacing="1" w:after="100" w:afterAutospacing="1"/>
    </w:pPr>
  </w:style>
  <w:style w:type="paragraph" w:customStyle="1" w:styleId="emph">
    <w:name w:val="emph"/>
    <w:basedOn w:val="a"/>
    <w:rsid w:val="00CB70AC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CB70AC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CB70A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CB70AC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CB70AC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CB70AC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CB70AC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CB70AC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CB70AC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CB70AC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CB70AC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CB70AC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CB70AC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CB70AC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CB70AC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CB70AC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CB70AC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CB70AC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CB70AC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CB70AC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CB70AC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CB70AC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CB70AC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CB70AC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CB70AC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CB70AC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CB70AC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CB70AC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CB70AC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CB70AC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CB70AC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CB70AC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CB70AC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CB70AC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CB70A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CB70A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CB70A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CB70AC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CB70A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CB70AC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CB70AC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CB70AC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CB70AC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CB70AC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CB70AC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CB70AC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CB70AC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CB70AC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CB70AC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CB70AC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CB70AC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CB70AC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CB70AC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CB70AC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CB70AC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F77C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7C2C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77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77C2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77C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77C2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7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8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1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3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3abeik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954</Characters>
  <Application>Microsoft Office Word</Application>
  <DocSecurity>0</DocSecurity>
  <Lines>50</Lines>
  <Paragraphs>65</Paragraphs>
  <ScaleCrop>false</ScaleCrop>
  <Manager>3A备课网www.3abeike.com</Manager>
  <Company>3A备课网www.3abeike.com</Company>
  <LinksUpToDate>false</LinksUpToDate>
  <CharactersWithSpaces>1823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2016-09-08T11:36:00Z</dcterms:created>
  <dcterms:modified xsi:type="dcterms:W3CDTF">2017-06-08T01:05:00Z</dcterms:modified>
  <cp:category>3A备课网www.3abeike.com</cp:category>
</cp:coreProperties>
</file>