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594905505"/>
        <w:docPartObj>
          <w:docPartGallery w:val="Cover Pages"/>
          <w:docPartUnique/>
        </w:docPartObj>
      </w:sdtPr>
      <w:sdtContent>
        <w:p w14:paraId="33153662" w14:textId="6597953F" w:rsidR="00A675DE" w:rsidRDefault="00A675DE"/>
        <w:p w14:paraId="2FF28FDD" w14:textId="5911A963" w:rsidR="00A675DE" w:rsidRDefault="00A675DE">
          <w:pPr>
            <w:rPr>
              <w:color w:val="3C5A72"/>
            </w:rPr>
          </w:pPr>
        </w:p>
        <w:p w14:paraId="7B1F00E9" w14:textId="6F72ED77" w:rsidR="001C61A4" w:rsidRDefault="001C61A4">
          <w:pPr>
            <w:rPr>
              <w:color w:val="3C5A72"/>
            </w:rPr>
          </w:pPr>
        </w:p>
        <w:p w14:paraId="270CF421" w14:textId="36FE603E" w:rsidR="001C61A4" w:rsidRDefault="001C61A4">
          <w:pPr>
            <w:rPr>
              <w:color w:val="3C5A72"/>
            </w:rPr>
          </w:pPr>
        </w:p>
        <w:p w14:paraId="52D67DA4" w14:textId="3165F847" w:rsidR="00A675DE" w:rsidRDefault="00000000"/>
      </w:sdtContent>
    </w:sdt>
    <w:tbl>
      <w:tblPr>
        <w:tblpPr w:leftFromText="187" w:rightFromText="187" w:vertAnchor="page" w:horzAnchor="margin" w:tblpXSpec="center" w:tblpY="5682"/>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21"/>
      </w:tblGrid>
      <w:tr w:rsidR="001C61A4" w:rsidRPr="00CE6699" w14:paraId="1EBFB319" w14:textId="77777777" w:rsidTr="001C61A4">
        <w:tc>
          <w:tcPr>
            <w:tcW w:w="7217" w:type="dxa"/>
            <w:tcBorders>
              <w:left w:val="nil"/>
            </w:tcBorders>
          </w:tcPr>
          <w:sdt>
            <w:sdtPr>
              <w:rPr>
                <w:rFonts w:ascii="Times New Roman" w:eastAsiaTheme="majorEastAsia" w:hAnsi="Times New Roman" w:cs="Times New Roman"/>
                <w:color w:val="3C5A72"/>
                <w:sz w:val="88"/>
                <w:szCs w:val="88"/>
              </w:rPr>
              <w:alias w:val="Title"/>
              <w:id w:val="13406919"/>
              <w:placeholder>
                <w:docPart w:val="F0C9523323B342C0BE57AE345A16D0F1"/>
              </w:placeholder>
              <w:dataBinding w:prefixMappings="xmlns:ns0='http://schemas.openxmlformats.org/package/2006/metadata/core-properties' xmlns:ns1='http://purl.org/dc/elements/1.1/'" w:xpath="/ns0:coreProperties[1]/ns1:title[1]" w:storeItemID="{6C3C8BC8-F283-45AE-878A-BAB7291924A1}"/>
              <w:text/>
            </w:sdtPr>
            <w:sdtContent>
              <w:p w14:paraId="124FE98E" w14:textId="6E71A59D" w:rsidR="001C61A4" w:rsidRPr="00CE6699" w:rsidRDefault="00D773C6" w:rsidP="008B1C58">
                <w:pPr>
                  <w:pStyle w:val="NoSpacing"/>
                  <w:spacing w:line="216" w:lineRule="auto"/>
                  <w:jc w:val="center"/>
                  <w:rPr>
                    <w:rFonts w:ascii="Times New Roman" w:eastAsiaTheme="majorEastAsia" w:hAnsi="Times New Roman" w:cs="Times New Roman"/>
                    <w:color w:val="3C5A72"/>
                    <w:sz w:val="88"/>
                    <w:szCs w:val="88"/>
                  </w:rPr>
                </w:pPr>
                <w:r>
                  <w:rPr>
                    <w:rFonts w:ascii="Times New Roman" w:eastAsiaTheme="majorEastAsia" w:hAnsi="Times New Roman" w:cs="Times New Roman"/>
                    <w:color w:val="3C5A72"/>
                    <w:sz w:val="88"/>
                    <w:szCs w:val="88"/>
                  </w:rPr>
                  <w:t>Reflections on the Apostolic Tradition and Its Relevance Today</w:t>
                </w:r>
              </w:p>
            </w:sdtContent>
          </w:sdt>
        </w:tc>
      </w:tr>
    </w:tbl>
    <w:p w14:paraId="4DB4FB30" w14:textId="36ECCA33" w:rsidR="00A675DE" w:rsidRDefault="00A675DE"/>
    <w:p w14:paraId="3515DDD2" w14:textId="22EB8C38" w:rsidR="001C61A4" w:rsidRDefault="001C61A4"/>
    <w:p w14:paraId="416F0C65" w14:textId="5C3B668A" w:rsidR="001C61A4" w:rsidRDefault="001C61A4"/>
    <w:p w14:paraId="6DD9B2E4" w14:textId="53B0D135" w:rsidR="001C61A4" w:rsidRDefault="001C61A4"/>
    <w:p w14:paraId="4156CC2D" w14:textId="39E39FBB" w:rsidR="001C61A4" w:rsidRDefault="001C61A4"/>
    <w:p w14:paraId="6C73AA6A" w14:textId="2C5D8A69" w:rsidR="001C61A4" w:rsidRDefault="001C61A4"/>
    <w:p w14:paraId="1B93B92F" w14:textId="0D340E27" w:rsidR="001C61A4" w:rsidRDefault="001C61A4"/>
    <w:p w14:paraId="210FABFC" w14:textId="0C412973" w:rsidR="001C61A4" w:rsidRDefault="001C61A4"/>
    <w:p w14:paraId="3ADFD48E" w14:textId="77777777" w:rsidR="001C61A4" w:rsidRDefault="001C61A4"/>
    <w:p w14:paraId="1A815D57" w14:textId="6FE687E0" w:rsidR="001C61A4" w:rsidRDefault="001C61A4"/>
    <w:p w14:paraId="79F7A232" w14:textId="4F18056D" w:rsidR="001C61A4" w:rsidRDefault="001C61A4" w:rsidP="001C61A4"/>
    <w:p w14:paraId="67951856" w14:textId="5DD3911A" w:rsidR="008B1C58" w:rsidRDefault="008B1C58" w:rsidP="001C61A4"/>
    <w:p w14:paraId="187287F0" w14:textId="7CD5AE77" w:rsidR="008B1C58" w:rsidRDefault="008B1C58" w:rsidP="001C61A4"/>
    <w:p w14:paraId="2C9318D9" w14:textId="222CFC00" w:rsidR="008B1C58" w:rsidRDefault="008B1C58" w:rsidP="001C61A4"/>
    <w:p w14:paraId="32CC4433" w14:textId="616114D8" w:rsidR="008B1C58" w:rsidRDefault="008B1C58" w:rsidP="001C61A4"/>
    <w:p w14:paraId="646984C6" w14:textId="3F1785C2" w:rsidR="008B1C58" w:rsidRDefault="008B1C58" w:rsidP="001C61A4"/>
    <w:p w14:paraId="0473378D" w14:textId="5326C80E" w:rsidR="008B1C58" w:rsidRDefault="008B1C58" w:rsidP="001C61A4"/>
    <w:p w14:paraId="449212C1" w14:textId="77777777" w:rsidR="00BF2053" w:rsidRDefault="00BF2053" w:rsidP="001C61A4"/>
    <w:p w14:paraId="6ABA3F30" w14:textId="77777777" w:rsidR="00BF2053" w:rsidRDefault="00BF2053" w:rsidP="001C61A4"/>
    <w:tbl>
      <w:tblPr>
        <w:tblStyle w:val="TableGrid"/>
        <w:tblpPr w:leftFromText="180" w:rightFromText="180" w:vertAnchor="text" w:horzAnchor="margin" w:tblpY="-9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5817"/>
      </w:tblGrid>
      <w:tr w:rsidR="008B1C58" w:rsidRPr="00A675DE" w14:paraId="7CA64584" w14:textId="77777777" w:rsidTr="00CE6699">
        <w:trPr>
          <w:trHeight w:val="567"/>
        </w:trPr>
        <w:tc>
          <w:tcPr>
            <w:tcW w:w="2263" w:type="dxa"/>
            <w:vAlign w:val="center"/>
          </w:tcPr>
          <w:p w14:paraId="14A897D6" w14:textId="77777777" w:rsidR="008B1C58" w:rsidRPr="00A675DE" w:rsidRDefault="008B1C58" w:rsidP="00F666D5">
            <w:pPr>
              <w:rPr>
                <w:rFonts w:ascii="Times New Roman" w:hAnsi="Times New Roman" w:cs="Times New Roman"/>
                <w:color w:val="3C5A72"/>
                <w:sz w:val="28"/>
                <w:szCs w:val="28"/>
              </w:rPr>
            </w:pPr>
            <w:r>
              <w:rPr>
                <w:rFonts w:ascii="Times New Roman" w:hAnsi="Times New Roman" w:cs="Times New Roman"/>
                <w:color w:val="3C5A72"/>
                <w:sz w:val="28"/>
                <w:szCs w:val="28"/>
              </w:rPr>
              <w:t>Student Name:</w:t>
            </w:r>
          </w:p>
        </w:tc>
        <w:tc>
          <w:tcPr>
            <w:tcW w:w="5817" w:type="dxa"/>
            <w:vAlign w:val="center"/>
          </w:tcPr>
          <w:p w14:paraId="22D5BC51" w14:textId="12FC19C4" w:rsidR="008B1C58" w:rsidRPr="00A675DE" w:rsidRDefault="00CE6699" w:rsidP="008B1C58">
            <w:pPr>
              <w:ind w:left="37"/>
              <w:rPr>
                <w:rFonts w:ascii="Times New Roman" w:hAnsi="Times New Roman" w:cs="Times New Roman"/>
                <w:color w:val="3C5A72"/>
                <w:sz w:val="28"/>
                <w:szCs w:val="28"/>
              </w:rPr>
            </w:pPr>
            <w:r w:rsidRPr="00CE6699">
              <w:rPr>
                <w:rFonts w:ascii="Times New Roman" w:hAnsi="Times New Roman" w:cs="Times New Roman"/>
                <w:color w:val="3C5A72"/>
                <w:sz w:val="28"/>
                <w:szCs w:val="28"/>
              </w:rPr>
              <w:t>Dongcheng (Paul) Wang</w:t>
            </w:r>
          </w:p>
        </w:tc>
      </w:tr>
      <w:tr w:rsidR="008B1C58" w:rsidRPr="00A675DE" w14:paraId="1CCE1FCB" w14:textId="77777777" w:rsidTr="00CE6699">
        <w:trPr>
          <w:trHeight w:val="567"/>
        </w:trPr>
        <w:tc>
          <w:tcPr>
            <w:tcW w:w="2263" w:type="dxa"/>
            <w:vAlign w:val="center"/>
          </w:tcPr>
          <w:p w14:paraId="11C5CDD8" w14:textId="77777777" w:rsidR="008B1C58" w:rsidRPr="00A675DE" w:rsidRDefault="008B1C58" w:rsidP="008B1C58">
            <w:pPr>
              <w:rPr>
                <w:rFonts w:ascii="Times New Roman" w:hAnsi="Times New Roman" w:cs="Times New Roman"/>
                <w:color w:val="3C5A72"/>
                <w:sz w:val="28"/>
                <w:szCs w:val="28"/>
              </w:rPr>
            </w:pPr>
            <w:r>
              <w:rPr>
                <w:rFonts w:ascii="Times New Roman" w:hAnsi="Times New Roman" w:cs="Times New Roman"/>
                <w:color w:val="3C5A72"/>
                <w:sz w:val="28"/>
                <w:szCs w:val="28"/>
              </w:rPr>
              <w:t>ID Card Number:</w:t>
            </w:r>
          </w:p>
        </w:tc>
        <w:tc>
          <w:tcPr>
            <w:tcW w:w="5817" w:type="dxa"/>
            <w:vAlign w:val="center"/>
          </w:tcPr>
          <w:p w14:paraId="6C7698BB" w14:textId="441D365A" w:rsidR="008B1C58" w:rsidRPr="00A675DE" w:rsidRDefault="00CE6699" w:rsidP="008B1C58">
            <w:pPr>
              <w:rPr>
                <w:rFonts w:ascii="Times New Roman" w:hAnsi="Times New Roman" w:cs="Times New Roman"/>
                <w:color w:val="3C5A72"/>
                <w:sz w:val="28"/>
                <w:szCs w:val="28"/>
              </w:rPr>
            </w:pPr>
            <w:r w:rsidRPr="00CE6699">
              <w:rPr>
                <w:rFonts w:ascii="Times New Roman" w:hAnsi="Times New Roman" w:cs="Times New Roman"/>
                <w:color w:val="3C5A72"/>
                <w:sz w:val="28"/>
                <w:szCs w:val="28"/>
              </w:rPr>
              <w:t>0482971A</w:t>
            </w:r>
          </w:p>
        </w:tc>
      </w:tr>
      <w:tr w:rsidR="009F06E5" w:rsidRPr="00A675DE" w14:paraId="414B6DF2" w14:textId="77777777" w:rsidTr="00CE6699">
        <w:trPr>
          <w:trHeight w:val="567"/>
        </w:trPr>
        <w:tc>
          <w:tcPr>
            <w:tcW w:w="2263" w:type="dxa"/>
            <w:vAlign w:val="center"/>
          </w:tcPr>
          <w:p w14:paraId="25F211BD" w14:textId="782A1D45" w:rsidR="009F06E5" w:rsidRDefault="009F06E5" w:rsidP="009F06E5">
            <w:pPr>
              <w:rPr>
                <w:rFonts w:ascii="Times New Roman" w:hAnsi="Times New Roman" w:cs="Times New Roman"/>
                <w:color w:val="3C5A72"/>
                <w:sz w:val="28"/>
                <w:szCs w:val="28"/>
              </w:rPr>
            </w:pPr>
            <w:r w:rsidRPr="00A675DE">
              <w:rPr>
                <w:rFonts w:ascii="Times New Roman" w:hAnsi="Times New Roman" w:cs="Times New Roman"/>
                <w:color w:val="3C5A72"/>
                <w:sz w:val="28"/>
                <w:szCs w:val="28"/>
              </w:rPr>
              <w:t>Course Nam</w:t>
            </w:r>
            <w:r>
              <w:rPr>
                <w:rFonts w:ascii="Times New Roman" w:hAnsi="Times New Roman" w:cs="Times New Roman"/>
                <w:color w:val="3C5A72"/>
                <w:sz w:val="28"/>
                <w:szCs w:val="28"/>
              </w:rPr>
              <w:t>e/</w:t>
            </w:r>
            <w:r w:rsidRPr="00A675DE">
              <w:rPr>
                <w:rFonts w:ascii="Times New Roman" w:hAnsi="Times New Roman" w:cs="Times New Roman"/>
                <w:color w:val="3C5A72"/>
                <w:sz w:val="28"/>
                <w:szCs w:val="28"/>
              </w:rPr>
              <w:t xml:space="preserve"> Module Title</w:t>
            </w:r>
            <w:r>
              <w:rPr>
                <w:rFonts w:ascii="Times New Roman" w:hAnsi="Times New Roman" w:cs="Times New Roman"/>
                <w:color w:val="3C5A72"/>
                <w:sz w:val="28"/>
                <w:szCs w:val="28"/>
              </w:rPr>
              <w:t>:</w:t>
            </w:r>
          </w:p>
        </w:tc>
        <w:tc>
          <w:tcPr>
            <w:tcW w:w="5817" w:type="dxa"/>
            <w:vAlign w:val="center"/>
          </w:tcPr>
          <w:p w14:paraId="529F389B" w14:textId="706B4671" w:rsidR="009F06E5" w:rsidRPr="00A675DE" w:rsidRDefault="00CE6699" w:rsidP="009F06E5">
            <w:pPr>
              <w:rPr>
                <w:rFonts w:ascii="Times New Roman" w:hAnsi="Times New Roman" w:cs="Times New Roman"/>
                <w:color w:val="3C5A72"/>
                <w:sz w:val="28"/>
                <w:szCs w:val="28"/>
              </w:rPr>
            </w:pPr>
            <w:r w:rsidRPr="00CE6699">
              <w:rPr>
                <w:rFonts w:ascii="Times New Roman" w:hAnsi="Times New Roman" w:cs="Times New Roman"/>
                <w:color w:val="3C5A72"/>
                <w:sz w:val="28"/>
                <w:szCs w:val="28"/>
              </w:rPr>
              <w:t>Module 2 - Historical and Theological Perspectives of Christian Initiation</w:t>
            </w:r>
          </w:p>
        </w:tc>
      </w:tr>
      <w:tr w:rsidR="009F06E5" w:rsidRPr="00A675DE" w14:paraId="066ABBF3" w14:textId="77777777" w:rsidTr="00CE6699">
        <w:trPr>
          <w:trHeight w:val="567"/>
        </w:trPr>
        <w:tc>
          <w:tcPr>
            <w:tcW w:w="2263" w:type="dxa"/>
            <w:vAlign w:val="center"/>
          </w:tcPr>
          <w:p w14:paraId="2AA66AEA" w14:textId="77777777" w:rsidR="009F06E5" w:rsidRPr="00A675DE" w:rsidRDefault="009F06E5" w:rsidP="009F06E5">
            <w:pPr>
              <w:rPr>
                <w:rFonts w:ascii="Times New Roman" w:hAnsi="Times New Roman" w:cs="Times New Roman"/>
                <w:color w:val="3C5A72"/>
                <w:sz w:val="28"/>
                <w:szCs w:val="28"/>
              </w:rPr>
            </w:pPr>
            <w:r>
              <w:rPr>
                <w:rFonts w:ascii="Times New Roman" w:hAnsi="Times New Roman" w:cs="Times New Roman"/>
                <w:color w:val="3C5A72"/>
                <w:sz w:val="28"/>
                <w:szCs w:val="28"/>
              </w:rPr>
              <w:t>Submission Date:</w:t>
            </w:r>
          </w:p>
        </w:tc>
        <w:tc>
          <w:tcPr>
            <w:tcW w:w="5817" w:type="dxa"/>
            <w:vAlign w:val="center"/>
          </w:tcPr>
          <w:p w14:paraId="4D606760" w14:textId="380242B0" w:rsidR="009F06E5" w:rsidRPr="00A675DE" w:rsidRDefault="00CE6699" w:rsidP="009F06E5">
            <w:pPr>
              <w:rPr>
                <w:rFonts w:ascii="Times New Roman" w:hAnsi="Times New Roman" w:cs="Times New Roman"/>
                <w:color w:val="3C5A72"/>
                <w:sz w:val="28"/>
                <w:szCs w:val="28"/>
              </w:rPr>
            </w:pPr>
            <w:r>
              <w:rPr>
                <w:rFonts w:ascii="Times New Roman" w:hAnsi="Times New Roman" w:cs="Times New Roman"/>
                <w:color w:val="3C5A72"/>
                <w:sz w:val="28"/>
                <w:szCs w:val="28"/>
              </w:rPr>
              <w:t>14 May 2025</w:t>
            </w:r>
          </w:p>
        </w:tc>
      </w:tr>
    </w:tbl>
    <w:p w14:paraId="11D5A4E5" w14:textId="4C239692" w:rsidR="008B1C58" w:rsidRDefault="008B1C58" w:rsidP="001C61A4"/>
    <w:p w14:paraId="0C542D6B" w14:textId="145F1533" w:rsidR="008B1C58" w:rsidRDefault="008B1C58" w:rsidP="001C61A4"/>
    <w:p w14:paraId="1EBD0944" w14:textId="551930F8" w:rsidR="008B1C58" w:rsidRDefault="008B1C58" w:rsidP="001C61A4"/>
    <w:p w14:paraId="42788DEF" w14:textId="25E9DC9F" w:rsidR="008B1C58" w:rsidRDefault="008B1C58" w:rsidP="001C61A4"/>
    <w:tbl>
      <w:tblPr>
        <w:tblStyle w:val="TableGrid"/>
        <w:tblpPr w:leftFromText="180" w:rightFromText="180" w:vertAnchor="text" w:horzAnchor="margin" w:tblpY="4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4819"/>
      </w:tblGrid>
      <w:tr w:rsidR="008B1C58" w:rsidRPr="00A675DE" w14:paraId="7867FA32" w14:textId="77777777" w:rsidTr="008B1C58">
        <w:trPr>
          <w:trHeight w:val="567"/>
        </w:trPr>
        <w:tc>
          <w:tcPr>
            <w:tcW w:w="1980" w:type="dxa"/>
            <w:vAlign w:val="center"/>
          </w:tcPr>
          <w:p w14:paraId="0BC8495C" w14:textId="0E3F1495" w:rsidR="008B1C58" w:rsidRPr="00A675DE" w:rsidRDefault="008B1C58" w:rsidP="00F666D5">
            <w:pPr>
              <w:rPr>
                <w:rFonts w:ascii="Times New Roman" w:hAnsi="Times New Roman" w:cs="Times New Roman"/>
                <w:color w:val="3C5A72"/>
                <w:sz w:val="28"/>
                <w:szCs w:val="28"/>
              </w:rPr>
            </w:pPr>
          </w:p>
        </w:tc>
        <w:tc>
          <w:tcPr>
            <w:tcW w:w="4819" w:type="dxa"/>
            <w:vAlign w:val="center"/>
          </w:tcPr>
          <w:p w14:paraId="1DB308DE" w14:textId="77777777" w:rsidR="008B1C58" w:rsidRPr="00A675DE" w:rsidRDefault="008B1C58" w:rsidP="00CE6699">
            <w:pPr>
              <w:rPr>
                <w:rFonts w:ascii="Times New Roman" w:hAnsi="Times New Roman" w:cs="Times New Roman"/>
                <w:color w:val="3C5A72"/>
                <w:sz w:val="28"/>
                <w:szCs w:val="28"/>
              </w:rPr>
            </w:pPr>
          </w:p>
        </w:tc>
      </w:tr>
      <w:tr w:rsidR="008B1C58" w:rsidRPr="00A675DE" w14:paraId="2228CFDD" w14:textId="77777777" w:rsidTr="008B1C58">
        <w:trPr>
          <w:trHeight w:val="567"/>
        </w:trPr>
        <w:tc>
          <w:tcPr>
            <w:tcW w:w="1980" w:type="dxa"/>
            <w:vAlign w:val="center"/>
          </w:tcPr>
          <w:p w14:paraId="2B80C104" w14:textId="1966DED1" w:rsidR="008B1C58" w:rsidRPr="00A675DE" w:rsidRDefault="008B1C58" w:rsidP="00F666D5">
            <w:pPr>
              <w:rPr>
                <w:rFonts w:ascii="Times New Roman" w:hAnsi="Times New Roman" w:cs="Times New Roman"/>
                <w:color w:val="3C5A72"/>
                <w:sz w:val="28"/>
                <w:szCs w:val="28"/>
              </w:rPr>
            </w:pPr>
          </w:p>
        </w:tc>
        <w:tc>
          <w:tcPr>
            <w:tcW w:w="4819" w:type="dxa"/>
            <w:vAlign w:val="center"/>
          </w:tcPr>
          <w:p w14:paraId="0579867B" w14:textId="77777777" w:rsidR="008B1C58" w:rsidRPr="00A675DE" w:rsidRDefault="008B1C58" w:rsidP="008B1C58">
            <w:pPr>
              <w:rPr>
                <w:rFonts w:ascii="Times New Roman" w:hAnsi="Times New Roman" w:cs="Times New Roman"/>
                <w:color w:val="3C5A72"/>
                <w:sz w:val="28"/>
                <w:szCs w:val="28"/>
              </w:rPr>
            </w:pPr>
          </w:p>
        </w:tc>
      </w:tr>
    </w:tbl>
    <w:p w14:paraId="17C18E97" w14:textId="7787EDA0" w:rsidR="008B1C58" w:rsidRDefault="008B1C58" w:rsidP="001C61A4"/>
    <w:p w14:paraId="7EE49D64" w14:textId="77777777" w:rsidR="008B1C58" w:rsidRDefault="008B1C58" w:rsidP="001C61A4"/>
    <w:p w14:paraId="3E0BB347" w14:textId="77777777" w:rsidR="009B3ED3" w:rsidRDefault="009B3ED3" w:rsidP="001C61A4"/>
    <w:p w14:paraId="55B4B67B" w14:textId="73C432B2" w:rsidR="009B3ED3" w:rsidRPr="00BF505C" w:rsidRDefault="00BF505C" w:rsidP="00BF505C">
      <w:pPr>
        <w:spacing w:line="360" w:lineRule="auto"/>
        <w:jc w:val="both"/>
        <w:rPr>
          <w:rFonts w:ascii="Times New Roman" w:hAnsi="Times New Roman" w:cs="Times New Roman"/>
          <w:i/>
          <w:iCs/>
          <w:sz w:val="24"/>
          <w:szCs w:val="24"/>
        </w:rPr>
      </w:pPr>
      <w:r w:rsidRPr="00BF505C">
        <w:rPr>
          <w:rFonts w:ascii="Times New Roman" w:hAnsi="Times New Roman" w:cs="Times New Roman"/>
          <w:i/>
          <w:iCs/>
          <w:sz w:val="24"/>
          <w:szCs w:val="24"/>
        </w:rPr>
        <w:lastRenderedPageBreak/>
        <w:t>He who believes and is baptized will be saved —— Mark 16:16</w:t>
      </w:r>
    </w:p>
    <w:p w14:paraId="6B6E5FF9" w14:textId="77777777" w:rsidR="00107EEB" w:rsidRDefault="00107EEB" w:rsidP="000E488B">
      <w:pPr>
        <w:spacing w:line="360" w:lineRule="auto"/>
        <w:jc w:val="both"/>
        <w:rPr>
          <w:rFonts w:ascii="Times New Roman" w:hAnsi="Times New Roman" w:cs="Times New Roman"/>
          <w:sz w:val="24"/>
          <w:szCs w:val="24"/>
        </w:rPr>
      </w:pPr>
    </w:p>
    <w:p w14:paraId="3435F625" w14:textId="1AB8BC0C" w:rsidR="000E488B" w:rsidRPr="00107EEB" w:rsidRDefault="000E488B" w:rsidP="00107EEB">
      <w:pPr>
        <w:pStyle w:val="ListParagraph"/>
        <w:numPr>
          <w:ilvl w:val="0"/>
          <w:numId w:val="5"/>
        </w:numPr>
        <w:spacing w:line="360" w:lineRule="auto"/>
        <w:ind w:firstLineChars="0"/>
        <w:jc w:val="both"/>
        <w:rPr>
          <w:rFonts w:ascii="Times New Roman" w:hAnsi="Times New Roman" w:cs="Times New Roman"/>
          <w:b/>
          <w:bCs/>
          <w:sz w:val="28"/>
          <w:szCs w:val="28"/>
        </w:rPr>
      </w:pPr>
      <w:r w:rsidRPr="00107EEB">
        <w:rPr>
          <w:rFonts w:ascii="Times New Roman" w:hAnsi="Times New Roman" w:cs="Times New Roman"/>
          <w:b/>
          <w:bCs/>
          <w:sz w:val="28"/>
          <w:szCs w:val="28"/>
        </w:rPr>
        <w:t>Introduction</w:t>
      </w:r>
    </w:p>
    <w:p w14:paraId="08876371" w14:textId="77777777" w:rsidR="000E488B" w:rsidRPr="000E488B" w:rsidRDefault="000E488B" w:rsidP="000E488B">
      <w:pPr>
        <w:spacing w:line="360" w:lineRule="auto"/>
        <w:jc w:val="both"/>
        <w:rPr>
          <w:rFonts w:ascii="Times New Roman" w:hAnsi="Times New Roman" w:cs="Times New Roman"/>
          <w:sz w:val="24"/>
          <w:szCs w:val="24"/>
        </w:rPr>
      </w:pPr>
      <w:r w:rsidRPr="000E488B">
        <w:rPr>
          <w:rFonts w:ascii="Times New Roman" w:hAnsi="Times New Roman" w:cs="Times New Roman"/>
          <w:sz w:val="24"/>
          <w:szCs w:val="24"/>
        </w:rPr>
        <w:t>The Catholic Church acknowledges seven sacraments, with Baptism, Eucharist, and Confirmation recognized as the sacraments of initiation. Far from being mere ceremonial acts, these rites mark the beginning of a lifelong transformation in faith.</w:t>
      </w:r>
    </w:p>
    <w:p w14:paraId="5E74404A" w14:textId="77777777" w:rsidR="000E488B" w:rsidRPr="000E488B" w:rsidRDefault="000E488B" w:rsidP="000E488B">
      <w:pPr>
        <w:spacing w:line="360" w:lineRule="auto"/>
        <w:jc w:val="both"/>
        <w:rPr>
          <w:rFonts w:ascii="Times New Roman" w:hAnsi="Times New Roman" w:cs="Times New Roman"/>
          <w:sz w:val="24"/>
          <w:szCs w:val="24"/>
        </w:rPr>
      </w:pPr>
      <w:r w:rsidRPr="000E488B">
        <w:rPr>
          <w:rFonts w:ascii="Times New Roman" w:hAnsi="Times New Roman" w:cs="Times New Roman"/>
          <w:sz w:val="24"/>
          <w:szCs w:val="24"/>
        </w:rPr>
        <w:t xml:space="preserve">While today it's common for Catholic families to baptize children in infancy or early youth, the early Church embraced a markedly different approach—adult initiation was the norm. One of the earliest and most detailed guides to this process appears in the </w:t>
      </w:r>
      <w:r w:rsidRPr="00107EEB">
        <w:rPr>
          <w:rFonts w:ascii="Times New Roman" w:hAnsi="Times New Roman" w:cs="Times New Roman"/>
          <w:i/>
          <w:iCs/>
          <w:sz w:val="24"/>
          <w:szCs w:val="24"/>
        </w:rPr>
        <w:t>Apostolic Tradition</w:t>
      </w:r>
      <w:r w:rsidRPr="000E488B">
        <w:rPr>
          <w:rFonts w:ascii="Times New Roman" w:hAnsi="Times New Roman" w:cs="Times New Roman"/>
          <w:sz w:val="24"/>
          <w:szCs w:val="24"/>
        </w:rPr>
        <w:t>, attributed to Hippolytus of Rome around AD 215.</w:t>
      </w:r>
    </w:p>
    <w:p w14:paraId="41A42578" w14:textId="470E39EF" w:rsidR="000E488B" w:rsidRPr="000E488B" w:rsidRDefault="000E488B" w:rsidP="000E488B">
      <w:pPr>
        <w:spacing w:line="360" w:lineRule="auto"/>
        <w:jc w:val="both"/>
        <w:rPr>
          <w:rFonts w:ascii="Times New Roman" w:hAnsi="Times New Roman" w:cs="Times New Roman"/>
          <w:sz w:val="24"/>
          <w:szCs w:val="24"/>
        </w:rPr>
      </w:pPr>
      <w:r w:rsidRPr="000E488B">
        <w:rPr>
          <w:rFonts w:ascii="Times New Roman" w:hAnsi="Times New Roman" w:cs="Times New Roman"/>
          <w:sz w:val="24"/>
          <w:szCs w:val="24"/>
        </w:rPr>
        <w:t xml:space="preserve">Though ancient, these texts still speak to our time. They don't just outline how non-Christians might prepare for initiation; they also offer profound insights relevant to adult baptism today. Their resonance with the </w:t>
      </w:r>
      <w:r w:rsidR="00DE7EA7" w:rsidRPr="00DE7EA7">
        <w:rPr>
          <w:rFonts w:ascii="Times New Roman" w:hAnsi="Times New Roman" w:cs="Times New Roman"/>
          <w:sz w:val="24"/>
          <w:szCs w:val="24"/>
        </w:rPr>
        <w:t>Vatican II</w:t>
      </w:r>
      <w:r w:rsidR="00DE7EA7" w:rsidRPr="00DE7EA7">
        <w:rPr>
          <w:rFonts w:ascii="Times New Roman" w:hAnsi="Times New Roman" w:cs="Times New Roman"/>
          <w:sz w:val="24"/>
          <w:szCs w:val="24"/>
        </w:rPr>
        <w:t xml:space="preserve"> </w:t>
      </w:r>
      <w:r w:rsidRPr="000E488B">
        <w:rPr>
          <w:rFonts w:ascii="Times New Roman" w:hAnsi="Times New Roman" w:cs="Times New Roman"/>
          <w:sz w:val="24"/>
          <w:szCs w:val="24"/>
        </w:rPr>
        <w:t>'s reflections on the Rite of Christian Initiation of Adults (RCIA) reveals a continuity between the early Church and contemporary practice.</w:t>
      </w:r>
    </w:p>
    <w:p w14:paraId="513E37F9" w14:textId="77777777" w:rsidR="000E488B" w:rsidRPr="000E488B" w:rsidRDefault="000E488B" w:rsidP="000E488B">
      <w:pPr>
        <w:spacing w:line="360" w:lineRule="auto"/>
        <w:jc w:val="both"/>
        <w:rPr>
          <w:rFonts w:ascii="Times New Roman" w:hAnsi="Times New Roman" w:cs="Times New Roman"/>
          <w:sz w:val="24"/>
          <w:szCs w:val="24"/>
        </w:rPr>
      </w:pPr>
    </w:p>
    <w:p w14:paraId="5AF61AF4" w14:textId="7038F1BD" w:rsidR="000E488B" w:rsidRPr="00107EEB" w:rsidRDefault="000E488B" w:rsidP="00107EEB">
      <w:pPr>
        <w:pStyle w:val="ListParagraph"/>
        <w:numPr>
          <w:ilvl w:val="0"/>
          <w:numId w:val="5"/>
        </w:numPr>
        <w:spacing w:line="360" w:lineRule="auto"/>
        <w:ind w:firstLineChars="0"/>
        <w:jc w:val="both"/>
        <w:rPr>
          <w:rFonts w:ascii="Times New Roman" w:hAnsi="Times New Roman" w:cs="Times New Roman"/>
          <w:b/>
          <w:bCs/>
          <w:sz w:val="28"/>
          <w:szCs w:val="28"/>
        </w:rPr>
      </w:pPr>
      <w:r w:rsidRPr="00421666">
        <w:rPr>
          <w:rFonts w:ascii="Times New Roman" w:hAnsi="Times New Roman" w:cs="Times New Roman"/>
          <w:b/>
          <w:bCs/>
          <w:i/>
          <w:iCs/>
          <w:sz w:val="28"/>
          <w:szCs w:val="28"/>
        </w:rPr>
        <w:t>Apostolic Tradition</w:t>
      </w:r>
      <w:r w:rsidRPr="00107EEB">
        <w:rPr>
          <w:rFonts w:ascii="Times New Roman" w:hAnsi="Times New Roman" w:cs="Times New Roman"/>
          <w:b/>
          <w:bCs/>
          <w:sz w:val="28"/>
          <w:szCs w:val="28"/>
        </w:rPr>
        <w:t>: A Window into the Early Church</w:t>
      </w:r>
    </w:p>
    <w:p w14:paraId="585FDCA2" w14:textId="77777777" w:rsidR="000E488B" w:rsidRPr="000E488B" w:rsidRDefault="000E488B" w:rsidP="000E488B">
      <w:pPr>
        <w:spacing w:line="360" w:lineRule="auto"/>
        <w:jc w:val="both"/>
        <w:rPr>
          <w:rFonts w:ascii="Times New Roman" w:hAnsi="Times New Roman" w:cs="Times New Roman"/>
          <w:sz w:val="24"/>
          <w:szCs w:val="24"/>
        </w:rPr>
      </w:pPr>
      <w:r w:rsidRPr="000E488B">
        <w:rPr>
          <w:rFonts w:ascii="Times New Roman" w:hAnsi="Times New Roman" w:cs="Times New Roman"/>
          <w:sz w:val="24"/>
          <w:szCs w:val="24"/>
        </w:rPr>
        <w:t xml:space="preserve">Hippolytus’s </w:t>
      </w:r>
      <w:r w:rsidRPr="00107EEB">
        <w:rPr>
          <w:rFonts w:ascii="Times New Roman" w:hAnsi="Times New Roman" w:cs="Times New Roman"/>
          <w:i/>
          <w:iCs/>
          <w:sz w:val="24"/>
          <w:szCs w:val="24"/>
        </w:rPr>
        <w:t>Apostolic Tradition</w:t>
      </w:r>
      <w:r w:rsidRPr="000E488B">
        <w:rPr>
          <w:rFonts w:ascii="Times New Roman" w:hAnsi="Times New Roman" w:cs="Times New Roman"/>
          <w:sz w:val="24"/>
          <w:szCs w:val="24"/>
        </w:rPr>
        <w:t xml:space="preserve"> captures, in striking detail, how deliberate and respectful the early Christian community was toward the sacraments of initiation. For newcomers, the path wasn’t casual or quick. It wasn’t a matter of signing up and returning next week to be baptized. Instead, the journey required deep introspection: scrutiny, repentance, learning, and conversion from within. The Church carefully discerned whether candidates were truly ready to receive the grace of Baptism.</w:t>
      </w:r>
    </w:p>
    <w:p w14:paraId="70A01A1A" w14:textId="77777777" w:rsidR="000E488B" w:rsidRPr="000E488B" w:rsidRDefault="000E488B" w:rsidP="000E488B">
      <w:pPr>
        <w:spacing w:line="360" w:lineRule="auto"/>
        <w:jc w:val="both"/>
        <w:rPr>
          <w:rFonts w:ascii="Times New Roman" w:hAnsi="Times New Roman" w:cs="Times New Roman"/>
          <w:sz w:val="24"/>
          <w:szCs w:val="24"/>
        </w:rPr>
      </w:pPr>
    </w:p>
    <w:p w14:paraId="49163CD3" w14:textId="77777777" w:rsidR="000E488B" w:rsidRPr="00107EEB" w:rsidRDefault="000E488B" w:rsidP="000E488B">
      <w:pPr>
        <w:spacing w:line="360" w:lineRule="auto"/>
        <w:jc w:val="both"/>
        <w:rPr>
          <w:rFonts w:ascii="Times New Roman" w:hAnsi="Times New Roman" w:cs="Times New Roman"/>
          <w:b/>
          <w:bCs/>
          <w:sz w:val="24"/>
          <w:szCs w:val="24"/>
        </w:rPr>
      </w:pPr>
      <w:r w:rsidRPr="00107EEB">
        <w:rPr>
          <w:rFonts w:ascii="Times New Roman" w:hAnsi="Times New Roman" w:cs="Times New Roman"/>
          <w:b/>
          <w:bCs/>
          <w:sz w:val="24"/>
          <w:szCs w:val="24"/>
        </w:rPr>
        <w:t>Initial Inquiry and Scrutiny</w:t>
      </w:r>
    </w:p>
    <w:p w14:paraId="2379B73A" w14:textId="77777777" w:rsidR="000E488B" w:rsidRPr="000E488B" w:rsidRDefault="000E488B" w:rsidP="000E488B">
      <w:pPr>
        <w:spacing w:line="360" w:lineRule="auto"/>
        <w:jc w:val="both"/>
        <w:rPr>
          <w:rFonts w:ascii="Times New Roman" w:hAnsi="Times New Roman" w:cs="Times New Roman"/>
          <w:sz w:val="24"/>
          <w:szCs w:val="24"/>
        </w:rPr>
      </w:pPr>
      <w:r w:rsidRPr="000E488B">
        <w:rPr>
          <w:rFonts w:ascii="Times New Roman" w:hAnsi="Times New Roman" w:cs="Times New Roman"/>
          <w:sz w:val="24"/>
          <w:szCs w:val="24"/>
        </w:rPr>
        <w:t>Before formal preparation began, there was a period of basic inquiry. Hippolytus describes how Church leaders posed simple but searching questions to those expressing interest in the faith. These questions weren't meant to intimidate but to help the community understand the inquirers' way of life and intentions.</w:t>
      </w:r>
    </w:p>
    <w:p w14:paraId="0F76E325" w14:textId="77777777" w:rsidR="000E488B" w:rsidRPr="000E488B" w:rsidRDefault="000E488B" w:rsidP="000E488B">
      <w:pPr>
        <w:spacing w:line="360" w:lineRule="auto"/>
        <w:jc w:val="both"/>
        <w:rPr>
          <w:rFonts w:ascii="Times New Roman" w:hAnsi="Times New Roman" w:cs="Times New Roman"/>
          <w:sz w:val="24"/>
          <w:szCs w:val="24"/>
        </w:rPr>
      </w:pPr>
    </w:p>
    <w:p w14:paraId="5EF4C952" w14:textId="77777777" w:rsidR="000E488B" w:rsidRPr="000E488B" w:rsidRDefault="000E488B" w:rsidP="000E488B">
      <w:pPr>
        <w:spacing w:line="360" w:lineRule="auto"/>
        <w:jc w:val="both"/>
        <w:rPr>
          <w:rFonts w:ascii="Times New Roman" w:hAnsi="Times New Roman" w:cs="Times New Roman"/>
          <w:sz w:val="24"/>
          <w:szCs w:val="24"/>
        </w:rPr>
      </w:pPr>
      <w:r w:rsidRPr="000E488B">
        <w:rPr>
          <w:rFonts w:ascii="Times New Roman" w:hAnsi="Times New Roman" w:cs="Times New Roman"/>
          <w:sz w:val="24"/>
          <w:szCs w:val="24"/>
        </w:rPr>
        <w:lastRenderedPageBreak/>
        <w:t>Certain professions—such as idol makers or gladiators—were seen as fundamentally incompatible with Christian teaching. Unless individuals were willing to abandon such roles, they were gently but firmly turned away. This wasn’t about gatekeeping or elitism. It was a recognition that faith must shape not just beliefs but everyday actions.</w:t>
      </w:r>
    </w:p>
    <w:p w14:paraId="6FDC488C" w14:textId="77777777" w:rsidR="000E488B" w:rsidRPr="000E488B" w:rsidRDefault="000E488B" w:rsidP="000E488B">
      <w:pPr>
        <w:spacing w:line="360" w:lineRule="auto"/>
        <w:jc w:val="both"/>
        <w:rPr>
          <w:rFonts w:ascii="Times New Roman" w:hAnsi="Times New Roman" w:cs="Times New Roman"/>
          <w:sz w:val="24"/>
          <w:szCs w:val="24"/>
        </w:rPr>
      </w:pPr>
    </w:p>
    <w:p w14:paraId="70D80311" w14:textId="77777777" w:rsidR="000E488B" w:rsidRPr="0067059D" w:rsidRDefault="000E488B" w:rsidP="000E488B">
      <w:pPr>
        <w:spacing w:line="360" w:lineRule="auto"/>
        <w:jc w:val="both"/>
        <w:rPr>
          <w:rFonts w:ascii="Times New Roman" w:hAnsi="Times New Roman" w:cs="Times New Roman"/>
          <w:b/>
          <w:bCs/>
          <w:sz w:val="24"/>
          <w:szCs w:val="24"/>
        </w:rPr>
      </w:pPr>
      <w:r w:rsidRPr="0067059D">
        <w:rPr>
          <w:rFonts w:ascii="Times New Roman" w:hAnsi="Times New Roman" w:cs="Times New Roman"/>
          <w:b/>
          <w:bCs/>
          <w:sz w:val="24"/>
          <w:szCs w:val="24"/>
        </w:rPr>
        <w:t>The Long Journey of Faith Formation</w:t>
      </w:r>
    </w:p>
    <w:p w14:paraId="0AE84534" w14:textId="77777777" w:rsidR="000E488B" w:rsidRPr="000E488B" w:rsidRDefault="000E488B" w:rsidP="000E488B">
      <w:pPr>
        <w:spacing w:line="360" w:lineRule="auto"/>
        <w:jc w:val="both"/>
        <w:rPr>
          <w:rFonts w:ascii="Times New Roman" w:hAnsi="Times New Roman" w:cs="Times New Roman"/>
          <w:sz w:val="24"/>
          <w:szCs w:val="24"/>
        </w:rPr>
      </w:pPr>
      <w:r w:rsidRPr="000E488B">
        <w:rPr>
          <w:rFonts w:ascii="Times New Roman" w:hAnsi="Times New Roman" w:cs="Times New Roman"/>
          <w:sz w:val="24"/>
          <w:szCs w:val="24"/>
        </w:rPr>
        <w:t>Once accepted, catechumens embarked on a lengthy period of formation—a process that could span several years. Under the guidance of catechists, they received instruction not just in doctrine but in Scripture and moral living.</w:t>
      </w:r>
    </w:p>
    <w:p w14:paraId="00E38E18" w14:textId="77777777" w:rsidR="000E488B" w:rsidRPr="000E488B" w:rsidRDefault="000E488B" w:rsidP="000E488B">
      <w:pPr>
        <w:spacing w:line="360" w:lineRule="auto"/>
        <w:jc w:val="both"/>
        <w:rPr>
          <w:rFonts w:ascii="Times New Roman" w:hAnsi="Times New Roman" w:cs="Times New Roman"/>
          <w:sz w:val="24"/>
          <w:szCs w:val="24"/>
        </w:rPr>
      </w:pPr>
      <w:r w:rsidRPr="000E488B">
        <w:rPr>
          <w:rFonts w:ascii="Times New Roman" w:hAnsi="Times New Roman" w:cs="Times New Roman"/>
          <w:sz w:val="24"/>
          <w:szCs w:val="24"/>
        </w:rPr>
        <w:t>Crucially, this was not a one-size-fits-all program. Formation moved at a pace suited to the learner. Progress was based on understanding and personal growth, not just completion of content. The goal was transformation of the whole person, not mere mastery of facts.</w:t>
      </w:r>
    </w:p>
    <w:p w14:paraId="34CEE1F9" w14:textId="77777777" w:rsidR="000E488B" w:rsidRPr="000E488B" w:rsidRDefault="000E488B" w:rsidP="000E488B">
      <w:pPr>
        <w:spacing w:line="360" w:lineRule="auto"/>
        <w:jc w:val="both"/>
        <w:rPr>
          <w:rFonts w:ascii="Times New Roman" w:hAnsi="Times New Roman" w:cs="Times New Roman"/>
          <w:sz w:val="24"/>
          <w:szCs w:val="24"/>
        </w:rPr>
      </w:pPr>
    </w:p>
    <w:p w14:paraId="7FBFCA39" w14:textId="77777777" w:rsidR="000E488B" w:rsidRPr="0067059D" w:rsidRDefault="000E488B" w:rsidP="000E488B">
      <w:pPr>
        <w:spacing w:line="360" w:lineRule="auto"/>
        <w:jc w:val="both"/>
        <w:rPr>
          <w:rFonts w:ascii="Times New Roman" w:hAnsi="Times New Roman" w:cs="Times New Roman"/>
          <w:b/>
          <w:bCs/>
          <w:sz w:val="24"/>
          <w:szCs w:val="24"/>
        </w:rPr>
      </w:pPr>
      <w:r w:rsidRPr="0067059D">
        <w:rPr>
          <w:rFonts w:ascii="Times New Roman" w:hAnsi="Times New Roman" w:cs="Times New Roman"/>
          <w:b/>
          <w:bCs/>
          <w:sz w:val="24"/>
          <w:szCs w:val="24"/>
        </w:rPr>
        <w:t>Final Preparation and the Sacraments of Initiation</w:t>
      </w:r>
    </w:p>
    <w:p w14:paraId="3DF90228" w14:textId="77777777" w:rsidR="000E488B" w:rsidRPr="000E488B" w:rsidRDefault="000E488B" w:rsidP="000E488B">
      <w:pPr>
        <w:spacing w:line="360" w:lineRule="auto"/>
        <w:jc w:val="both"/>
        <w:rPr>
          <w:rFonts w:ascii="Times New Roman" w:hAnsi="Times New Roman" w:cs="Times New Roman"/>
          <w:sz w:val="24"/>
          <w:szCs w:val="24"/>
        </w:rPr>
      </w:pPr>
      <w:r w:rsidRPr="000E488B">
        <w:rPr>
          <w:rFonts w:ascii="Times New Roman" w:hAnsi="Times New Roman" w:cs="Times New Roman"/>
          <w:sz w:val="24"/>
          <w:szCs w:val="24"/>
        </w:rPr>
        <w:t>As Easter approached—the traditional time for Baptism—the process intensified. Catechumens entered the stage of Purification and Enlightenment, engaging in prayer, fasting, minor exorcisms, and public professions of faith like the Creed.</w:t>
      </w:r>
    </w:p>
    <w:p w14:paraId="37317884" w14:textId="77777777" w:rsidR="000E488B" w:rsidRPr="000E488B" w:rsidRDefault="000E488B" w:rsidP="000E488B">
      <w:pPr>
        <w:spacing w:line="360" w:lineRule="auto"/>
        <w:jc w:val="both"/>
        <w:rPr>
          <w:rFonts w:ascii="Times New Roman" w:hAnsi="Times New Roman" w:cs="Times New Roman"/>
          <w:sz w:val="24"/>
          <w:szCs w:val="24"/>
        </w:rPr>
      </w:pPr>
      <w:r w:rsidRPr="000E488B">
        <w:rPr>
          <w:rFonts w:ascii="Times New Roman" w:hAnsi="Times New Roman" w:cs="Times New Roman"/>
          <w:sz w:val="24"/>
          <w:szCs w:val="24"/>
        </w:rPr>
        <w:t>The Easter Vigil marked the high point of the journey. At this sacred celebration, catechumens received the three sacraments of initiation: Baptism, Confirmation, and Eucharist. It was not just a moment of ritual, but the culmination of a long and deliberate spiritual journey.</w:t>
      </w:r>
    </w:p>
    <w:p w14:paraId="7FE933CB" w14:textId="77777777" w:rsidR="000E488B" w:rsidRPr="000E488B" w:rsidRDefault="000E488B" w:rsidP="000E488B">
      <w:pPr>
        <w:spacing w:line="360" w:lineRule="auto"/>
        <w:jc w:val="both"/>
        <w:rPr>
          <w:rFonts w:ascii="Times New Roman" w:hAnsi="Times New Roman" w:cs="Times New Roman"/>
          <w:sz w:val="24"/>
          <w:szCs w:val="24"/>
        </w:rPr>
      </w:pPr>
    </w:p>
    <w:p w14:paraId="3074FCC4" w14:textId="7E8968BC" w:rsidR="000E488B" w:rsidRPr="0067059D" w:rsidRDefault="000E488B" w:rsidP="0067059D">
      <w:pPr>
        <w:pStyle w:val="ListParagraph"/>
        <w:numPr>
          <w:ilvl w:val="0"/>
          <w:numId w:val="5"/>
        </w:numPr>
        <w:spacing w:line="360" w:lineRule="auto"/>
        <w:ind w:firstLineChars="0"/>
        <w:jc w:val="both"/>
        <w:rPr>
          <w:rFonts w:ascii="Times New Roman" w:hAnsi="Times New Roman" w:cs="Times New Roman"/>
          <w:b/>
          <w:bCs/>
          <w:sz w:val="28"/>
          <w:szCs w:val="28"/>
        </w:rPr>
      </w:pPr>
      <w:r w:rsidRPr="0067059D">
        <w:rPr>
          <w:rFonts w:ascii="Times New Roman" w:hAnsi="Times New Roman" w:cs="Times New Roman"/>
          <w:b/>
          <w:bCs/>
          <w:sz w:val="28"/>
          <w:szCs w:val="28"/>
        </w:rPr>
        <w:t xml:space="preserve">What Can We Learn from the </w:t>
      </w:r>
      <w:r w:rsidRPr="00421666">
        <w:rPr>
          <w:rFonts w:ascii="Times New Roman" w:hAnsi="Times New Roman" w:cs="Times New Roman"/>
          <w:b/>
          <w:bCs/>
          <w:i/>
          <w:iCs/>
          <w:sz w:val="28"/>
          <w:szCs w:val="28"/>
        </w:rPr>
        <w:t>Apostolic Tradition</w:t>
      </w:r>
      <w:r w:rsidRPr="0067059D">
        <w:rPr>
          <w:rFonts w:ascii="Times New Roman" w:hAnsi="Times New Roman" w:cs="Times New Roman"/>
          <w:b/>
          <w:bCs/>
          <w:sz w:val="28"/>
          <w:szCs w:val="28"/>
        </w:rPr>
        <w:t>?</w:t>
      </w:r>
    </w:p>
    <w:p w14:paraId="295FA416" w14:textId="77777777" w:rsidR="000E488B" w:rsidRPr="000E488B" w:rsidRDefault="000E488B" w:rsidP="000E488B">
      <w:pPr>
        <w:spacing w:line="360" w:lineRule="auto"/>
        <w:jc w:val="both"/>
        <w:rPr>
          <w:rFonts w:ascii="Times New Roman" w:hAnsi="Times New Roman" w:cs="Times New Roman"/>
          <w:sz w:val="24"/>
          <w:szCs w:val="24"/>
        </w:rPr>
      </w:pPr>
      <w:r w:rsidRPr="000E488B">
        <w:rPr>
          <w:rFonts w:ascii="Times New Roman" w:hAnsi="Times New Roman" w:cs="Times New Roman"/>
          <w:sz w:val="24"/>
          <w:szCs w:val="24"/>
        </w:rPr>
        <w:t xml:space="preserve">Even today, the </w:t>
      </w:r>
      <w:r w:rsidRPr="0067059D">
        <w:rPr>
          <w:rFonts w:ascii="Times New Roman" w:hAnsi="Times New Roman" w:cs="Times New Roman"/>
          <w:i/>
          <w:iCs/>
          <w:sz w:val="24"/>
          <w:szCs w:val="24"/>
        </w:rPr>
        <w:t>Apostolic Tradition</w:t>
      </w:r>
      <w:r w:rsidRPr="000E488B">
        <w:rPr>
          <w:rFonts w:ascii="Times New Roman" w:hAnsi="Times New Roman" w:cs="Times New Roman"/>
          <w:sz w:val="24"/>
          <w:szCs w:val="24"/>
        </w:rPr>
        <w:t xml:space="preserve"> offers timely wisdom. It helps us reflect on what it means to affirm one’s faith, to build Christian community, and to foster true spiritual growth.</w:t>
      </w:r>
    </w:p>
    <w:p w14:paraId="5526B0B0" w14:textId="77777777" w:rsidR="000E488B" w:rsidRPr="000E488B" w:rsidRDefault="000E488B" w:rsidP="000E488B">
      <w:pPr>
        <w:spacing w:line="360" w:lineRule="auto"/>
        <w:jc w:val="both"/>
        <w:rPr>
          <w:rFonts w:ascii="Times New Roman" w:hAnsi="Times New Roman" w:cs="Times New Roman"/>
          <w:sz w:val="24"/>
          <w:szCs w:val="24"/>
        </w:rPr>
      </w:pPr>
    </w:p>
    <w:p w14:paraId="00A71637" w14:textId="77777777" w:rsidR="00751B95" w:rsidRPr="00751B95" w:rsidRDefault="00751B95" w:rsidP="00751B95">
      <w:pPr>
        <w:spacing w:line="360" w:lineRule="auto"/>
        <w:jc w:val="both"/>
        <w:rPr>
          <w:rFonts w:ascii="Times New Roman" w:hAnsi="Times New Roman" w:cs="Times New Roman"/>
          <w:b/>
          <w:bCs/>
          <w:sz w:val="24"/>
          <w:szCs w:val="24"/>
          <w:lang w:val="en-US"/>
        </w:rPr>
      </w:pPr>
      <w:r w:rsidRPr="00751B95">
        <w:rPr>
          <w:rFonts w:ascii="Times New Roman" w:hAnsi="Times New Roman" w:cs="Times New Roman"/>
          <w:b/>
          <w:bCs/>
          <w:sz w:val="24"/>
          <w:szCs w:val="24"/>
          <w:lang w:val="en-US"/>
        </w:rPr>
        <w:t>Initiation as Transformation</w:t>
      </w:r>
    </w:p>
    <w:p w14:paraId="250BEBDD" w14:textId="77777777" w:rsidR="00751B95" w:rsidRPr="00751B95" w:rsidRDefault="00751B95" w:rsidP="00751B95">
      <w:pPr>
        <w:spacing w:line="360" w:lineRule="auto"/>
        <w:jc w:val="both"/>
        <w:rPr>
          <w:rFonts w:ascii="Times New Roman" w:hAnsi="Times New Roman" w:cs="Times New Roman"/>
          <w:sz w:val="24"/>
          <w:szCs w:val="24"/>
          <w:lang w:val="en-US"/>
        </w:rPr>
      </w:pPr>
      <w:r w:rsidRPr="00751B95">
        <w:rPr>
          <w:rFonts w:ascii="Times New Roman" w:hAnsi="Times New Roman" w:cs="Times New Roman"/>
          <w:sz w:val="24"/>
          <w:szCs w:val="24"/>
          <w:lang w:val="en-US"/>
        </w:rPr>
        <w:t>Hippolytus presents initiation not as a checklist of rites to be completed, but as a meaningful journey of inner transformation. In the early Church, this process unfolded with care and intention. There was no rush. The Christian faith, they understood, was something cultivated gradually—through shared life, reflection, and a growing sense of divine calling.</w:t>
      </w:r>
    </w:p>
    <w:p w14:paraId="55643362" w14:textId="77777777" w:rsidR="00751B95" w:rsidRPr="00751B95" w:rsidRDefault="00751B95" w:rsidP="00751B95">
      <w:pPr>
        <w:spacing w:line="360" w:lineRule="auto"/>
        <w:jc w:val="both"/>
        <w:rPr>
          <w:rFonts w:ascii="Times New Roman" w:hAnsi="Times New Roman" w:cs="Times New Roman"/>
          <w:b/>
          <w:bCs/>
          <w:sz w:val="24"/>
          <w:szCs w:val="24"/>
          <w:lang w:val="en-US"/>
        </w:rPr>
      </w:pPr>
      <w:r w:rsidRPr="00751B95">
        <w:rPr>
          <w:rFonts w:ascii="Times New Roman" w:hAnsi="Times New Roman" w:cs="Times New Roman"/>
          <w:b/>
          <w:bCs/>
          <w:sz w:val="24"/>
          <w:szCs w:val="24"/>
          <w:lang w:val="en-US"/>
        </w:rPr>
        <w:lastRenderedPageBreak/>
        <w:t>The Role of the Community</w:t>
      </w:r>
    </w:p>
    <w:p w14:paraId="0014217E" w14:textId="77777777" w:rsidR="00751B95" w:rsidRDefault="00751B95" w:rsidP="00751B95">
      <w:pPr>
        <w:spacing w:line="360" w:lineRule="auto"/>
        <w:jc w:val="both"/>
        <w:rPr>
          <w:rFonts w:ascii="Times New Roman" w:hAnsi="Times New Roman" w:cs="Times New Roman"/>
          <w:sz w:val="24"/>
          <w:szCs w:val="24"/>
          <w:lang w:val="en-US"/>
        </w:rPr>
      </w:pPr>
      <w:r w:rsidRPr="00751B95">
        <w:rPr>
          <w:rFonts w:ascii="Times New Roman" w:hAnsi="Times New Roman" w:cs="Times New Roman"/>
          <w:sz w:val="24"/>
          <w:szCs w:val="24"/>
          <w:lang w:val="en-US"/>
        </w:rPr>
        <w:t>Becoming a Christian was never a solitary path. Catechumens were supported throughout by a community that prayed with them, instructed them, and bore witness to their progress. Sponsors were not figureheads; they had a real responsibility to guide and walk with the catechumens. Today, we may be tempted to see faith formation as something private or academic, but in the early Church, it was fundamentally relational—a process rooted in belonging as much as in belief.</w:t>
      </w:r>
    </w:p>
    <w:p w14:paraId="5FB6EB87" w14:textId="77777777" w:rsidR="0067059D" w:rsidRPr="00751B95" w:rsidRDefault="0067059D" w:rsidP="00751B95">
      <w:pPr>
        <w:spacing w:line="360" w:lineRule="auto"/>
        <w:jc w:val="both"/>
        <w:rPr>
          <w:rFonts w:ascii="Times New Roman" w:hAnsi="Times New Roman" w:cs="Times New Roman"/>
          <w:sz w:val="24"/>
          <w:szCs w:val="24"/>
          <w:lang w:val="en-US"/>
        </w:rPr>
      </w:pPr>
    </w:p>
    <w:p w14:paraId="1F558357" w14:textId="77777777" w:rsidR="00751B95" w:rsidRPr="00751B95" w:rsidRDefault="00751B95" w:rsidP="00751B95">
      <w:pPr>
        <w:spacing w:line="360" w:lineRule="auto"/>
        <w:jc w:val="both"/>
        <w:rPr>
          <w:rFonts w:ascii="Times New Roman" w:hAnsi="Times New Roman" w:cs="Times New Roman"/>
          <w:b/>
          <w:bCs/>
          <w:sz w:val="24"/>
          <w:szCs w:val="24"/>
          <w:lang w:val="en-US"/>
        </w:rPr>
      </w:pPr>
      <w:r w:rsidRPr="00751B95">
        <w:rPr>
          <w:rFonts w:ascii="Times New Roman" w:hAnsi="Times New Roman" w:cs="Times New Roman"/>
          <w:b/>
          <w:bCs/>
          <w:sz w:val="24"/>
          <w:szCs w:val="24"/>
          <w:lang w:val="en-US"/>
        </w:rPr>
        <w:t>A Sense of Sacredness in the Sacraments</w:t>
      </w:r>
    </w:p>
    <w:p w14:paraId="2E9C6CA9" w14:textId="3BDB8CF6" w:rsidR="00751B95" w:rsidRDefault="00751B95" w:rsidP="00751B95">
      <w:pPr>
        <w:spacing w:line="360" w:lineRule="auto"/>
        <w:jc w:val="both"/>
        <w:rPr>
          <w:rFonts w:ascii="Times New Roman" w:hAnsi="Times New Roman" w:cs="Times New Roman"/>
          <w:sz w:val="24"/>
          <w:szCs w:val="24"/>
          <w:lang w:val="en-US"/>
        </w:rPr>
      </w:pPr>
      <w:r w:rsidRPr="00751B95">
        <w:rPr>
          <w:rFonts w:ascii="Times New Roman" w:hAnsi="Times New Roman" w:cs="Times New Roman"/>
          <w:sz w:val="24"/>
          <w:szCs w:val="24"/>
          <w:lang w:val="en-US"/>
        </w:rPr>
        <w:t xml:space="preserve">One of the most striking aspects of Hippolytus’s </w:t>
      </w:r>
      <w:r w:rsidR="00DE7EA7">
        <w:rPr>
          <w:rFonts w:ascii="Times New Roman" w:hAnsi="Times New Roman" w:cs="Times New Roman" w:hint="eastAsia"/>
          <w:sz w:val="24"/>
          <w:szCs w:val="24"/>
          <w:lang w:val="en-US" w:eastAsia="zh-CN"/>
        </w:rPr>
        <w:t xml:space="preserve">point of view </w:t>
      </w:r>
      <w:r w:rsidRPr="00751B95">
        <w:rPr>
          <w:rFonts w:ascii="Times New Roman" w:hAnsi="Times New Roman" w:cs="Times New Roman"/>
          <w:sz w:val="24"/>
          <w:szCs w:val="24"/>
          <w:lang w:val="en-US"/>
        </w:rPr>
        <w:t>is the reverence shown toward the sacraments. Instruction was not a rushed transmission of information. Instead, the mysteries of faith were shared gradually, paced with the catechumens’ growing readiness. This approach helped cultivate a deep sense of awe, encouraging sincere and heartfelt reception of each sacrament.</w:t>
      </w:r>
    </w:p>
    <w:p w14:paraId="68819D2A" w14:textId="77777777" w:rsidR="0067059D" w:rsidRPr="00751B95" w:rsidRDefault="0067059D" w:rsidP="00751B95">
      <w:pPr>
        <w:spacing w:line="360" w:lineRule="auto"/>
        <w:jc w:val="both"/>
        <w:rPr>
          <w:rFonts w:ascii="Times New Roman" w:hAnsi="Times New Roman" w:cs="Times New Roman"/>
          <w:sz w:val="24"/>
          <w:szCs w:val="24"/>
          <w:lang w:val="en-US"/>
        </w:rPr>
      </w:pPr>
    </w:p>
    <w:p w14:paraId="42015E85" w14:textId="67D2F4B4" w:rsidR="00751B95" w:rsidRPr="0067059D" w:rsidRDefault="00751B95" w:rsidP="0067059D">
      <w:pPr>
        <w:pStyle w:val="ListParagraph"/>
        <w:numPr>
          <w:ilvl w:val="0"/>
          <w:numId w:val="5"/>
        </w:numPr>
        <w:spacing w:line="360" w:lineRule="auto"/>
        <w:ind w:firstLineChars="0"/>
        <w:jc w:val="both"/>
        <w:rPr>
          <w:rFonts w:ascii="Times New Roman" w:hAnsi="Times New Roman" w:cs="Times New Roman"/>
          <w:b/>
          <w:bCs/>
          <w:sz w:val="28"/>
          <w:szCs w:val="28"/>
          <w:lang w:val="en-US"/>
        </w:rPr>
      </w:pPr>
      <w:r w:rsidRPr="0067059D">
        <w:rPr>
          <w:rFonts w:ascii="Times New Roman" w:hAnsi="Times New Roman" w:cs="Times New Roman"/>
          <w:b/>
          <w:bCs/>
          <w:sz w:val="28"/>
          <w:szCs w:val="28"/>
          <w:lang w:val="en-US"/>
        </w:rPr>
        <w:t>Vatican II and the Recovery of the Catechumenate</w:t>
      </w:r>
    </w:p>
    <w:p w14:paraId="4993E6F6" w14:textId="77777777" w:rsidR="00751B95" w:rsidRPr="00751B95" w:rsidRDefault="00751B95" w:rsidP="00751B95">
      <w:pPr>
        <w:spacing w:line="360" w:lineRule="auto"/>
        <w:jc w:val="both"/>
        <w:rPr>
          <w:rFonts w:ascii="Times New Roman" w:hAnsi="Times New Roman" w:cs="Times New Roman"/>
          <w:sz w:val="24"/>
          <w:szCs w:val="24"/>
          <w:lang w:val="en-US"/>
        </w:rPr>
      </w:pPr>
      <w:r w:rsidRPr="00751B95">
        <w:rPr>
          <w:rFonts w:ascii="Times New Roman" w:hAnsi="Times New Roman" w:cs="Times New Roman"/>
          <w:sz w:val="24"/>
          <w:szCs w:val="24"/>
          <w:lang w:val="en-US"/>
        </w:rPr>
        <w:t>In the 20th century, the Second Vatican Council brought about major renewal within the Church. Among its many reforms was a call to recover the Church’s ancient approach to adult initiation—an effort not to invent something new, but to return to what was once vibrant and foundational.</w:t>
      </w:r>
    </w:p>
    <w:p w14:paraId="4A10529E" w14:textId="77777777" w:rsidR="00751B95" w:rsidRDefault="00751B95" w:rsidP="00751B95">
      <w:pPr>
        <w:spacing w:line="360" w:lineRule="auto"/>
        <w:jc w:val="both"/>
        <w:rPr>
          <w:rFonts w:ascii="Times New Roman" w:hAnsi="Times New Roman" w:cs="Times New Roman"/>
          <w:sz w:val="24"/>
          <w:szCs w:val="24"/>
          <w:lang w:val="en-US"/>
        </w:rPr>
      </w:pPr>
      <w:r w:rsidRPr="00751B95">
        <w:rPr>
          <w:rFonts w:ascii="Times New Roman" w:hAnsi="Times New Roman" w:cs="Times New Roman"/>
          <w:sz w:val="24"/>
          <w:szCs w:val="24"/>
          <w:lang w:val="en-US"/>
        </w:rPr>
        <w:t xml:space="preserve">The Council’s document </w:t>
      </w:r>
      <w:r w:rsidRPr="00751B95">
        <w:rPr>
          <w:rFonts w:ascii="Times New Roman" w:hAnsi="Times New Roman" w:cs="Times New Roman"/>
          <w:i/>
          <w:iCs/>
          <w:sz w:val="24"/>
          <w:szCs w:val="24"/>
          <w:lang w:val="en-US"/>
        </w:rPr>
        <w:t>Sacrosanctum Concilium</w:t>
      </w:r>
      <w:r w:rsidRPr="00751B95">
        <w:rPr>
          <w:rFonts w:ascii="Times New Roman" w:hAnsi="Times New Roman" w:cs="Times New Roman"/>
          <w:sz w:val="24"/>
          <w:szCs w:val="24"/>
          <w:lang w:val="en-US"/>
        </w:rPr>
        <w:t xml:space="preserve"> urged this rediscovery. Drawing inspiration from early sources like the </w:t>
      </w:r>
      <w:r w:rsidRPr="00751B95">
        <w:rPr>
          <w:rFonts w:ascii="Times New Roman" w:hAnsi="Times New Roman" w:cs="Times New Roman"/>
          <w:i/>
          <w:iCs/>
          <w:sz w:val="24"/>
          <w:szCs w:val="24"/>
          <w:lang w:val="en-US"/>
        </w:rPr>
        <w:t>Apostolic Tradition</w:t>
      </w:r>
      <w:r w:rsidRPr="00751B95">
        <w:rPr>
          <w:rFonts w:ascii="Times New Roman" w:hAnsi="Times New Roman" w:cs="Times New Roman"/>
          <w:sz w:val="24"/>
          <w:szCs w:val="24"/>
          <w:lang w:val="en-US"/>
        </w:rPr>
        <w:t>, the Church developed the Rite of Christian Initiation of Adults (RCIA), a modern expression of ancient wisdom.</w:t>
      </w:r>
    </w:p>
    <w:p w14:paraId="0445D113" w14:textId="77777777" w:rsidR="0067059D" w:rsidRPr="00751B95" w:rsidRDefault="0067059D" w:rsidP="00751B95">
      <w:pPr>
        <w:spacing w:line="360" w:lineRule="auto"/>
        <w:jc w:val="both"/>
        <w:rPr>
          <w:rFonts w:ascii="Times New Roman" w:hAnsi="Times New Roman" w:cs="Times New Roman"/>
          <w:sz w:val="24"/>
          <w:szCs w:val="24"/>
          <w:lang w:val="en-US"/>
        </w:rPr>
      </w:pPr>
    </w:p>
    <w:p w14:paraId="6F3E5CC6" w14:textId="77777777" w:rsidR="00751B95" w:rsidRPr="00751B95" w:rsidRDefault="00751B95" w:rsidP="00751B95">
      <w:pPr>
        <w:spacing w:line="360" w:lineRule="auto"/>
        <w:jc w:val="both"/>
        <w:rPr>
          <w:rFonts w:ascii="Times New Roman" w:hAnsi="Times New Roman" w:cs="Times New Roman"/>
          <w:b/>
          <w:bCs/>
          <w:sz w:val="24"/>
          <w:szCs w:val="24"/>
          <w:lang w:val="en-US"/>
        </w:rPr>
      </w:pPr>
      <w:r w:rsidRPr="00751B95">
        <w:rPr>
          <w:rFonts w:ascii="Times New Roman" w:hAnsi="Times New Roman" w:cs="Times New Roman"/>
          <w:b/>
          <w:bCs/>
          <w:sz w:val="24"/>
          <w:szCs w:val="24"/>
          <w:lang w:val="en-US"/>
        </w:rPr>
        <w:t>A Journey in Stages</w:t>
      </w:r>
    </w:p>
    <w:p w14:paraId="467A0EEA" w14:textId="77777777" w:rsidR="00751B95" w:rsidRDefault="00751B95" w:rsidP="00751B95">
      <w:pPr>
        <w:spacing w:line="360" w:lineRule="auto"/>
        <w:jc w:val="both"/>
        <w:rPr>
          <w:rFonts w:ascii="Times New Roman" w:hAnsi="Times New Roman" w:cs="Times New Roman"/>
          <w:sz w:val="24"/>
          <w:szCs w:val="24"/>
          <w:lang w:val="en-US"/>
        </w:rPr>
      </w:pPr>
      <w:r w:rsidRPr="00751B95">
        <w:rPr>
          <w:rFonts w:ascii="Times New Roman" w:hAnsi="Times New Roman" w:cs="Times New Roman"/>
          <w:sz w:val="24"/>
          <w:szCs w:val="24"/>
          <w:lang w:val="en-US"/>
        </w:rPr>
        <w:t xml:space="preserve">RCIA guides candidates through a series of well-defined stages: the Period of Inquiry, the Catechumenate, the Purification and Enlightenment phase during Lent, and the reception of the sacraments during the Easter Vigil. Following this, </w:t>
      </w:r>
      <w:proofErr w:type="spellStart"/>
      <w:r w:rsidRPr="00751B95">
        <w:rPr>
          <w:rFonts w:ascii="Times New Roman" w:hAnsi="Times New Roman" w:cs="Times New Roman"/>
          <w:sz w:val="24"/>
          <w:szCs w:val="24"/>
          <w:lang w:val="en-US"/>
        </w:rPr>
        <w:t>Mystagogy</w:t>
      </w:r>
      <w:proofErr w:type="spellEnd"/>
      <w:r w:rsidRPr="00751B95">
        <w:rPr>
          <w:rFonts w:ascii="Times New Roman" w:hAnsi="Times New Roman" w:cs="Times New Roman"/>
          <w:sz w:val="24"/>
          <w:szCs w:val="24"/>
          <w:lang w:val="en-US"/>
        </w:rPr>
        <w:t xml:space="preserve"> offers time for new members to reflect more deeply on their experience and how to live their faith day by day. Though formalized in recent times, this structure faithfully echoes early Church practice.</w:t>
      </w:r>
    </w:p>
    <w:p w14:paraId="7B558F8C" w14:textId="77777777" w:rsidR="0067059D" w:rsidRPr="00751B95" w:rsidRDefault="0067059D" w:rsidP="00751B95">
      <w:pPr>
        <w:spacing w:line="360" w:lineRule="auto"/>
        <w:jc w:val="both"/>
        <w:rPr>
          <w:rFonts w:ascii="Times New Roman" w:hAnsi="Times New Roman" w:cs="Times New Roman"/>
          <w:sz w:val="24"/>
          <w:szCs w:val="24"/>
          <w:lang w:val="en-US"/>
        </w:rPr>
      </w:pPr>
    </w:p>
    <w:p w14:paraId="539B11EE" w14:textId="77777777" w:rsidR="00751B95" w:rsidRPr="00751B95" w:rsidRDefault="00751B95" w:rsidP="00751B95">
      <w:pPr>
        <w:spacing w:line="360" w:lineRule="auto"/>
        <w:jc w:val="both"/>
        <w:rPr>
          <w:rFonts w:ascii="Times New Roman" w:hAnsi="Times New Roman" w:cs="Times New Roman"/>
          <w:b/>
          <w:bCs/>
          <w:sz w:val="24"/>
          <w:szCs w:val="24"/>
          <w:lang w:val="en-US"/>
        </w:rPr>
      </w:pPr>
      <w:r w:rsidRPr="00751B95">
        <w:rPr>
          <w:rFonts w:ascii="Times New Roman" w:hAnsi="Times New Roman" w:cs="Times New Roman"/>
          <w:b/>
          <w:bCs/>
          <w:sz w:val="24"/>
          <w:szCs w:val="24"/>
          <w:lang w:val="en-US"/>
        </w:rPr>
        <w:lastRenderedPageBreak/>
        <w:t>Formation that Extends Beyond the Classroom</w:t>
      </w:r>
    </w:p>
    <w:p w14:paraId="7F0BB904" w14:textId="1CC9B005" w:rsidR="00751B95" w:rsidRDefault="00751B95" w:rsidP="00751B95">
      <w:pPr>
        <w:spacing w:line="360" w:lineRule="auto"/>
        <w:jc w:val="both"/>
        <w:rPr>
          <w:rFonts w:ascii="Times New Roman" w:hAnsi="Times New Roman" w:cs="Times New Roman"/>
          <w:sz w:val="24"/>
          <w:szCs w:val="24"/>
          <w:lang w:val="en-US"/>
        </w:rPr>
      </w:pPr>
      <w:r w:rsidRPr="00751B95">
        <w:rPr>
          <w:rFonts w:ascii="Times New Roman" w:hAnsi="Times New Roman" w:cs="Times New Roman"/>
          <w:sz w:val="24"/>
          <w:szCs w:val="24"/>
          <w:lang w:val="en-US"/>
        </w:rPr>
        <w:t xml:space="preserve">RCIA envisions more than a curriculum. It invites catechumens into the full rhythm of Christian life: liturgical prayer, communal worship, </w:t>
      </w:r>
      <w:r w:rsidR="00DE7EA7">
        <w:rPr>
          <w:rFonts w:ascii="Times New Roman" w:hAnsi="Times New Roman" w:cs="Times New Roman" w:hint="eastAsia"/>
          <w:sz w:val="24"/>
          <w:szCs w:val="24"/>
          <w:lang w:val="en-US" w:eastAsia="zh-CN"/>
        </w:rPr>
        <w:t>community</w:t>
      </w:r>
      <w:r w:rsidRPr="00751B95">
        <w:rPr>
          <w:rFonts w:ascii="Times New Roman" w:hAnsi="Times New Roman" w:cs="Times New Roman"/>
          <w:sz w:val="24"/>
          <w:szCs w:val="24"/>
          <w:lang w:val="en-US"/>
        </w:rPr>
        <w:t xml:space="preserve"> service</w:t>
      </w:r>
      <w:r w:rsidR="00DE7EA7">
        <w:rPr>
          <w:rFonts w:ascii="Times New Roman" w:hAnsi="Times New Roman" w:cs="Times New Roman" w:hint="eastAsia"/>
          <w:sz w:val="24"/>
          <w:szCs w:val="24"/>
          <w:lang w:val="en-US" w:eastAsia="zh-CN"/>
        </w:rPr>
        <w:t>s</w:t>
      </w:r>
      <w:r w:rsidRPr="00751B95">
        <w:rPr>
          <w:rFonts w:ascii="Times New Roman" w:hAnsi="Times New Roman" w:cs="Times New Roman"/>
          <w:sz w:val="24"/>
          <w:szCs w:val="24"/>
          <w:lang w:val="en-US"/>
        </w:rPr>
        <w:t>. This comprehensive vision, rooted in the early Church’s approach, shapes not only understanding but identity. To be Christian is to live differently, not just to know different things.</w:t>
      </w:r>
    </w:p>
    <w:p w14:paraId="58D7986A" w14:textId="77777777" w:rsidR="00500F25" w:rsidRPr="00751B95" w:rsidRDefault="00500F25" w:rsidP="00751B95">
      <w:pPr>
        <w:spacing w:line="360" w:lineRule="auto"/>
        <w:jc w:val="both"/>
        <w:rPr>
          <w:rFonts w:ascii="Times New Roman" w:hAnsi="Times New Roman" w:cs="Times New Roman"/>
          <w:sz w:val="24"/>
          <w:szCs w:val="24"/>
          <w:lang w:val="en-US"/>
        </w:rPr>
      </w:pPr>
    </w:p>
    <w:p w14:paraId="7FC5BB52" w14:textId="5E2CF77E" w:rsidR="00751B95" w:rsidRPr="00500F25" w:rsidRDefault="00751B95" w:rsidP="00500F25">
      <w:pPr>
        <w:pStyle w:val="ListParagraph"/>
        <w:numPr>
          <w:ilvl w:val="0"/>
          <w:numId w:val="5"/>
        </w:numPr>
        <w:spacing w:line="360" w:lineRule="auto"/>
        <w:ind w:firstLineChars="0"/>
        <w:jc w:val="both"/>
        <w:rPr>
          <w:rFonts w:ascii="Times New Roman" w:hAnsi="Times New Roman" w:cs="Times New Roman"/>
          <w:b/>
          <w:bCs/>
          <w:sz w:val="28"/>
          <w:szCs w:val="28"/>
          <w:lang w:val="en-US"/>
        </w:rPr>
      </w:pPr>
      <w:r w:rsidRPr="00500F25">
        <w:rPr>
          <w:rFonts w:ascii="Times New Roman" w:hAnsi="Times New Roman" w:cs="Times New Roman"/>
          <w:b/>
          <w:bCs/>
          <w:sz w:val="28"/>
          <w:szCs w:val="28"/>
          <w:lang w:val="en-US"/>
        </w:rPr>
        <w:t>Why It Still Matters</w:t>
      </w:r>
    </w:p>
    <w:p w14:paraId="5FB03624" w14:textId="77777777" w:rsidR="00751B95" w:rsidRDefault="00751B95" w:rsidP="00751B95">
      <w:pPr>
        <w:spacing w:line="360" w:lineRule="auto"/>
        <w:jc w:val="both"/>
        <w:rPr>
          <w:rFonts w:ascii="Times New Roman" w:hAnsi="Times New Roman" w:cs="Times New Roman"/>
          <w:sz w:val="24"/>
          <w:szCs w:val="24"/>
          <w:lang w:val="en-US"/>
        </w:rPr>
      </w:pPr>
      <w:r w:rsidRPr="00751B95">
        <w:rPr>
          <w:rFonts w:ascii="Times New Roman" w:hAnsi="Times New Roman" w:cs="Times New Roman"/>
          <w:sz w:val="24"/>
          <w:szCs w:val="24"/>
          <w:lang w:val="en-US"/>
        </w:rPr>
        <w:t>In an age when faith is often reduced to a personal or even emotional matter, the early Church’s catechumenate reminds us that Christian initiation is about entering a community and embracing a whole way of life. It binds the individual to the larger Body of Christ.</w:t>
      </w:r>
    </w:p>
    <w:p w14:paraId="3339E92A" w14:textId="77777777" w:rsidR="00500F25" w:rsidRPr="00751B95" w:rsidRDefault="00500F25" w:rsidP="00751B95">
      <w:pPr>
        <w:spacing w:line="360" w:lineRule="auto"/>
        <w:jc w:val="both"/>
        <w:rPr>
          <w:rFonts w:ascii="Times New Roman" w:hAnsi="Times New Roman" w:cs="Times New Roman"/>
          <w:sz w:val="24"/>
          <w:szCs w:val="24"/>
          <w:lang w:val="en-US"/>
        </w:rPr>
      </w:pPr>
    </w:p>
    <w:p w14:paraId="0619FEF0" w14:textId="77777777" w:rsidR="00751B95" w:rsidRPr="00751B95" w:rsidRDefault="00751B95" w:rsidP="00751B95">
      <w:pPr>
        <w:spacing w:line="360" w:lineRule="auto"/>
        <w:jc w:val="both"/>
        <w:rPr>
          <w:rFonts w:ascii="Times New Roman" w:hAnsi="Times New Roman" w:cs="Times New Roman"/>
          <w:b/>
          <w:bCs/>
          <w:sz w:val="24"/>
          <w:szCs w:val="24"/>
          <w:lang w:val="en-US"/>
        </w:rPr>
      </w:pPr>
      <w:r w:rsidRPr="00751B95">
        <w:rPr>
          <w:rFonts w:ascii="Times New Roman" w:hAnsi="Times New Roman" w:cs="Times New Roman"/>
          <w:b/>
          <w:bCs/>
          <w:sz w:val="24"/>
          <w:szCs w:val="24"/>
          <w:lang w:val="en-US"/>
        </w:rPr>
        <w:t>Growth Takes Time</w:t>
      </w:r>
    </w:p>
    <w:p w14:paraId="2E55FA55" w14:textId="77777777" w:rsidR="00751B95" w:rsidRDefault="00751B95" w:rsidP="00751B95">
      <w:pPr>
        <w:spacing w:line="360" w:lineRule="auto"/>
        <w:jc w:val="both"/>
        <w:rPr>
          <w:rFonts w:ascii="Times New Roman" w:hAnsi="Times New Roman" w:cs="Times New Roman"/>
          <w:sz w:val="24"/>
          <w:szCs w:val="24"/>
          <w:lang w:val="en-US"/>
        </w:rPr>
      </w:pPr>
      <w:r w:rsidRPr="00751B95">
        <w:rPr>
          <w:rFonts w:ascii="Times New Roman" w:hAnsi="Times New Roman" w:cs="Times New Roman"/>
          <w:sz w:val="24"/>
          <w:szCs w:val="24"/>
          <w:lang w:val="en-US"/>
        </w:rPr>
        <w:t>Both Hippolytus and the RCIA process remind us that becoming a disciple is not instant. It calls for time, perseverance, and the faithful presence of others. In a culture drawn to quick solutions, this patient approach may seem out of place—but it may be precisely what makes it so healing and countercultural.</w:t>
      </w:r>
    </w:p>
    <w:p w14:paraId="1A2245B2" w14:textId="77777777" w:rsidR="00500F25" w:rsidRPr="00751B95" w:rsidRDefault="00500F25" w:rsidP="00751B95">
      <w:pPr>
        <w:spacing w:line="360" w:lineRule="auto"/>
        <w:jc w:val="both"/>
        <w:rPr>
          <w:rFonts w:ascii="Times New Roman" w:hAnsi="Times New Roman" w:cs="Times New Roman"/>
          <w:sz w:val="24"/>
          <w:szCs w:val="24"/>
          <w:lang w:val="en-US"/>
        </w:rPr>
      </w:pPr>
    </w:p>
    <w:p w14:paraId="33714ABF" w14:textId="77777777" w:rsidR="00751B95" w:rsidRPr="00751B95" w:rsidRDefault="00751B95" w:rsidP="00751B95">
      <w:pPr>
        <w:spacing w:line="360" w:lineRule="auto"/>
        <w:jc w:val="both"/>
        <w:rPr>
          <w:rFonts w:ascii="Times New Roman" w:hAnsi="Times New Roman" w:cs="Times New Roman"/>
          <w:b/>
          <w:bCs/>
          <w:sz w:val="24"/>
          <w:szCs w:val="24"/>
          <w:lang w:val="en-US"/>
        </w:rPr>
      </w:pPr>
      <w:r w:rsidRPr="00751B95">
        <w:rPr>
          <w:rFonts w:ascii="Times New Roman" w:hAnsi="Times New Roman" w:cs="Times New Roman"/>
          <w:b/>
          <w:bCs/>
          <w:sz w:val="24"/>
          <w:szCs w:val="24"/>
          <w:lang w:val="en-US"/>
        </w:rPr>
        <w:t>The Church as a Fellow Traveler</w:t>
      </w:r>
    </w:p>
    <w:p w14:paraId="1C4D6040" w14:textId="77777777" w:rsidR="00751B95" w:rsidRDefault="00751B95" w:rsidP="00751B95">
      <w:pPr>
        <w:spacing w:line="360" w:lineRule="auto"/>
        <w:jc w:val="both"/>
        <w:rPr>
          <w:rFonts w:ascii="Times New Roman" w:hAnsi="Times New Roman" w:cs="Times New Roman"/>
          <w:sz w:val="24"/>
          <w:szCs w:val="24"/>
          <w:lang w:val="en-US"/>
        </w:rPr>
      </w:pPr>
      <w:r w:rsidRPr="00751B95">
        <w:rPr>
          <w:rFonts w:ascii="Times New Roman" w:hAnsi="Times New Roman" w:cs="Times New Roman"/>
          <w:sz w:val="24"/>
          <w:szCs w:val="24"/>
          <w:lang w:val="en-US"/>
        </w:rPr>
        <w:t>Rather than standing as a distant judge, the Church is called to be a fellow traveler, walking beside those seeking Christ. Through encouragement, teaching, and community, the Church helps form not just those who believe, but those who follow.</w:t>
      </w:r>
    </w:p>
    <w:p w14:paraId="1E455A92" w14:textId="77777777" w:rsidR="00500F25" w:rsidRPr="00751B95" w:rsidRDefault="00500F25" w:rsidP="00751B95">
      <w:pPr>
        <w:spacing w:line="360" w:lineRule="auto"/>
        <w:jc w:val="both"/>
        <w:rPr>
          <w:rFonts w:ascii="Times New Roman" w:hAnsi="Times New Roman" w:cs="Times New Roman"/>
          <w:sz w:val="24"/>
          <w:szCs w:val="24"/>
          <w:lang w:val="en-US"/>
        </w:rPr>
      </w:pPr>
    </w:p>
    <w:p w14:paraId="5F722913" w14:textId="77777777" w:rsidR="00751B95" w:rsidRPr="00751B95" w:rsidRDefault="00751B95" w:rsidP="00751B95">
      <w:pPr>
        <w:spacing w:line="360" w:lineRule="auto"/>
        <w:jc w:val="both"/>
        <w:rPr>
          <w:rFonts w:ascii="Times New Roman" w:hAnsi="Times New Roman" w:cs="Times New Roman"/>
          <w:b/>
          <w:bCs/>
          <w:sz w:val="24"/>
          <w:szCs w:val="24"/>
          <w:lang w:val="en-US"/>
        </w:rPr>
      </w:pPr>
      <w:r w:rsidRPr="00751B95">
        <w:rPr>
          <w:rFonts w:ascii="Times New Roman" w:hAnsi="Times New Roman" w:cs="Times New Roman"/>
          <w:b/>
          <w:bCs/>
          <w:sz w:val="24"/>
          <w:szCs w:val="24"/>
          <w:lang w:val="en-US"/>
        </w:rPr>
        <w:t>Reclaiming the Sacred</w:t>
      </w:r>
    </w:p>
    <w:p w14:paraId="399EB617" w14:textId="77777777" w:rsidR="00751B95" w:rsidRPr="00751B95" w:rsidRDefault="00751B95" w:rsidP="00751B95">
      <w:pPr>
        <w:spacing w:line="360" w:lineRule="auto"/>
        <w:jc w:val="both"/>
        <w:rPr>
          <w:rFonts w:ascii="Times New Roman" w:hAnsi="Times New Roman" w:cs="Times New Roman"/>
          <w:sz w:val="24"/>
          <w:szCs w:val="24"/>
          <w:lang w:val="en-US"/>
        </w:rPr>
      </w:pPr>
      <w:r w:rsidRPr="00751B95">
        <w:rPr>
          <w:rFonts w:ascii="Times New Roman" w:hAnsi="Times New Roman" w:cs="Times New Roman"/>
          <w:sz w:val="24"/>
          <w:szCs w:val="24"/>
          <w:lang w:val="en-US"/>
        </w:rPr>
        <w:t>Returning to the wisdom of early traditions can renew our sense of the sacred. Today, sacraments risk becoming routine or symbolic gestures. But the early Church saw them as moments of real encounter with the living God. The reforms of Vatican II invite us to recapture this vision and bring fresh meaning to how we live and celebrate our faith today.</w:t>
      </w:r>
    </w:p>
    <w:p w14:paraId="45532BF9" w14:textId="77777777" w:rsidR="000E488B" w:rsidRDefault="000E488B" w:rsidP="000E488B">
      <w:pPr>
        <w:spacing w:line="360" w:lineRule="auto"/>
        <w:jc w:val="both"/>
        <w:rPr>
          <w:rFonts w:ascii="Times New Roman" w:hAnsi="Times New Roman" w:cs="Times New Roman"/>
          <w:sz w:val="24"/>
          <w:szCs w:val="24"/>
          <w:lang w:eastAsia="zh-CN"/>
        </w:rPr>
      </w:pPr>
    </w:p>
    <w:p w14:paraId="38A1CFB3" w14:textId="77777777" w:rsidR="00500F25" w:rsidRPr="000E488B" w:rsidRDefault="00500F25" w:rsidP="000E488B">
      <w:pPr>
        <w:spacing w:line="360" w:lineRule="auto"/>
        <w:jc w:val="both"/>
        <w:rPr>
          <w:rFonts w:ascii="Times New Roman" w:hAnsi="Times New Roman" w:cs="Times New Roman"/>
          <w:sz w:val="24"/>
          <w:szCs w:val="24"/>
          <w:lang w:eastAsia="zh-CN"/>
        </w:rPr>
      </w:pPr>
    </w:p>
    <w:p w14:paraId="22CABEE2" w14:textId="38F486E6" w:rsidR="000E488B" w:rsidRPr="00500F25" w:rsidRDefault="000E488B" w:rsidP="00500F25">
      <w:pPr>
        <w:pStyle w:val="ListParagraph"/>
        <w:numPr>
          <w:ilvl w:val="0"/>
          <w:numId w:val="5"/>
        </w:numPr>
        <w:spacing w:line="360" w:lineRule="auto"/>
        <w:ind w:firstLineChars="0"/>
        <w:jc w:val="both"/>
        <w:rPr>
          <w:rFonts w:ascii="Times New Roman" w:hAnsi="Times New Roman" w:cs="Times New Roman"/>
          <w:b/>
          <w:bCs/>
          <w:sz w:val="28"/>
          <w:szCs w:val="28"/>
        </w:rPr>
      </w:pPr>
      <w:r w:rsidRPr="00500F25">
        <w:rPr>
          <w:rFonts w:ascii="Times New Roman" w:hAnsi="Times New Roman" w:cs="Times New Roman"/>
          <w:b/>
          <w:bCs/>
          <w:sz w:val="28"/>
          <w:szCs w:val="28"/>
        </w:rPr>
        <w:lastRenderedPageBreak/>
        <w:t>Conclusion</w:t>
      </w:r>
    </w:p>
    <w:p w14:paraId="292236BF" w14:textId="77777777" w:rsidR="000E488B" w:rsidRDefault="000E488B" w:rsidP="000E488B">
      <w:pPr>
        <w:spacing w:line="360" w:lineRule="auto"/>
        <w:jc w:val="both"/>
        <w:rPr>
          <w:rFonts w:ascii="Times New Roman" w:hAnsi="Times New Roman" w:cs="Times New Roman"/>
          <w:sz w:val="24"/>
          <w:szCs w:val="24"/>
        </w:rPr>
      </w:pPr>
      <w:r w:rsidRPr="000E488B">
        <w:rPr>
          <w:rFonts w:ascii="Times New Roman" w:hAnsi="Times New Roman" w:cs="Times New Roman"/>
          <w:sz w:val="24"/>
          <w:szCs w:val="24"/>
        </w:rPr>
        <w:t xml:space="preserve">The </w:t>
      </w:r>
      <w:r w:rsidRPr="00421666">
        <w:rPr>
          <w:rFonts w:ascii="Times New Roman" w:hAnsi="Times New Roman" w:cs="Times New Roman"/>
          <w:i/>
          <w:iCs/>
          <w:sz w:val="24"/>
          <w:szCs w:val="24"/>
        </w:rPr>
        <w:t>Apostolic Tradition</w:t>
      </w:r>
      <w:r w:rsidRPr="000E488B">
        <w:rPr>
          <w:rFonts w:ascii="Times New Roman" w:hAnsi="Times New Roman" w:cs="Times New Roman"/>
          <w:sz w:val="24"/>
          <w:szCs w:val="24"/>
        </w:rPr>
        <w:t xml:space="preserve"> of Hippolytus is more than an ancient record—it’s a spiritual map. It gives us a detailed look at how the early Church welcomed people into the life of grace. The Second Vatican Council, in reviving the catechumenate, responded to that same wisdom. Together, these sources offer us a slow, reverent, and deeply human path—a sacred journey toward Christ.</w:t>
      </w:r>
    </w:p>
    <w:p w14:paraId="7A2FCD59" w14:textId="5CD50CEE" w:rsidR="00C90B6A" w:rsidRDefault="00500F25" w:rsidP="000E488B">
      <w:pPr>
        <w:spacing w:line="360" w:lineRule="auto"/>
        <w:jc w:val="both"/>
        <w:rPr>
          <w:rFonts w:ascii="Times New Roman" w:hAnsi="Times New Roman" w:cs="Times New Roman"/>
          <w:sz w:val="24"/>
          <w:szCs w:val="24"/>
        </w:rPr>
      </w:pPr>
      <w:r w:rsidRPr="00500F25">
        <w:rPr>
          <w:rFonts w:ascii="Times New Roman" w:hAnsi="Times New Roman" w:cs="Times New Roman"/>
          <w:sz w:val="24"/>
          <w:szCs w:val="24"/>
        </w:rPr>
        <w:t>At a time when faith is often marginalized or rushed, these ancient practices invite us to slow down, accompany others with care, and rediscover the sacraments not as cultural rites of passage but as transformative encounters with Christ and His Church.</w:t>
      </w:r>
    </w:p>
    <w:p w14:paraId="745DDC7A" w14:textId="77777777" w:rsidR="00C90B6A" w:rsidRDefault="00C90B6A">
      <w:pPr>
        <w:rPr>
          <w:rFonts w:ascii="Times New Roman" w:hAnsi="Times New Roman" w:cs="Times New Roman"/>
          <w:sz w:val="24"/>
          <w:szCs w:val="24"/>
        </w:rPr>
      </w:pPr>
      <w:r>
        <w:rPr>
          <w:rFonts w:ascii="Times New Roman" w:hAnsi="Times New Roman" w:cs="Times New Roman"/>
          <w:sz w:val="24"/>
          <w:szCs w:val="24"/>
        </w:rPr>
        <w:br w:type="page"/>
      </w:r>
    </w:p>
    <w:p w14:paraId="452BF5B4" w14:textId="77777777" w:rsidR="00C90B6A" w:rsidRPr="009F3EA0" w:rsidRDefault="00C90B6A" w:rsidP="00C90B6A">
      <w:pPr>
        <w:spacing w:line="360" w:lineRule="auto"/>
        <w:jc w:val="both"/>
        <w:rPr>
          <w:rFonts w:ascii="Times New Roman" w:hAnsi="Times New Roman" w:cs="Times New Roman"/>
          <w:b/>
          <w:bCs/>
          <w:sz w:val="28"/>
          <w:szCs w:val="28"/>
        </w:rPr>
      </w:pPr>
      <w:r w:rsidRPr="009F3EA0">
        <w:rPr>
          <w:rFonts w:ascii="Times New Roman" w:hAnsi="Times New Roman" w:cs="Times New Roman"/>
          <w:b/>
          <w:bCs/>
          <w:sz w:val="28"/>
          <w:szCs w:val="28"/>
        </w:rPr>
        <w:lastRenderedPageBreak/>
        <w:t>Bibliography</w:t>
      </w:r>
    </w:p>
    <w:p w14:paraId="098D9CD5" w14:textId="3141C8CB" w:rsidR="00B942C7" w:rsidRPr="00B942C7" w:rsidRDefault="00B942C7" w:rsidP="00B942C7">
      <w:pPr>
        <w:spacing w:line="360" w:lineRule="auto"/>
        <w:rPr>
          <w:rFonts w:ascii="Times New Roman" w:hAnsi="Times New Roman" w:cs="Times New Roman"/>
          <w:sz w:val="24"/>
          <w:szCs w:val="24"/>
        </w:rPr>
      </w:pPr>
      <w:r w:rsidRPr="00B942C7">
        <w:rPr>
          <w:rFonts w:ascii="Times New Roman" w:hAnsi="Times New Roman" w:cs="Times New Roman"/>
          <w:sz w:val="24"/>
          <w:szCs w:val="24"/>
        </w:rPr>
        <w:t xml:space="preserve">Bradshaw, Paul F. </w:t>
      </w:r>
      <w:r w:rsidRPr="00B942C7">
        <w:rPr>
          <w:rFonts w:ascii="Times New Roman" w:hAnsi="Times New Roman" w:cs="Times New Roman"/>
          <w:i/>
          <w:iCs/>
          <w:sz w:val="24"/>
          <w:szCs w:val="24"/>
        </w:rPr>
        <w:t>The Search for the Origins of Christian Worship: Sources and Methods for the Study of Early Liturgy</w:t>
      </w:r>
      <w:r w:rsidRPr="00B942C7">
        <w:rPr>
          <w:rFonts w:ascii="Times New Roman" w:hAnsi="Times New Roman" w:cs="Times New Roman"/>
          <w:sz w:val="24"/>
          <w:szCs w:val="24"/>
        </w:rPr>
        <w:t>. Oxford: Oxford University Press, 2002.</w:t>
      </w:r>
      <w:r w:rsidRPr="00B942C7">
        <w:rPr>
          <w:rFonts w:ascii="Times New Roman" w:hAnsi="Times New Roman" w:cs="Times New Roman"/>
          <w:sz w:val="24"/>
          <w:szCs w:val="24"/>
        </w:rPr>
        <w:br/>
      </w:r>
      <w:hyperlink r:id="rId8" w:history="1">
        <w:r w:rsidRPr="00B942C7">
          <w:rPr>
            <w:rStyle w:val="Hyperlink"/>
            <w:rFonts w:ascii="Times New Roman" w:hAnsi="Times New Roman" w:cs="Times New Roman"/>
            <w:sz w:val="24"/>
            <w:szCs w:val="24"/>
          </w:rPr>
          <w:t>https://global.oup.com/academic/product/the-search-for-the-origins-of-christian-worship-9780195217322</w:t>
        </w:r>
      </w:hyperlink>
    </w:p>
    <w:p w14:paraId="5625352B" w14:textId="2A2243BE" w:rsidR="00B942C7" w:rsidRPr="00B942C7" w:rsidRDefault="00B942C7" w:rsidP="00B942C7">
      <w:pPr>
        <w:spacing w:line="360" w:lineRule="auto"/>
        <w:rPr>
          <w:rFonts w:ascii="Times New Roman" w:hAnsi="Times New Roman" w:cs="Times New Roman"/>
          <w:sz w:val="24"/>
          <w:szCs w:val="24"/>
          <w:lang w:eastAsia="zh-CN"/>
        </w:rPr>
      </w:pPr>
      <w:r w:rsidRPr="00B942C7">
        <w:rPr>
          <w:rFonts w:ascii="Times New Roman" w:hAnsi="Times New Roman" w:cs="Times New Roman"/>
          <w:sz w:val="24"/>
          <w:szCs w:val="24"/>
        </w:rPr>
        <w:t xml:space="preserve">Catholic Church. </w:t>
      </w:r>
      <w:r w:rsidRPr="00B942C7">
        <w:rPr>
          <w:rFonts w:ascii="Times New Roman" w:hAnsi="Times New Roman" w:cs="Times New Roman"/>
          <w:i/>
          <w:iCs/>
          <w:sz w:val="24"/>
          <w:szCs w:val="24"/>
        </w:rPr>
        <w:t>Sacrosanctum Concilium: Constitution on the Sacred Liturgy</w:t>
      </w:r>
      <w:r w:rsidRPr="00B942C7">
        <w:rPr>
          <w:rFonts w:ascii="Times New Roman" w:hAnsi="Times New Roman" w:cs="Times New Roman"/>
          <w:sz w:val="24"/>
          <w:szCs w:val="24"/>
        </w:rPr>
        <w:t>. Vatican II Documents,</w:t>
      </w:r>
      <w:r>
        <w:rPr>
          <w:rFonts w:ascii="Times New Roman" w:hAnsi="Times New Roman" w:cs="Times New Roman" w:hint="eastAsia"/>
          <w:sz w:val="24"/>
          <w:szCs w:val="24"/>
          <w:lang w:eastAsia="zh-CN"/>
        </w:rPr>
        <w:t xml:space="preserve"> 1</w:t>
      </w:r>
      <w:r w:rsidRPr="00B942C7">
        <w:rPr>
          <w:rFonts w:ascii="Times New Roman" w:hAnsi="Times New Roman" w:cs="Times New Roman"/>
          <w:sz w:val="24"/>
          <w:szCs w:val="24"/>
        </w:rPr>
        <w:t>963.</w:t>
      </w:r>
      <w:r w:rsidRPr="00B942C7">
        <w:rPr>
          <w:rFonts w:ascii="Times New Roman" w:hAnsi="Times New Roman" w:cs="Times New Roman"/>
          <w:sz w:val="24"/>
          <w:szCs w:val="24"/>
        </w:rPr>
        <w:br/>
      </w:r>
      <w:hyperlink r:id="rId9" w:history="1">
        <w:r w:rsidRPr="004C7600">
          <w:rPr>
            <w:rStyle w:val="Hyperlink"/>
            <w:rFonts w:ascii="Times New Roman" w:hAnsi="Times New Roman" w:cs="Times New Roman"/>
            <w:sz w:val="24"/>
            <w:szCs w:val="24"/>
          </w:rPr>
          <w:t>https://www.vatican.va/archive/hist_councils/ii_vatican_council/documents/vat-ii_const_19631204_sacrosanctum-concilium_en.html</w:t>
        </w:r>
      </w:hyperlink>
      <w:r>
        <w:rPr>
          <w:rFonts w:ascii="Times New Roman" w:hAnsi="Times New Roman" w:cs="Times New Roman" w:hint="eastAsia"/>
          <w:sz w:val="24"/>
          <w:szCs w:val="24"/>
          <w:lang w:eastAsia="zh-CN"/>
        </w:rPr>
        <w:t xml:space="preserve"> </w:t>
      </w:r>
    </w:p>
    <w:p w14:paraId="0A46A454" w14:textId="344CA280" w:rsidR="00B942C7" w:rsidRPr="00B942C7" w:rsidRDefault="00B942C7" w:rsidP="00B942C7">
      <w:pPr>
        <w:spacing w:line="360" w:lineRule="auto"/>
        <w:rPr>
          <w:rFonts w:ascii="Times New Roman" w:hAnsi="Times New Roman" w:cs="Times New Roman"/>
          <w:sz w:val="24"/>
          <w:szCs w:val="24"/>
          <w:lang w:eastAsia="zh-CN"/>
        </w:rPr>
      </w:pPr>
      <w:r w:rsidRPr="00B942C7">
        <w:rPr>
          <w:rFonts w:ascii="Times New Roman" w:hAnsi="Times New Roman" w:cs="Times New Roman"/>
          <w:sz w:val="24"/>
          <w:szCs w:val="24"/>
        </w:rPr>
        <w:t xml:space="preserve">Hippolytus of Rome. </w:t>
      </w:r>
      <w:r w:rsidRPr="00B942C7">
        <w:rPr>
          <w:rFonts w:ascii="Times New Roman" w:hAnsi="Times New Roman" w:cs="Times New Roman"/>
          <w:i/>
          <w:iCs/>
          <w:sz w:val="24"/>
          <w:szCs w:val="24"/>
        </w:rPr>
        <w:t>The Apostolic Tradition</w:t>
      </w:r>
      <w:r w:rsidRPr="00B942C7">
        <w:rPr>
          <w:rFonts w:ascii="Times New Roman" w:hAnsi="Times New Roman" w:cs="Times New Roman"/>
          <w:sz w:val="24"/>
          <w:szCs w:val="24"/>
        </w:rPr>
        <w:t>. Translated by Burton Scott Easton. Cambridge: Cambridge University Press, 1934.</w:t>
      </w:r>
      <w:r w:rsidRPr="00B942C7">
        <w:rPr>
          <w:rFonts w:ascii="Times New Roman" w:hAnsi="Times New Roman" w:cs="Times New Roman"/>
          <w:sz w:val="24"/>
          <w:szCs w:val="24"/>
        </w:rPr>
        <w:br/>
      </w:r>
      <w:hyperlink r:id="rId10" w:history="1">
        <w:r w:rsidRPr="00B942C7">
          <w:rPr>
            <w:rStyle w:val="Hyperlink"/>
            <w:rFonts w:ascii="Times New Roman" w:hAnsi="Times New Roman" w:cs="Times New Roman"/>
            <w:sz w:val="24"/>
            <w:szCs w:val="24"/>
          </w:rPr>
          <w:t>https://archive.org/details/apostolictraditi0000hipp</w:t>
        </w:r>
      </w:hyperlink>
      <w:r>
        <w:rPr>
          <w:rFonts w:ascii="Times New Roman" w:hAnsi="Times New Roman" w:cs="Times New Roman" w:hint="eastAsia"/>
          <w:sz w:val="24"/>
          <w:szCs w:val="24"/>
          <w:lang w:eastAsia="zh-CN"/>
        </w:rPr>
        <w:t xml:space="preserve"> </w:t>
      </w:r>
    </w:p>
    <w:p w14:paraId="531AE70F" w14:textId="7130B480" w:rsidR="00B942C7" w:rsidRPr="00B942C7" w:rsidRDefault="00B942C7" w:rsidP="00B942C7">
      <w:pPr>
        <w:spacing w:line="360" w:lineRule="auto"/>
        <w:rPr>
          <w:rFonts w:ascii="Times New Roman" w:hAnsi="Times New Roman" w:cs="Times New Roman"/>
          <w:sz w:val="24"/>
          <w:szCs w:val="24"/>
          <w:lang w:eastAsia="zh-CN"/>
        </w:rPr>
      </w:pPr>
      <w:r w:rsidRPr="00B942C7">
        <w:rPr>
          <w:rFonts w:ascii="Times New Roman" w:hAnsi="Times New Roman" w:cs="Times New Roman"/>
          <w:sz w:val="24"/>
          <w:szCs w:val="24"/>
        </w:rPr>
        <w:t xml:space="preserve">Johnson, Maxwell E. </w:t>
      </w:r>
      <w:r w:rsidRPr="00B942C7">
        <w:rPr>
          <w:rFonts w:ascii="Times New Roman" w:hAnsi="Times New Roman" w:cs="Times New Roman"/>
          <w:i/>
          <w:iCs/>
          <w:sz w:val="24"/>
          <w:szCs w:val="24"/>
        </w:rPr>
        <w:t>The Rites of Christian Initiation: Their Evolution and Interpretation</w:t>
      </w:r>
      <w:r w:rsidRPr="00B942C7">
        <w:rPr>
          <w:rFonts w:ascii="Times New Roman" w:hAnsi="Times New Roman" w:cs="Times New Roman"/>
          <w:sz w:val="24"/>
          <w:szCs w:val="24"/>
        </w:rPr>
        <w:t>. Collegeville, MN: Liturgical Press, 2007.</w:t>
      </w:r>
      <w:r w:rsidRPr="00B942C7">
        <w:rPr>
          <w:rFonts w:ascii="Times New Roman" w:hAnsi="Times New Roman" w:cs="Times New Roman"/>
          <w:sz w:val="24"/>
          <w:szCs w:val="24"/>
        </w:rPr>
        <w:br/>
      </w:r>
      <w:hyperlink r:id="rId11" w:history="1">
        <w:r w:rsidRPr="00B942C7">
          <w:rPr>
            <w:rStyle w:val="Hyperlink"/>
            <w:rFonts w:ascii="Times New Roman" w:hAnsi="Times New Roman" w:cs="Times New Roman"/>
            <w:sz w:val="24"/>
            <w:szCs w:val="24"/>
          </w:rPr>
          <w:t>https://litpress.org/Products/4094/The-Rites-of-Christian-Initiation</w:t>
        </w:r>
      </w:hyperlink>
      <w:r>
        <w:rPr>
          <w:rFonts w:ascii="Times New Roman" w:hAnsi="Times New Roman" w:cs="Times New Roman" w:hint="eastAsia"/>
          <w:sz w:val="24"/>
          <w:szCs w:val="24"/>
          <w:lang w:eastAsia="zh-CN"/>
        </w:rPr>
        <w:t xml:space="preserve"> </w:t>
      </w:r>
    </w:p>
    <w:p w14:paraId="4A1EFB4C" w14:textId="6C6B10D0" w:rsidR="00B942C7" w:rsidRPr="00B942C7" w:rsidRDefault="00B942C7" w:rsidP="00B942C7">
      <w:pPr>
        <w:spacing w:line="360" w:lineRule="auto"/>
        <w:rPr>
          <w:rFonts w:ascii="Times New Roman" w:hAnsi="Times New Roman" w:cs="Times New Roman"/>
          <w:sz w:val="24"/>
          <w:szCs w:val="24"/>
          <w:lang w:eastAsia="zh-CN"/>
        </w:rPr>
      </w:pPr>
      <w:r w:rsidRPr="00B942C7">
        <w:rPr>
          <w:rFonts w:ascii="Times New Roman" w:hAnsi="Times New Roman" w:cs="Times New Roman"/>
          <w:sz w:val="24"/>
          <w:szCs w:val="24"/>
        </w:rPr>
        <w:t xml:space="preserve">United States Conference of Catholic Bishops (USCCB). </w:t>
      </w:r>
      <w:r w:rsidRPr="00B942C7">
        <w:rPr>
          <w:rFonts w:ascii="Times New Roman" w:hAnsi="Times New Roman" w:cs="Times New Roman"/>
          <w:i/>
          <w:iCs/>
          <w:sz w:val="24"/>
          <w:szCs w:val="24"/>
        </w:rPr>
        <w:t>Rite of Christian Initiation of Adults (RCIA)</w:t>
      </w:r>
      <w:r w:rsidRPr="00B942C7">
        <w:rPr>
          <w:rFonts w:ascii="Times New Roman" w:hAnsi="Times New Roman" w:cs="Times New Roman"/>
          <w:sz w:val="24"/>
          <w:szCs w:val="24"/>
        </w:rPr>
        <w:t>. Study Edition. Washington, D.C.: USCCB Publishing, 1988.</w:t>
      </w:r>
      <w:r w:rsidRPr="00B942C7">
        <w:rPr>
          <w:rFonts w:ascii="Times New Roman" w:hAnsi="Times New Roman" w:cs="Times New Roman"/>
          <w:sz w:val="24"/>
          <w:szCs w:val="24"/>
        </w:rPr>
        <w:br/>
      </w:r>
      <w:hyperlink r:id="rId12" w:history="1">
        <w:r w:rsidRPr="00B942C7">
          <w:rPr>
            <w:rStyle w:val="Hyperlink"/>
            <w:rFonts w:ascii="Times New Roman" w:hAnsi="Times New Roman" w:cs="Times New Roman"/>
            <w:sz w:val="24"/>
            <w:szCs w:val="24"/>
          </w:rPr>
          <w:t>https://store.usccb.org/products/rite-of-christian-initiation-of-adults</w:t>
        </w:r>
      </w:hyperlink>
      <w:r>
        <w:rPr>
          <w:rFonts w:ascii="Times New Roman" w:hAnsi="Times New Roman" w:cs="Times New Roman" w:hint="eastAsia"/>
          <w:sz w:val="24"/>
          <w:szCs w:val="24"/>
          <w:lang w:eastAsia="zh-CN"/>
        </w:rPr>
        <w:t xml:space="preserve"> </w:t>
      </w:r>
    </w:p>
    <w:p w14:paraId="1C6B5628" w14:textId="0B69ECF0" w:rsidR="00500F25" w:rsidRPr="00B942C7" w:rsidRDefault="00500F25" w:rsidP="00C90B6A">
      <w:pPr>
        <w:spacing w:line="360" w:lineRule="auto"/>
        <w:jc w:val="both"/>
        <w:rPr>
          <w:rFonts w:ascii="Times New Roman" w:hAnsi="Times New Roman" w:cs="Times New Roman"/>
          <w:sz w:val="24"/>
          <w:szCs w:val="24"/>
        </w:rPr>
      </w:pPr>
    </w:p>
    <w:sectPr w:rsidR="00500F25" w:rsidRPr="00B942C7" w:rsidSect="00BF505C">
      <w:headerReference w:type="first" r:id="rId13"/>
      <w:pgSz w:w="11906" w:h="16838" w:code="9"/>
      <w:pgMar w:top="1134" w:right="1440" w:bottom="851"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024232" w14:textId="77777777" w:rsidR="00CC4AEA" w:rsidRDefault="00CC4AEA" w:rsidP="00A675DE">
      <w:pPr>
        <w:spacing w:after="0" w:line="240" w:lineRule="auto"/>
      </w:pPr>
      <w:r>
        <w:separator/>
      </w:r>
    </w:p>
  </w:endnote>
  <w:endnote w:type="continuationSeparator" w:id="0">
    <w:p w14:paraId="68F030D9" w14:textId="77777777" w:rsidR="00CC4AEA" w:rsidRDefault="00CC4AEA" w:rsidP="00A675DE">
      <w:pPr>
        <w:spacing w:after="0" w:line="240" w:lineRule="auto"/>
      </w:pPr>
      <w:r>
        <w:continuationSeparator/>
      </w:r>
    </w:p>
  </w:endnote>
  <w:endnote w:type="continuationNotice" w:id="1">
    <w:p w14:paraId="43A33438" w14:textId="77777777" w:rsidR="00CC4AEA" w:rsidRDefault="00CC4AE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B58641" w14:textId="77777777" w:rsidR="00CC4AEA" w:rsidRDefault="00CC4AEA" w:rsidP="00A675DE">
      <w:pPr>
        <w:spacing w:after="0" w:line="240" w:lineRule="auto"/>
      </w:pPr>
      <w:r>
        <w:separator/>
      </w:r>
    </w:p>
  </w:footnote>
  <w:footnote w:type="continuationSeparator" w:id="0">
    <w:p w14:paraId="1AFA24BE" w14:textId="77777777" w:rsidR="00CC4AEA" w:rsidRDefault="00CC4AEA" w:rsidP="00A675DE">
      <w:pPr>
        <w:spacing w:after="0" w:line="240" w:lineRule="auto"/>
      </w:pPr>
      <w:r>
        <w:continuationSeparator/>
      </w:r>
    </w:p>
  </w:footnote>
  <w:footnote w:type="continuationNotice" w:id="1">
    <w:p w14:paraId="4E96E927" w14:textId="77777777" w:rsidR="00CC4AEA" w:rsidRDefault="00CC4AE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E340CC" w14:textId="1272FCB2" w:rsidR="00A675DE" w:rsidRDefault="00A675DE">
    <w:pPr>
      <w:pStyle w:val="Header"/>
    </w:pPr>
    <w:r w:rsidRPr="005A4446">
      <w:rPr>
        <w:rFonts w:ascii="Times New Roman" w:hAnsi="Times New Roman" w:cs="Times New Roman"/>
        <w:noProof/>
        <w:sz w:val="24"/>
        <w:szCs w:val="24"/>
        <w:lang w:eastAsia="en-GB"/>
      </w:rPr>
      <w:drawing>
        <wp:inline distT="0" distB="0" distL="0" distR="0" wp14:anchorId="60550025" wp14:editId="37F37039">
          <wp:extent cx="2282890" cy="674295"/>
          <wp:effectExtent l="0" t="0" r="3175" b="0"/>
          <wp:docPr id="868574281" name="Picture 86857428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35109" cy="68971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605667"/>
    <w:multiLevelType w:val="multilevel"/>
    <w:tmpl w:val="D0A84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113AC2"/>
    <w:multiLevelType w:val="hybridMultilevel"/>
    <w:tmpl w:val="961C4122"/>
    <w:lvl w:ilvl="0" w:tplc="4810E1C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42E158A"/>
    <w:multiLevelType w:val="hybridMultilevel"/>
    <w:tmpl w:val="2D7092BC"/>
    <w:lvl w:ilvl="0" w:tplc="F6F8316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608B76FB"/>
    <w:multiLevelType w:val="hybridMultilevel"/>
    <w:tmpl w:val="BB6EF5BC"/>
    <w:lvl w:ilvl="0" w:tplc="F74E1AC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4E33787"/>
    <w:multiLevelType w:val="hybridMultilevel"/>
    <w:tmpl w:val="6E4AA3D6"/>
    <w:lvl w:ilvl="0" w:tplc="A848599E">
      <w:start w:val="6"/>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745956C9"/>
    <w:multiLevelType w:val="hybridMultilevel"/>
    <w:tmpl w:val="62967BE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782C748D"/>
    <w:multiLevelType w:val="hybridMultilevel"/>
    <w:tmpl w:val="E01653A4"/>
    <w:lvl w:ilvl="0" w:tplc="8326B6C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35233325">
    <w:abstractNumId w:val="0"/>
  </w:num>
  <w:num w:numId="2" w16cid:durableId="1859925029">
    <w:abstractNumId w:val="1"/>
  </w:num>
  <w:num w:numId="3" w16cid:durableId="366760367">
    <w:abstractNumId w:val="3"/>
  </w:num>
  <w:num w:numId="4" w16cid:durableId="1051033438">
    <w:abstractNumId w:val="2"/>
  </w:num>
  <w:num w:numId="5" w16cid:durableId="1192572252">
    <w:abstractNumId w:val="6"/>
  </w:num>
  <w:num w:numId="6" w16cid:durableId="1990329386">
    <w:abstractNumId w:val="5"/>
  </w:num>
  <w:num w:numId="7" w16cid:durableId="10713912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5DE"/>
    <w:rsid w:val="00044D84"/>
    <w:rsid w:val="00052253"/>
    <w:rsid w:val="000E488B"/>
    <w:rsid w:val="00107EEB"/>
    <w:rsid w:val="00125771"/>
    <w:rsid w:val="001C61A4"/>
    <w:rsid w:val="002B3D77"/>
    <w:rsid w:val="002C5FC9"/>
    <w:rsid w:val="00322846"/>
    <w:rsid w:val="003540F5"/>
    <w:rsid w:val="00362532"/>
    <w:rsid w:val="00421666"/>
    <w:rsid w:val="00500F25"/>
    <w:rsid w:val="005145E3"/>
    <w:rsid w:val="005B0B22"/>
    <w:rsid w:val="0064097F"/>
    <w:rsid w:val="0067059D"/>
    <w:rsid w:val="006F1533"/>
    <w:rsid w:val="00706F37"/>
    <w:rsid w:val="0075020F"/>
    <w:rsid w:val="00751B95"/>
    <w:rsid w:val="007E23B0"/>
    <w:rsid w:val="00895640"/>
    <w:rsid w:val="00897AA2"/>
    <w:rsid w:val="008B1C58"/>
    <w:rsid w:val="009807EA"/>
    <w:rsid w:val="00995032"/>
    <w:rsid w:val="009B3ED3"/>
    <w:rsid w:val="009F06E5"/>
    <w:rsid w:val="009F3EA0"/>
    <w:rsid w:val="00A675DE"/>
    <w:rsid w:val="00A804DF"/>
    <w:rsid w:val="00B021F5"/>
    <w:rsid w:val="00B942C7"/>
    <w:rsid w:val="00BF2053"/>
    <w:rsid w:val="00BF505C"/>
    <w:rsid w:val="00C2754D"/>
    <w:rsid w:val="00C90B6A"/>
    <w:rsid w:val="00CC4AEA"/>
    <w:rsid w:val="00CC7BFC"/>
    <w:rsid w:val="00CE6699"/>
    <w:rsid w:val="00D535BF"/>
    <w:rsid w:val="00D773C6"/>
    <w:rsid w:val="00DC5A51"/>
    <w:rsid w:val="00DE7EA7"/>
    <w:rsid w:val="00E44014"/>
    <w:rsid w:val="00E66976"/>
    <w:rsid w:val="00E7369C"/>
    <w:rsid w:val="00E9507F"/>
    <w:rsid w:val="00F066FD"/>
    <w:rsid w:val="00F666D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26AF6B"/>
  <w15:chartTrackingRefBased/>
  <w15:docId w15:val="{F3A02C3E-D20A-4B3C-BF54-BAEAD1A73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675D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675DE"/>
    <w:rPr>
      <w:rFonts w:eastAsiaTheme="minorEastAsia"/>
      <w:lang w:val="en-US"/>
    </w:rPr>
  </w:style>
  <w:style w:type="paragraph" w:styleId="Header">
    <w:name w:val="header"/>
    <w:basedOn w:val="Normal"/>
    <w:link w:val="HeaderChar"/>
    <w:uiPriority w:val="99"/>
    <w:unhideWhenUsed/>
    <w:rsid w:val="00A675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75DE"/>
  </w:style>
  <w:style w:type="paragraph" w:styleId="Footer">
    <w:name w:val="footer"/>
    <w:basedOn w:val="Normal"/>
    <w:link w:val="FooterChar"/>
    <w:uiPriority w:val="99"/>
    <w:unhideWhenUsed/>
    <w:rsid w:val="00A675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75DE"/>
  </w:style>
  <w:style w:type="table" w:styleId="TableGrid">
    <w:name w:val="Table Grid"/>
    <w:basedOn w:val="TableNormal"/>
    <w:uiPriority w:val="39"/>
    <w:rsid w:val="00A675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505C"/>
    <w:pPr>
      <w:ind w:firstLineChars="200" w:firstLine="420"/>
    </w:pPr>
  </w:style>
  <w:style w:type="character" w:styleId="CommentReference">
    <w:name w:val="annotation reference"/>
    <w:basedOn w:val="DefaultParagraphFont"/>
    <w:uiPriority w:val="99"/>
    <w:semiHidden/>
    <w:unhideWhenUsed/>
    <w:rsid w:val="00D773C6"/>
    <w:rPr>
      <w:sz w:val="21"/>
      <w:szCs w:val="21"/>
    </w:rPr>
  </w:style>
  <w:style w:type="paragraph" w:styleId="CommentText">
    <w:name w:val="annotation text"/>
    <w:basedOn w:val="Normal"/>
    <w:link w:val="CommentTextChar"/>
    <w:uiPriority w:val="99"/>
    <w:semiHidden/>
    <w:unhideWhenUsed/>
    <w:rsid w:val="00D773C6"/>
  </w:style>
  <w:style w:type="character" w:customStyle="1" w:styleId="CommentTextChar">
    <w:name w:val="Comment Text Char"/>
    <w:basedOn w:val="DefaultParagraphFont"/>
    <w:link w:val="CommentText"/>
    <w:uiPriority w:val="99"/>
    <w:semiHidden/>
    <w:rsid w:val="00D773C6"/>
  </w:style>
  <w:style w:type="paragraph" w:styleId="CommentSubject">
    <w:name w:val="annotation subject"/>
    <w:basedOn w:val="CommentText"/>
    <w:next w:val="CommentText"/>
    <w:link w:val="CommentSubjectChar"/>
    <w:uiPriority w:val="99"/>
    <w:semiHidden/>
    <w:unhideWhenUsed/>
    <w:rsid w:val="00D773C6"/>
    <w:rPr>
      <w:b/>
      <w:bCs/>
    </w:rPr>
  </w:style>
  <w:style w:type="character" w:customStyle="1" w:styleId="CommentSubjectChar">
    <w:name w:val="Comment Subject Char"/>
    <w:basedOn w:val="CommentTextChar"/>
    <w:link w:val="CommentSubject"/>
    <w:uiPriority w:val="99"/>
    <w:semiHidden/>
    <w:rsid w:val="00D773C6"/>
    <w:rPr>
      <w:b/>
      <w:bCs/>
    </w:rPr>
  </w:style>
  <w:style w:type="character" w:styleId="Hyperlink">
    <w:name w:val="Hyperlink"/>
    <w:basedOn w:val="DefaultParagraphFont"/>
    <w:uiPriority w:val="99"/>
    <w:unhideWhenUsed/>
    <w:rsid w:val="00B942C7"/>
    <w:rPr>
      <w:color w:val="0563C1" w:themeColor="hyperlink"/>
      <w:u w:val="single"/>
    </w:rPr>
  </w:style>
  <w:style w:type="character" w:styleId="UnresolvedMention">
    <w:name w:val="Unresolved Mention"/>
    <w:basedOn w:val="DefaultParagraphFont"/>
    <w:uiPriority w:val="99"/>
    <w:semiHidden/>
    <w:unhideWhenUsed/>
    <w:rsid w:val="00B942C7"/>
    <w:rPr>
      <w:color w:val="605E5C"/>
      <w:shd w:val="clear" w:color="auto" w:fill="E1DFDD"/>
    </w:rPr>
  </w:style>
  <w:style w:type="character" w:styleId="FollowedHyperlink">
    <w:name w:val="FollowedHyperlink"/>
    <w:basedOn w:val="DefaultParagraphFont"/>
    <w:uiPriority w:val="99"/>
    <w:semiHidden/>
    <w:unhideWhenUsed/>
    <w:rsid w:val="00B942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090260">
      <w:bodyDiv w:val="1"/>
      <w:marLeft w:val="0"/>
      <w:marRight w:val="0"/>
      <w:marTop w:val="0"/>
      <w:marBottom w:val="0"/>
      <w:divBdr>
        <w:top w:val="none" w:sz="0" w:space="0" w:color="auto"/>
        <w:left w:val="none" w:sz="0" w:space="0" w:color="auto"/>
        <w:bottom w:val="none" w:sz="0" w:space="0" w:color="auto"/>
        <w:right w:val="none" w:sz="0" w:space="0" w:color="auto"/>
      </w:divBdr>
    </w:div>
    <w:div w:id="426462267">
      <w:bodyDiv w:val="1"/>
      <w:marLeft w:val="0"/>
      <w:marRight w:val="0"/>
      <w:marTop w:val="0"/>
      <w:marBottom w:val="0"/>
      <w:divBdr>
        <w:top w:val="none" w:sz="0" w:space="0" w:color="auto"/>
        <w:left w:val="none" w:sz="0" w:space="0" w:color="auto"/>
        <w:bottom w:val="none" w:sz="0" w:space="0" w:color="auto"/>
        <w:right w:val="none" w:sz="0" w:space="0" w:color="auto"/>
      </w:divBdr>
      <w:divsChild>
        <w:div w:id="1875577061">
          <w:marLeft w:val="0"/>
          <w:marRight w:val="0"/>
          <w:marTop w:val="0"/>
          <w:marBottom w:val="0"/>
          <w:divBdr>
            <w:top w:val="none" w:sz="0" w:space="0" w:color="auto"/>
            <w:left w:val="none" w:sz="0" w:space="0" w:color="auto"/>
            <w:bottom w:val="none" w:sz="0" w:space="0" w:color="auto"/>
            <w:right w:val="none" w:sz="0" w:space="0" w:color="auto"/>
          </w:divBdr>
        </w:div>
        <w:div w:id="1032456097">
          <w:marLeft w:val="0"/>
          <w:marRight w:val="0"/>
          <w:marTop w:val="0"/>
          <w:marBottom w:val="0"/>
          <w:divBdr>
            <w:top w:val="none" w:sz="0" w:space="0" w:color="auto"/>
            <w:left w:val="none" w:sz="0" w:space="0" w:color="auto"/>
            <w:bottom w:val="none" w:sz="0" w:space="0" w:color="auto"/>
            <w:right w:val="none" w:sz="0" w:space="0" w:color="auto"/>
          </w:divBdr>
        </w:div>
        <w:div w:id="1107971405">
          <w:marLeft w:val="0"/>
          <w:marRight w:val="0"/>
          <w:marTop w:val="0"/>
          <w:marBottom w:val="0"/>
          <w:divBdr>
            <w:top w:val="none" w:sz="0" w:space="0" w:color="auto"/>
            <w:left w:val="none" w:sz="0" w:space="0" w:color="auto"/>
            <w:bottom w:val="none" w:sz="0" w:space="0" w:color="auto"/>
            <w:right w:val="none" w:sz="0" w:space="0" w:color="auto"/>
          </w:divBdr>
        </w:div>
        <w:div w:id="447235609">
          <w:marLeft w:val="0"/>
          <w:marRight w:val="0"/>
          <w:marTop w:val="0"/>
          <w:marBottom w:val="0"/>
          <w:divBdr>
            <w:top w:val="none" w:sz="0" w:space="0" w:color="auto"/>
            <w:left w:val="none" w:sz="0" w:space="0" w:color="auto"/>
            <w:bottom w:val="none" w:sz="0" w:space="0" w:color="auto"/>
            <w:right w:val="none" w:sz="0" w:space="0" w:color="auto"/>
          </w:divBdr>
        </w:div>
        <w:div w:id="1293945327">
          <w:marLeft w:val="0"/>
          <w:marRight w:val="0"/>
          <w:marTop w:val="0"/>
          <w:marBottom w:val="0"/>
          <w:divBdr>
            <w:top w:val="none" w:sz="0" w:space="0" w:color="auto"/>
            <w:left w:val="none" w:sz="0" w:space="0" w:color="auto"/>
            <w:bottom w:val="none" w:sz="0" w:space="0" w:color="auto"/>
            <w:right w:val="none" w:sz="0" w:space="0" w:color="auto"/>
          </w:divBdr>
        </w:div>
        <w:div w:id="748962321">
          <w:marLeft w:val="0"/>
          <w:marRight w:val="0"/>
          <w:marTop w:val="0"/>
          <w:marBottom w:val="0"/>
          <w:divBdr>
            <w:top w:val="none" w:sz="0" w:space="0" w:color="auto"/>
            <w:left w:val="none" w:sz="0" w:space="0" w:color="auto"/>
            <w:bottom w:val="none" w:sz="0" w:space="0" w:color="auto"/>
            <w:right w:val="none" w:sz="0" w:space="0" w:color="auto"/>
          </w:divBdr>
        </w:div>
        <w:div w:id="742333412">
          <w:marLeft w:val="0"/>
          <w:marRight w:val="0"/>
          <w:marTop w:val="0"/>
          <w:marBottom w:val="0"/>
          <w:divBdr>
            <w:top w:val="none" w:sz="0" w:space="0" w:color="auto"/>
            <w:left w:val="none" w:sz="0" w:space="0" w:color="auto"/>
            <w:bottom w:val="none" w:sz="0" w:space="0" w:color="auto"/>
            <w:right w:val="none" w:sz="0" w:space="0" w:color="auto"/>
          </w:divBdr>
        </w:div>
        <w:div w:id="467631340">
          <w:marLeft w:val="0"/>
          <w:marRight w:val="0"/>
          <w:marTop w:val="0"/>
          <w:marBottom w:val="0"/>
          <w:divBdr>
            <w:top w:val="none" w:sz="0" w:space="0" w:color="auto"/>
            <w:left w:val="none" w:sz="0" w:space="0" w:color="auto"/>
            <w:bottom w:val="none" w:sz="0" w:space="0" w:color="auto"/>
            <w:right w:val="none" w:sz="0" w:space="0" w:color="auto"/>
          </w:divBdr>
        </w:div>
      </w:divsChild>
    </w:div>
    <w:div w:id="576402865">
      <w:bodyDiv w:val="1"/>
      <w:marLeft w:val="0"/>
      <w:marRight w:val="0"/>
      <w:marTop w:val="0"/>
      <w:marBottom w:val="0"/>
      <w:divBdr>
        <w:top w:val="none" w:sz="0" w:space="0" w:color="auto"/>
        <w:left w:val="none" w:sz="0" w:space="0" w:color="auto"/>
        <w:bottom w:val="none" w:sz="0" w:space="0" w:color="auto"/>
        <w:right w:val="none" w:sz="0" w:space="0" w:color="auto"/>
      </w:divBdr>
      <w:divsChild>
        <w:div w:id="889345072">
          <w:marLeft w:val="0"/>
          <w:marRight w:val="0"/>
          <w:marTop w:val="0"/>
          <w:marBottom w:val="0"/>
          <w:divBdr>
            <w:top w:val="none" w:sz="0" w:space="0" w:color="auto"/>
            <w:left w:val="none" w:sz="0" w:space="0" w:color="auto"/>
            <w:bottom w:val="none" w:sz="0" w:space="0" w:color="auto"/>
            <w:right w:val="none" w:sz="0" w:space="0" w:color="auto"/>
          </w:divBdr>
        </w:div>
        <w:div w:id="1669213748">
          <w:marLeft w:val="0"/>
          <w:marRight w:val="0"/>
          <w:marTop w:val="0"/>
          <w:marBottom w:val="0"/>
          <w:divBdr>
            <w:top w:val="none" w:sz="0" w:space="0" w:color="auto"/>
            <w:left w:val="none" w:sz="0" w:space="0" w:color="auto"/>
            <w:bottom w:val="none" w:sz="0" w:space="0" w:color="auto"/>
            <w:right w:val="none" w:sz="0" w:space="0" w:color="auto"/>
          </w:divBdr>
        </w:div>
        <w:div w:id="78909061">
          <w:marLeft w:val="0"/>
          <w:marRight w:val="0"/>
          <w:marTop w:val="0"/>
          <w:marBottom w:val="0"/>
          <w:divBdr>
            <w:top w:val="none" w:sz="0" w:space="0" w:color="auto"/>
            <w:left w:val="none" w:sz="0" w:space="0" w:color="auto"/>
            <w:bottom w:val="none" w:sz="0" w:space="0" w:color="auto"/>
            <w:right w:val="none" w:sz="0" w:space="0" w:color="auto"/>
          </w:divBdr>
        </w:div>
        <w:div w:id="146939495">
          <w:marLeft w:val="0"/>
          <w:marRight w:val="0"/>
          <w:marTop w:val="0"/>
          <w:marBottom w:val="0"/>
          <w:divBdr>
            <w:top w:val="none" w:sz="0" w:space="0" w:color="auto"/>
            <w:left w:val="none" w:sz="0" w:space="0" w:color="auto"/>
            <w:bottom w:val="none" w:sz="0" w:space="0" w:color="auto"/>
            <w:right w:val="none" w:sz="0" w:space="0" w:color="auto"/>
          </w:divBdr>
        </w:div>
        <w:div w:id="1983004636">
          <w:marLeft w:val="0"/>
          <w:marRight w:val="0"/>
          <w:marTop w:val="0"/>
          <w:marBottom w:val="0"/>
          <w:divBdr>
            <w:top w:val="none" w:sz="0" w:space="0" w:color="auto"/>
            <w:left w:val="none" w:sz="0" w:space="0" w:color="auto"/>
            <w:bottom w:val="none" w:sz="0" w:space="0" w:color="auto"/>
            <w:right w:val="none" w:sz="0" w:space="0" w:color="auto"/>
          </w:divBdr>
        </w:div>
        <w:div w:id="1760640648">
          <w:marLeft w:val="0"/>
          <w:marRight w:val="0"/>
          <w:marTop w:val="0"/>
          <w:marBottom w:val="0"/>
          <w:divBdr>
            <w:top w:val="none" w:sz="0" w:space="0" w:color="auto"/>
            <w:left w:val="none" w:sz="0" w:space="0" w:color="auto"/>
            <w:bottom w:val="none" w:sz="0" w:space="0" w:color="auto"/>
            <w:right w:val="none" w:sz="0" w:space="0" w:color="auto"/>
          </w:divBdr>
        </w:div>
        <w:div w:id="39285828">
          <w:marLeft w:val="0"/>
          <w:marRight w:val="0"/>
          <w:marTop w:val="0"/>
          <w:marBottom w:val="0"/>
          <w:divBdr>
            <w:top w:val="none" w:sz="0" w:space="0" w:color="auto"/>
            <w:left w:val="none" w:sz="0" w:space="0" w:color="auto"/>
            <w:bottom w:val="none" w:sz="0" w:space="0" w:color="auto"/>
            <w:right w:val="none" w:sz="0" w:space="0" w:color="auto"/>
          </w:divBdr>
        </w:div>
        <w:div w:id="2145462245">
          <w:marLeft w:val="0"/>
          <w:marRight w:val="0"/>
          <w:marTop w:val="0"/>
          <w:marBottom w:val="0"/>
          <w:divBdr>
            <w:top w:val="none" w:sz="0" w:space="0" w:color="auto"/>
            <w:left w:val="none" w:sz="0" w:space="0" w:color="auto"/>
            <w:bottom w:val="none" w:sz="0" w:space="0" w:color="auto"/>
            <w:right w:val="none" w:sz="0" w:space="0" w:color="auto"/>
          </w:divBdr>
        </w:div>
      </w:divsChild>
    </w:div>
    <w:div w:id="807940974">
      <w:bodyDiv w:val="1"/>
      <w:marLeft w:val="0"/>
      <w:marRight w:val="0"/>
      <w:marTop w:val="0"/>
      <w:marBottom w:val="0"/>
      <w:divBdr>
        <w:top w:val="none" w:sz="0" w:space="0" w:color="auto"/>
        <w:left w:val="none" w:sz="0" w:space="0" w:color="auto"/>
        <w:bottom w:val="none" w:sz="0" w:space="0" w:color="auto"/>
        <w:right w:val="none" w:sz="0" w:space="0" w:color="auto"/>
      </w:divBdr>
    </w:div>
    <w:div w:id="982858002">
      <w:bodyDiv w:val="1"/>
      <w:marLeft w:val="0"/>
      <w:marRight w:val="0"/>
      <w:marTop w:val="0"/>
      <w:marBottom w:val="0"/>
      <w:divBdr>
        <w:top w:val="none" w:sz="0" w:space="0" w:color="auto"/>
        <w:left w:val="none" w:sz="0" w:space="0" w:color="auto"/>
        <w:bottom w:val="none" w:sz="0" w:space="0" w:color="auto"/>
        <w:right w:val="none" w:sz="0" w:space="0" w:color="auto"/>
      </w:divBdr>
    </w:div>
    <w:div w:id="1400786571">
      <w:bodyDiv w:val="1"/>
      <w:marLeft w:val="0"/>
      <w:marRight w:val="0"/>
      <w:marTop w:val="0"/>
      <w:marBottom w:val="0"/>
      <w:divBdr>
        <w:top w:val="none" w:sz="0" w:space="0" w:color="auto"/>
        <w:left w:val="none" w:sz="0" w:space="0" w:color="auto"/>
        <w:bottom w:val="none" w:sz="0" w:space="0" w:color="auto"/>
        <w:right w:val="none" w:sz="0" w:space="0" w:color="auto"/>
      </w:divBdr>
    </w:div>
    <w:div w:id="1588028493">
      <w:bodyDiv w:val="1"/>
      <w:marLeft w:val="0"/>
      <w:marRight w:val="0"/>
      <w:marTop w:val="0"/>
      <w:marBottom w:val="0"/>
      <w:divBdr>
        <w:top w:val="none" w:sz="0" w:space="0" w:color="auto"/>
        <w:left w:val="none" w:sz="0" w:space="0" w:color="auto"/>
        <w:bottom w:val="none" w:sz="0" w:space="0" w:color="auto"/>
        <w:right w:val="none" w:sz="0" w:space="0" w:color="auto"/>
      </w:divBdr>
    </w:div>
    <w:div w:id="1830362993">
      <w:bodyDiv w:val="1"/>
      <w:marLeft w:val="0"/>
      <w:marRight w:val="0"/>
      <w:marTop w:val="0"/>
      <w:marBottom w:val="0"/>
      <w:divBdr>
        <w:top w:val="none" w:sz="0" w:space="0" w:color="auto"/>
        <w:left w:val="none" w:sz="0" w:space="0" w:color="auto"/>
        <w:bottom w:val="none" w:sz="0" w:space="0" w:color="auto"/>
        <w:right w:val="none" w:sz="0" w:space="0" w:color="auto"/>
      </w:divBdr>
    </w:div>
    <w:div w:id="1982728958">
      <w:bodyDiv w:val="1"/>
      <w:marLeft w:val="0"/>
      <w:marRight w:val="0"/>
      <w:marTop w:val="0"/>
      <w:marBottom w:val="0"/>
      <w:divBdr>
        <w:top w:val="none" w:sz="0" w:space="0" w:color="auto"/>
        <w:left w:val="none" w:sz="0" w:space="0" w:color="auto"/>
        <w:bottom w:val="none" w:sz="0" w:space="0" w:color="auto"/>
        <w:right w:val="none" w:sz="0" w:space="0" w:color="auto"/>
      </w:divBdr>
    </w:div>
    <w:div w:id="199911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lobal.oup.com/academic/product/the-search-for-the-origins-of-christian-worship-9780195217322"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ore.usccb.org/products/rite-of-christian-initiation-of-adult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tpress.org/Products/4094/The-Rites-of-Christian-Initiation"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archive.org/details/apostolictraditi0000hipp" TargetMode="External"/><Relationship Id="rId4" Type="http://schemas.openxmlformats.org/officeDocument/2006/relationships/settings" Target="settings.xml"/><Relationship Id="rId9" Type="http://schemas.openxmlformats.org/officeDocument/2006/relationships/hyperlink" Target="https://www.vatican.va/archive/hist_councils/ii_vatican_council/documents/vat-ii_const_19631204_sacrosanctum-concilium_en.htm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0C9523323B342C0BE57AE345A16D0F1"/>
        <w:category>
          <w:name w:val="General"/>
          <w:gallery w:val="placeholder"/>
        </w:category>
        <w:types>
          <w:type w:val="bbPlcHdr"/>
        </w:types>
        <w:behaviors>
          <w:behavior w:val="content"/>
        </w:behaviors>
        <w:guid w:val="{43BEDE79-15A9-43AC-9931-A451C1B2AB08}"/>
      </w:docPartPr>
      <w:docPartBody>
        <w:p w:rsidR="00E54CD1" w:rsidRDefault="0099011F" w:rsidP="0099011F">
          <w:pPr>
            <w:pStyle w:val="F0C9523323B342C0BE57AE345A16D0F1"/>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11F"/>
    <w:rsid w:val="00260CE2"/>
    <w:rsid w:val="003540F5"/>
    <w:rsid w:val="00953B99"/>
    <w:rsid w:val="0099011F"/>
    <w:rsid w:val="00B91CFD"/>
    <w:rsid w:val="00BC6729"/>
    <w:rsid w:val="00BD200A"/>
    <w:rsid w:val="00C737C6"/>
    <w:rsid w:val="00CA3900"/>
    <w:rsid w:val="00DC5A51"/>
    <w:rsid w:val="00E44014"/>
    <w:rsid w:val="00E54CD1"/>
    <w:rsid w:val="00ED18F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0C9523323B342C0BE57AE345A16D0F1">
    <w:name w:val="F0C9523323B342C0BE57AE345A16D0F1"/>
    <w:rsid w:val="009901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Date of Submission</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7</Pages>
  <Words>1500</Words>
  <Characters>8671</Characters>
  <Application>Microsoft Office Word</Application>
  <DocSecurity>0</DocSecurity>
  <Lines>211</Lines>
  <Paragraphs>70</Paragraphs>
  <ScaleCrop>false</ScaleCrop>
  <HeadingPairs>
    <vt:vector size="2" baseType="variant">
      <vt:variant>
        <vt:lpstr>Title</vt:lpstr>
      </vt:variant>
      <vt:variant>
        <vt:i4>1</vt:i4>
      </vt:variant>
    </vt:vector>
  </HeadingPairs>
  <TitlesOfParts>
    <vt:vector size="1" baseType="lpstr">
      <vt:lpstr>Assignment Title</vt:lpstr>
    </vt:vector>
  </TitlesOfParts>
  <Company>Archdiocese Of Malta</Company>
  <LinksUpToDate>false</LinksUpToDate>
  <CharactersWithSpaces>10101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Reflections on the Apostolic Tradition and Its Relevance Today</dc:title>
  <dc:subject/>
  <dc:creator>Student Name</dc:creator>
  <cp:keywords/>
  <dc:description/>
  <cp:lastModifiedBy>Dongcheng WANG</cp:lastModifiedBy>
  <cp:revision>33</cp:revision>
  <cp:lastPrinted>2025-05-13T22:14:00Z</cp:lastPrinted>
  <dcterms:created xsi:type="dcterms:W3CDTF">2023-03-23T03:53:00Z</dcterms:created>
  <dcterms:modified xsi:type="dcterms:W3CDTF">2025-05-13T22:28:00Z</dcterms:modified>
</cp:coreProperties>
</file>