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7AE7" w14:textId="43E2A463" w:rsidR="00B8296C" w:rsidRDefault="00FE5628">
      <w:r w:rsidRPr="00FE5628">
        <w:t>La baisse inquiétante du nombre d’abeilles dans le monde met en dans danger la pollinisation et donc la biodiversité du monde végétal. </w:t>
      </w:r>
    </w:p>
    <w:sectPr w:rsidR="00B82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5628"/>
    <w:rsid w:val="00B8296C"/>
    <w:rsid w:val="00FE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30B4"/>
  <w15:chartTrackingRefBased/>
  <w15:docId w15:val="{A8D0F61A-B75D-4B31-B6FD-5ECCB8DE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francisco</dc:creator>
  <cp:keywords/>
  <dc:description/>
  <cp:lastModifiedBy>Elie francisco</cp:lastModifiedBy>
  <cp:revision>1</cp:revision>
  <dcterms:created xsi:type="dcterms:W3CDTF">2022-01-26T09:21:00Z</dcterms:created>
  <dcterms:modified xsi:type="dcterms:W3CDTF">2022-01-26T09:21:00Z</dcterms:modified>
</cp:coreProperties>
</file>