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"/>
      <w:r>
        <w:t xml:space="preserve">Trippy</w:t>
      </w:r>
      <w:bookmarkEnd w:id="20"/>
    </w:p>
    <w:p>
      <w:pPr>
        <w:pStyle w:val="Heading2"/>
      </w:pPr>
      <w:bookmarkStart w:id="21" w:name="trippy-student-proposal"/>
      <w:r>
        <w:t xml:space="preserve">Trippy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Trippy is a UX-heavy social utility: collaborative planning, friend-sourced discovery, day-by-day tracking, the group hub/scrapbook and notifications are a strong two-designer load, while the visual surface (map markers, badges, icons, scrapbook layouts) is UI-art the designers own and the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Wanderlog / Polarsteps / TripIt; traveller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drag-to-reorder itinerary, group collaboration, proximity-prompt entity resolution)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(Trippy identity; the trip-stat / 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(planning friction, discovery relevance, collaboration clarity)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create → discover → plan-with-friends → track → publish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timeline/map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itinerary re-sort animation, map transitions, notification affordances.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planning and map use on the Pixel 9a, offline-friendly.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2026-09-21T12:17:01Z</dcterms:created>
  <dcterms:modified xsi:type="dcterms:W3CDTF">2026-09-21T12:17:01Z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