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"/>
      <w:r>
        <w:t xml:space="preserve">Regularz</w:t>
      </w:r>
      <w:bookmarkEnd w:id="20"/>
    </w:p>
    <w:p>
      <w:pPr>
        <w:pStyle w:val="Heading2"/>
      </w:pPr>
      <w:bookmarkStart w:id="21" w:name="regularz-student-proposal"/>
      <w:r>
        <w:t xml:space="preserve">Regularz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this is a two-role service platform (customer + vendor) with heavy service-flow and dashboard/ops UX and minimal illustrated art (menu photos are vendor-supplied; the rest is UI/branding), so two designers and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M1D6 Service Journey Design (order → paid → preparing → ready → collected, incl. cancel / no-show / out-of-stock paths)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(small F&amp;B owners + regulars; Grab/Foodpanda/EPOS/Ritual teardown)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M2D6 Service polished end to end (order → ETA → QR → collected, both roles)</w:t>
      </w:r>
    </w:p>
    <w:p>
      <w:pPr>
        <w:numPr>
          <w:ilvl w:val="1"/>
          <w:numId w:val="1020"/>
        </w:numPr>
        <w:pStyle w:val="Compact"/>
      </w:pPr>
      <w:r>
        <w:t xml:space="preserve">M2D8 Status &amp; Notification pass (order-ready, ETA changes, collection confirm — reassurance at every state)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browse → order → track → collect; vendor order-management.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menu/queue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order-state transitions, ETA updates, QR reveal.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vendor setup + first-order guidance.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2026-09-21T17:21:49Z</dcterms:created>
  <dcterms:modified xsi:type="dcterms:W3CDTF">2026-09-21T17:21:49Z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