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"/>
      <w:r>
        <w:t xml:space="preserve">Trippy</w:t>
      </w:r>
      <w:bookmarkEnd w:id="20"/>
    </w:p>
    <w:p>
      <w:pPr>
        <w:pStyle w:val="Heading2"/>
      </w:pPr>
      <w:bookmarkStart w:id="21" w:name="trippy-student-proposal"/>
      <w:r>
        <w:t xml:space="preserve">Trippy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Trippy is a UX-heavy social utility: collaborative planning, friend-sourced discovery, day-by-day tracking, the group hub/scrapbook and notifications are a strong two-designer load, while the visual surface (map markers, badges, icons, scrapbook layouts) is UI-art the designers own and the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Wanderlog / Polarsteps / TripIt; traveller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drag-to-reorder itinerary, group collaboration, proximity-prompt entity resolution)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(Trippy identity; the trip-stat / 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(planning friction, discovery relevance, collaboration clarity)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create → discover → plan-with-friends → track → publish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timeline/map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itinerary re-sort animation, map transitions, notification affordances.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planning and map use on the Pixel 9a, offline-friendly.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2026-09-21T06:47:05Z</dcterms:created>
  <dcterms:modified xsi:type="dcterms:W3CDTF">2026-09-21T06:47:05Z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