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
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Heading1"/>
      </w:pPr>
      <w:bookmarkStart w:id="20" w:name="sggotwhat"/>
      <w:r>
        <w:t xml:space="preserve">SGGotWhat?</w:t>
      </w:r>
      <w:bookmarkEnd w:id="20"/>
    </w:p>
    <w:p>
      <w:pPr>
        <w:pStyle w:val="Heading2"/>
      </w:pPr>
      <w:bookmarkStart w:id="21" w:name="sggotwhat-student-proposal"/>
      <w:r>
        <w:t xml:space="preserve">SGGotWhat?</w:t>
      </w:r>
      <w:r>
        <w:t xml:space="preserve"> </w:t>
      </w:r>
      <w:r>
        <w:rPr>
          <w:i/>
        </w:rPr>
        <w:t xml:space="preserve">(student proposal)</w:t>
      </w:r>
      <w:bookmarkEnd w:id="21"/>
    </w:p>
    <w:p>
      <w:pPr>
        <w:pStyle w:val="AssessBox"/>
      </w:pPr>
      <w:r>
        <w:rPr>
          <w:b/>
        </w:rPr>
        <w:t xml:space="preserve">Assessment:</w:t>
      </w:r>
      <w:r>
        <w:t xml:space="preserve"> </w:t>
      </w:r>
      <w:r>
        <w:t xml:space="preserve">🔶 Fit with adjustments ·</w:t>
      </w:r>
      <w:r>
        <w:t xml:space="preserve"> </w:t>
      </w:r>
      <w:r>
        <w:rPr>
          <w:b/>
        </w:rPr>
        <w:t xml:space="preserve">Category:</w:t>
      </w:r>
      <w:r>
        <w:t xml:space="preserve"> </w:t>
      </w:r>
      <w:r>
        <w:t xml:space="preserve">Social Media ·</w:t>
      </w:r>
      <w:r>
        <w:t xml:space="preserve"> </w:t>
      </w:r>
      <w:r>
        <w:rPr>
          <w:b/>
        </w:rPr>
        <w:t xml:space="preserve">Assessed:</w:t>
      </w:r>
      <w:r>
        <w:t xml:space="preserve"> </w:t>
      </w:r>
      <w:r>
        <w:t xml:space="preserve">2026-09-21 ·</w:t>
      </w:r>
      <w:r>
        <w:t xml:space="preserve"> </w:t>
      </w:r>
      <w:r>
        <w:rPr>
          <w:b/>
        </w:rPr>
        <w:t xml:space="preserve">Status:</w:t>
      </w:r>
      <w:r>
        <w:t xml:space="preserve"> </w:t>
      </w:r>
      <w:r>
        <w:t xml:space="preserve">awaiting instructor approval</w:t>
      </w:r>
    </w:p>
    <w:p>
      <w:pPr>
        <w:pStyle w:val="BodyText"/>
      </w:pPr>
      <w:r>
        <w:rPr>
          <w:b/>
        </w:rPr>
        <w:t xml:space="preserve">Proposal (as submitted):</w:t>
      </w:r>
      <w:r>
        <w:t xml:space="preserve"> </w:t>
      </w:r>
      <w:r>
        <w:t xml:space="preserve">A crowdsourced discovery app helping Singaporeans find real hidden gems (quiet cafes, unexpected viewpoints), countering the "SG got what" stereotype. Users log spots and one-off events, validated by the community; a personalized recommendation engine and route planner surface what's worth seeing and plan a full day out. An Events page pairs Eventfinda-API listings with community-submitted niche pop-ups. Backend C++ services handle spatiotemporal search, trending and multi-stop transit route optimization in real time. Named technical features: a</w:t>
      </w:r>
      <w:r>
        <w:t xml:space="preserve"> </w:t>
      </w:r>
      <w:r>
        <w:rPr>
          <w:b/>
        </w:rPr>
        <w:t xml:space="preserve">Trust &amp; Validation pipeline</w:t>
      </w:r>
      <w:r>
        <w:t xml:space="preserve"> </w:t>
      </w:r>
      <w:r>
        <w:t xml:space="preserve">(hard checks — GPS radius + accuracy, rate limiting, account age; soft checks — perceptual photo hashing, n-gram/Jaccard text similarity); a</w:t>
      </w:r>
      <w:r>
        <w:t xml:space="preserve"> </w:t>
      </w:r>
      <w:r>
        <w:rPr>
          <w:b/>
        </w:rPr>
        <w:t xml:space="preserve">personalised recommendation engine</w:t>
      </w:r>
      <w:r>
        <w:t xml:space="preserve"> </w:t>
      </w:r>
      <w:r>
        <w:t xml:space="preserve">(per-user affinity vectors + collaborative persona matching, a reserved share from adjacent clusters to avoid taste bubbles, clusters recomputed in a background loop); a</w:t>
      </w:r>
      <w:r>
        <w:t xml:space="preserve"> </w:t>
      </w:r>
      <w:r>
        <w:rPr>
          <w:b/>
        </w:rPr>
        <w:t xml:space="preserve">spatiotemporal discovery index</w:t>
      </w:r>
      <w:r>
        <w:t xml:space="preserve"> </w:t>
      </w:r>
      <w:r>
        <w:t xml:space="preserve">(custom C++ spatial index over spots/events with valid-time windows, distance blended with trending/personalisation, auto-expanding radius, zoom-based pin clustering); and a</w:t>
      </w:r>
      <w:r>
        <w:t xml:space="preserve"> </w:t>
      </w:r>
      <w:r>
        <w:rPr>
          <w:b/>
        </w:rPr>
        <w:t xml:space="preserve">multimodal router + itinerary optimiser</w:t>
      </w:r>
      <w:r>
        <w:t xml:space="preserve"> </w:t>
      </w:r>
      <w:r>
        <w:t xml:space="preserve">(C++ earliest-arrival over bus/MRT from LTA DataMall, plus a time-window orienteering metaheuristic that selects/orders stops to maximise value). Custom tool: a web-based moderation &amp; content editor (review soft-check-flagged submissions side-by-side with the detected duplicate, create/edit spots &amp; categories, tune ranking weights with a live preview of a test user's feed). Perf targets: nearby query &lt;50 ms p95 at 10k spots; itinerary &lt;2 s for 20 candidates; submission validation &lt;500 ms; deterministic-for-seed recommendations.</w:t>
      </w:r>
    </w:p>
    <w:p>
      <w:pPr>
        <w:pStyle w:val="BodyText"/>
      </w:pPr>
      <w:r>
        <w:rPr>
          <w:b/>
        </w:rPr>
        <w:t xml:space="preserve">Adjustments required for approval: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Clear the 2D gate with a custom-rendered data-display surface.</w:t>
      </w:r>
      <w:r>
        <w:t xml:space="preserve"> </w:t>
      </w:r>
      <w:r>
        <w:t xml:space="preserve">A map built purely from a maps SDK plus native lists would miss the module's 2D requirement. Custom-render at least the map layer (your own pin-clustering, auto-expanding-radius ring, route polyline and trending/popularity styling) and/or the day-out itinerary visualization in</w:t>
      </w:r>
      <w:r>
        <w:t xml:space="preserve"> </w:t>
      </w:r>
      <w:r>
        <w:rPr>
          <w:b/>
        </w:rPr>
        <w:t xml:space="preserve">OpenGL ES (GLSurfaceView)</w:t>
      </w:r>
      <w:r>
        <w:t xml:space="preserve"> </w:t>
      </w:r>
      <w:r>
        <w:t xml:space="preserve">— the editor's live "feed re-sort" preview is another good candidate — rather than only a drop-in map widget and RecyclerViews.</w:t>
      </w:r>
    </w:p>
    <w:p>
      <w:pPr>
        <w:numPr>
          <w:ilvl w:val="0"/>
          <w:numId w:val="1001"/>
        </w:numPr>
        <w:pStyle w:val="Compact"/>
      </w:pPr>
      <w:r>
        <w:rPr>
          <w:b/>
        </w:rPr>
        <w:t xml:space="preserve">Safety &amp; privacy for user-submitted spots and photos.</w:t>
      </w:r>
      <w:r>
        <w:t xml:space="preserve"> </w:t>
      </w:r>
      <w:r>
        <w:t xml:space="preserve">Keep the trust/validation pipeline as a graded surface and add report/block plus moderation of user photos before public listing; don't expose a submitter's precise identity/home or a private draft location. (Your hard/soft checks and moderation tool already cover most of this — make the user-facing safety controls explicit.)</w:t>
      </w:r>
    </w:p>
    <w:p>
      <w:pPr>
        <w:pStyle w:val="FirstParagraph"/>
      </w:pPr>
      <w:r>
        <w:rPr>
          <w:i/>
        </w:rPr>
        <w:t xml:space="preserve">(Not required, affirmed:</w:t>
      </w:r>
      <w:r>
        <w:t xml:space="preserve"> </w:t>
      </w:r>
      <w:r>
        <w:t xml:space="preserve">LTA DataMall and the Eventfinda API are legitimately available data sources — good choice over scraping. Keep the spatial index, recommender, router and orienteering solver as the team's own load-bearing C++.)*</w:t>
      </w:r>
    </w:p>
    <w:p>
      <w:pPr>
        <w:pStyle w:val="BodyText"/>
      </w:pPr>
      <w:r>
        <w:rPr>
          <w:i/>
        </w:rPr>
        <w:t xml:space="preserve">References:</w:t>
      </w:r>
    </w:p>
    <w:p>
      <w:pPr>
        <w:numPr>
          <w:ilvl w:val="0"/>
          <w:numId w:val="1002"/>
        </w:numPr>
        <w:pStyle w:val="Compact"/>
      </w:pPr>
      <w:hyperlink r:id="rId22">
        <w:r>
          <w:rPr>
            <w:rStyle w:val="Hyperlink"/>
          </w:rPr>
          <w:t xml:space="preserve">Atlas Obscura — Wikipedia (crowdsourced catalogue of unusual/hidden places via user-generated + editorial content, plus local community experiences and events)</w:t>
        </w:r>
      </w:hyperlink>
    </w:p>
    <w:p>
      <w:pPr>
        <w:numPr>
          <w:ilvl w:val="0"/>
          <w:numId w:val="1002"/>
        </w:numPr>
        <w:pStyle w:val="Compact"/>
      </w:pPr>
      <w:hyperlink r:id="rId23">
        <w:r>
          <w:rPr>
            <w:rStyle w:val="Hyperlink"/>
          </w:rPr>
          <w:t xml:space="preserve">Foursquare City Guide — Wikipedia (local search-and-discovery with personalized recommendations from history, a community-edited venue database and user trust levels)</w:t>
        </w:r>
      </w:hyperlink>
    </w:p>
    <w:p>
      <w:pPr>
        <w:numPr>
          <w:ilvl w:val="0"/>
          <w:numId w:val="1002"/>
        </w:numPr>
        <w:pStyle w:val="Compact"/>
      </w:pPr>
      <w:hyperlink r:id="rId24">
        <w:r>
          <w:rPr>
            <w:rStyle w:val="Hyperlink"/>
          </w:rPr>
          <w:t xml:space="preserve">Citymapper — Wikipedia (multimodal public-transit journey planning with live timings across walk/bus/metro, built on open GTFS transit data)</w:t>
        </w:r>
      </w:hyperlink>
    </w:p>
    <w:p>
      <w:pPr>
        <w:pStyle w:val="Heading3"/>
      </w:pPr>
      <w:bookmarkStart w:id="25" w:name="core-tech-requirements"/>
      <w:r>
        <w:t xml:space="preserve">Core Tech Requirements</w:t>
      </w:r>
      <w:bookmarkEnd w:id="25"/>
    </w:p>
    <w:p>
      <w:pPr>
        <w:pStyle w:val="FirstParagraph"/>
      </w:pPr>
      <w:r>
        <w:t xml:space="preserve">Legend: ✅ Applies directly | 🔶 Applies with domain adaptation | 🔵 Optional | ❌ Not needed | ⏭️ Second trimester</w:t>
      </w:r>
    </w:p>
    <w:tbl>
      <w:tblPr>
        <w:tblStyle w:val="Table"/>
        <w:tblW w:type="pct" w:w="0.0"/>
        <w:tblLook w:firstRow="1"/>
      </w:tblPr>
      <w:tblGrid/>
      <w:tr>
        <w:trPr>
          <w:cnfStyle w:firstRow="1"/>
        </w:trPr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Core Tech Requirement</w:t>
            </w:r>
          </w:p>
        </w:tc>
        <w:tc>
          <w:tcPr>
            <w:tcBorders>
              <w:bottom w:val="single"/>
            </w:tcBorders>
            <w:vAlign w:val="bottom"/>
          </w:tcPr>
          <w:p>
            <w:pPr>
              <w:pStyle w:val="Compact"/>
              <w:jc w:val="left"/>
            </w:pPr>
            <w:r>
              <w:t xml:space="preserve">SGGotWhat?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External Database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Authentication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Analytics ⏭️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Real-time C++ Simulation Loop and/or C++ Performant Service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Application Communication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Continuous Integration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Data-Driven Architecture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Front-end + Back-end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Custom Tools Development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2D Graphical Output</w:t>
            </w:r>
          </w:p>
        </w:tc>
        <w:tc>
          <w:p>
            <w:pPr>
              <w:pStyle w:val="Compact"/>
              <w:jc w:val="left"/>
            </w:pPr>
            <w:r>
              <w:t xml:space="preserve">🔶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3D (strong students only)</w:t>
            </w:r>
          </w:p>
        </w:tc>
        <w:tc>
          <w:p>
            <w:pPr>
              <w:pStyle w:val="Compact"/>
              <w:jc w:val="left"/>
            </w:pPr>
            <w:r>
              <w:t xml:space="preserve">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Networking System</w:t>
            </w:r>
          </w:p>
        </w:tc>
        <w:tc>
          <w:p>
            <w:pPr>
              <w:pStyle w:val="Compact"/>
              <w:jc w:val="left"/>
            </w:pPr>
            <w:r>
              <w:t xml:space="preserve">✅</w:t>
            </w:r>
          </w:p>
        </w:tc>
      </w:tr>
    </w:tbl>
    <w:p>
      <w:pPr>
        <w:pStyle w:val="BodyText"/>
      </w:pPr>
      <w:r>
        <w:rPr>
          <w:b/>
        </w:rPr>
        <w:t xml:space="preserve">How each requirement applies:</w:t>
      </w:r>
    </w:p>
    <w:p>
      <w:pPr>
        <w:pStyle w:val="PlatformBox"/>
      </w:pPr>
      <w:r>
        <w:rPr>
          <w:i/>
        </w:rPr>
        <w:t xml:space="preserve">Platform fit:</w:t>
      </w:r>
      <w:r>
        <w:t xml:space="preserve"> </w:t>
      </w:r>
      <w:r>
        <w:rPr>
          <w:b/>
        </w:rPr>
        <w:t xml:space="preserve">Main:</w:t>
      </w:r>
      <w:r>
        <w:t xml:space="preserve"> </w:t>
      </w:r>
      <w:r>
        <w:t xml:space="preserve">Native mobile + Web browser on mobile — a location-first discovery app (map, nearby, on-the-go itineraries) on the phone (device: Pixel 9a); the web-based moderation/content editor and the C++ desktop benchmark build are the tools/dev vehicle.</w:t>
      </w:r>
      <w:r>
        <w:t xml:space="preserve"> </w:t>
      </w:r>
      <w:r>
        <w:rPr>
          <w:b/>
        </w:rPr>
        <w:t xml:space="preserve">Extended:</w:t>
      </w:r>
      <w:r>
        <w:t xml:space="preserve"> </w:t>
      </w:r>
      <w:r>
        <w:t xml:space="preserve">Firebase + Linux server set up by M2 (full use T2).</w:t>
      </w:r>
    </w:p>
    <w:p>
      <w:pPr>
        <w:pStyle w:val="FrontendBox"/>
      </w:pPr>
      <w:r>
        <w:rPr>
          <w:b/>
        </w:rPr>
        <w:t xml:space="preserve">Front end:</w:t>
      </w:r>
      <w:r>
        <w:t xml:space="preserve"> </w:t>
      </w:r>
      <w:r>
        <w:t xml:space="preserve">The map (custom pin-clustering, auto-expanding radius, route polyline, popularity styling), the personalised discovery feed, the events browse/filter page, the day-out itinerary view and member profiles (OpenGL ES for the custom map/itinerary surface).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Web — HTML/JS/CSS + C++→WASM (Emscripten, SDL2/3, OpenGL ES) for the moderation tool &amp; desktop benchmark build; Native — Kotlin Native Android UI + C++ via JNI (Android Studio); OpenGL ES in a GLSurfaceView where realtime 2D is needed (no SDL on native).</w:t>
      </w:r>
    </w:p>
    <w:p>
      <w:pPr>
        <w:pStyle w:val="BackendBox"/>
      </w:pPr>
      <w:r>
        <w:rPr>
          <w:b/>
        </w:rPr>
        <w:t xml:space="preserve">Back end:</w:t>
      </w:r>
      <w:r>
        <w:t xml:space="preserve"> </w:t>
      </w:r>
      <w:r>
        <w:t xml:space="preserve">The C++ services — the spatiotemporal spatial index (distance × trending × personalisation), the recommender (affinity vectors + persona clustering, background recompute), the trust/validation pipeline (GPS/hash/text-sim), and the multimodal transit router + time-window orienteering solver (LTA DataMall) — plus a Firebase store for spots/events/profiles and an Eventfinda-API adapter.</w:t>
      </w:r>
      <w:r>
        <w:t xml:space="preserve"> </w:t>
      </w:r>
      <w:r>
        <w:rPr>
          <w:b/>
        </w:rPr>
        <w:t xml:space="preserve">Languages:</w:t>
      </w:r>
      <w:r>
        <w:t xml:space="preserve"> </w:t>
      </w:r>
      <w:r>
        <w:t xml:space="preserve">C++.</w:t>
      </w:r>
      <w:r>
        <w:br/>
      </w:r>
      <w:r>
        <w:rPr>
          <w:b/>
        </w:rPr>
        <w:t xml:space="preserve">Backend scope:</w:t>
      </w:r>
      <w:r>
        <w:t xml:space="preserve"> </w:t>
      </w:r>
      <w:r>
        <w:t xml:space="preserve">Local now, server-ready (T2) — Firebase for the crowdsourced DB; the Linux server seam set up &amp; basic-tested by M2, full use in T2.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Loop and/or service:</w:t>
      </w:r>
      <w:r>
        <w:t xml:space="preserve"> </w:t>
      </w:r>
      <w:r>
        <w:t xml:space="preserve">several load-bearing</w:t>
      </w:r>
      <w:r>
        <w:t xml:space="preserve"> </w:t>
      </w:r>
      <w:r>
        <w:rPr>
          <w:b/>
        </w:rPr>
        <w:t xml:space="preserve">C++ services</w:t>
      </w:r>
      <w:r>
        <w:t xml:space="preserve"> </w:t>
      </w:r>
      <w:r>
        <w:t xml:space="preserve">— an in-memory spatial index answering nearby queries under 50 ms p95 at 10k spots, an orienteering solver returning a ≤20-stop itinerary in under 2 s, a validation pass under 500 ms per submission, and a fixed-interval background loop recomputing persona clusters and trending without blocking requests (deterministic for a given seed, so the recommender is reproducibly testable).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Data-driven:</w:t>
      </w:r>
      <w:r>
        <w:t xml:space="preserve"> </w:t>
      </w:r>
      <w:r>
        <w:t xml:space="preserve">spots/events (with valid-time windows), categories, affinity/persona vectors, ranking weights (distance/trending/personalisation/exploration) and validation thresholds are hot-reloadable JSON — the editor retunes ranking without recompiling.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2D:</w:t>
      </w:r>
      <w:r>
        <w:t xml:space="preserve"> </w:t>
      </w:r>
      <w:r>
        <w:t xml:space="preserve">the map (own clustering/radius/route/popularity rendering) and the itinerary/feed views are</w:t>
      </w:r>
      <w:r>
        <w:t xml:space="preserve"> </w:t>
      </w:r>
      <w:r>
        <w:rPr>
          <w:b/>
        </w:rPr>
        <w:t xml:space="preserve">custom-rendered in OpenGL ES</w:t>
      </w:r>
      <w:r>
        <w:t xml:space="preserve"> </w:t>
      </w:r>
      <w:r>
        <w:t xml:space="preserve">(see adjustment 1).</w:t>
      </w:r>
      <w:r>
        <w:t xml:space="preserve"> </w:t>
      </w:r>
      <w:r>
        <w:rPr>
          <w:i/>
        </w:rPr>
        <w:t xml:space="preserve">3D:</w:t>
      </w:r>
      <w:r>
        <w:t xml:space="preserve"> </w:t>
      </w:r>
      <w:r>
        <w:t xml:space="preserve">not needed.</w:t>
      </w:r>
      <w:r>
        <w:t xml:space="preserve"> </w:t>
      </w:r>
      <w:r>
        <w:rPr>
          <w:i/>
        </w:rPr>
        <w:t xml:space="preserve">Networking:</w:t>
      </w:r>
      <w:r>
        <w:t xml:space="preserve"> </w:t>
      </w:r>
      <w:r>
        <w:t xml:space="preserve">Eventfinda + LTA DataMall API calls, Firebase sync of the crowdsourced DB, and push for trending/events.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Custom tool:</w:t>
      </w:r>
      <w:r>
        <w:t xml:space="preserve"> </w:t>
      </w:r>
      <w:r>
        <w:t xml:space="preserve">the</w:t>
      </w:r>
      <w:r>
        <w:t xml:space="preserve"> </w:t>
      </w:r>
      <w:r>
        <w:rPr>
          <w:b/>
        </w:rPr>
        <w:t xml:space="preserve">web-based moderation &amp; content editor</w:t>
      </w:r>
      <w:r>
        <w:t xml:space="preserve"> </w:t>
      </w:r>
      <w:r>
        <w:t xml:space="preserve">— review soft-check-flagged submissions beside the detected duplicate, create/edit spots &amp; categories, and tune ranking weights with a live preview of a test user's feed.</w:t>
      </w:r>
    </w:p>
    <w:p>
      <w:pPr>
        <w:numPr>
          <w:ilvl w:val="0"/>
          <w:numId w:val="1003"/>
        </w:numPr>
        <w:pStyle w:val="Compact"/>
      </w:pPr>
      <w:r>
        <w:rPr>
          <w:i/>
        </w:rPr>
        <w:t xml:space="preserve">External DB:</w:t>
      </w:r>
      <w:r>
        <w:t xml:space="preserve"> </w:t>
      </w:r>
      <w:r>
        <w:t xml:space="preserve">Firebase for spots/events/profiles/trust.</w:t>
      </w:r>
      <w:r>
        <w:t xml:space="preserve"> </w:t>
      </w:r>
      <w:r>
        <w:rPr>
          <w:i/>
        </w:rPr>
        <w:t xml:space="preserve">Auth ⏭️:</w:t>
      </w:r>
      <w:r>
        <w:t xml:space="preserve"> </w:t>
      </w:r>
      <w:r>
        <w:t xml:space="preserve">accounts + trust level (account age is a validation input).</w:t>
      </w:r>
      <w:r>
        <w:t xml:space="preserve"> </w:t>
      </w:r>
      <w:r>
        <w:rPr>
          <w:i/>
        </w:rPr>
        <w:t xml:space="preserve">Analytics ⏭️:</w:t>
      </w:r>
      <w:r>
        <w:t xml:space="preserve"> </w:t>
      </w:r>
      <w:r>
        <w:t xml:space="preserve">engagement events feed trending and persona clustering.</w:t>
      </w:r>
    </w:p>
    <w:p>
      <w:pPr>
        <w:pStyle w:val="Heading3"/>
      </w:pPr>
      <w:bookmarkStart w:id="26" w:name="suggested-tech-goals"/>
      <w:r>
        <w:t xml:space="preserve">Suggested Tech Goals</w:t>
      </w:r>
      <w:bookmarkEnd w:id="26"/>
    </w:p>
    <w:p>
      <w:pPr>
        <w:pStyle w:val="FirstParagraph"/>
      </w:pPr>
      <w:r>
        <w:t xml:space="preserve">G1–G3 ⭐ are the common goals (fixed for all categories); the other 3 are picked from the Social Media pool in</w:t>
      </w:r>
      <w:r>
        <w:t xml:space="preserve"> </w:t>
      </w:r>
      <w:r>
        <w:rPr>
          <w:rStyle w:val="VerbatimChar"/>
        </w:rPr>
        <w:t xml:space="preserve">milestone-goals-pool-per-category.pdf</w:t>
      </w:r>
      <w:r>
        <w:t xml:space="preserve"> </w:t>
      </w:r>
      <w:r>
        <w:t xml:space="preserve">(G1–G3 ⭐ common, G4+ picks).</w:t>
      </w:r>
    </w:p>
    <w:p>
      <w:pPr>
        <w:pStyle w:val="BodyText"/>
      </w:pPr>
      <w:r>
        <w:rPr>
          <w:i/>
        </w:rPr>
        <w:t xml:space="preserve">M1: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 ⭐ Application Shell, Real-time C++ Simulation Loop, Input &amp; Core Logic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On the desktop/benchmark build, C++17/20 with a service loop + a fixed-interval background pass (trending/persona recompute); SDL2/3 dev harness, CMake, Git.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None — foundation of this project.</w:t>
      </w:r>
    </w:p>
    <w:p>
      <w:pPr>
        <w:numPr>
          <w:ilvl w:val="1"/>
          <w:numId w:val="100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Every other goal; the M1G9 recommender and the background loop run through it.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G2 ⭐ Data-Driven Architecture of Core Objects / Entity System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entity/registry with spots/events (valid-time windows), categories, affinity/persona vectors, ranking weights and validation thresholds in JSON (nlohmann/json) with hot-reload.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&amp; update hooks).</w:t>
      </w:r>
    </w:p>
    <w:p>
      <w:pPr>
        <w:numPr>
          <w:ilvl w:val="1"/>
          <w:numId w:val="100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M1G9 (scoring reads it), M2G2 (the editor tunes it), M2G11 (the spatial/discovery index), M1G13 (validation).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G3 ⭐ Debugging, Profiling, Stress Test &amp; CI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ImGui overlays for the ranker/index, Tracy profiling against the perf targets (nearby &lt;50 ms p95 @10k, itinerary &lt;2 s, validation &lt;500 ms), Catch2 tests incl. seeded-deterministic recommender checks, GitHub Actions Windows+Linux matrix.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(loop to instrument).</w:t>
      </w:r>
    </w:p>
    <w:p>
      <w:pPr>
        <w:numPr>
          <w:ilvl w:val="1"/>
          <w:numId w:val="100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M2G3 (CI hardening); the perf budgets M2G1 validates on-device.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G9 Matching / Ranking Engine — Foundation</w:t>
      </w:r>
      <w:r>
        <w:t xml:space="preserve"> </w:t>
      </w:r>
      <w:r>
        <w:t xml:space="preserve">— the recommender: blend distance, trending and per-user affinity/persona into ranked results.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Weighted scoring over affinity vectors + persona match, a reserved exploration share from adjacent clusters, and incremental re-ranking (custom C++) — not a database query.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(spot/user model), G1 (tick + background recompute).</w:t>
      </w:r>
    </w:p>
    <w:p>
      <w:pPr>
        <w:numPr>
          <w:ilvl w:val="1"/>
          <w:numId w:val="1008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M2G8 (recommender II + clustering), M2G11 (spatiotemporal index), the feed.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G6 Custom 2D UI Rendering</w:t>
      </w:r>
      <w:r>
        <w:t xml:space="preserve"> </w:t>
      </w:r>
      <w:r>
        <w:t xml:space="preserve">— the map (custom pin-clustering, auto-expanding radius, route, popularity) rendered custom (satisfies the 2D gate).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SDL2/3 renderer or OpenGL ES, GLSL, FreeType, stb_image for custom markers, cluster bubbles, the radius ring and route polyline on the desktop build.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G1 (shell &amp; loop).</w:t>
      </w:r>
    </w:p>
    <w:p>
      <w:pPr>
        <w:numPr>
          <w:ilvl w:val="1"/>
          <w:numId w:val="1009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 + itinerary views; the editor's live preview.</w:t>
      </w:r>
    </w:p>
    <w:p>
      <w:pPr>
        <w:numPr>
          <w:ilvl w:val="0"/>
          <w:numId w:val="1004"/>
        </w:numPr>
        <w:pStyle w:val="Compact"/>
      </w:pPr>
      <w:r>
        <w:rPr>
          <w:b/>
        </w:rPr>
        <w:t xml:space="preserve">G13 Moderation Data Model &amp; Report Flow — Foundation</w:t>
      </w:r>
      <w:r>
        <w:t xml:space="preserve"> </w:t>
      </w:r>
      <w:r>
        <w:t xml:space="preserve">— the Trust &amp; Validation pipeline (hard + soft checks) and the report/flag flow.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Hard checks (GPS radius + accuracy, rate limiting, account age) and soft checks (perceptual photo hashing, n-gram/Jaccard text similarity) in C++ under 500 ms; a report/flag queue in Firestore.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(spot model); Firebase identity.</w:t>
      </w:r>
    </w:p>
    <w:p>
      <w:pPr>
        <w:numPr>
          <w:ilvl w:val="1"/>
          <w:numId w:val="1010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M2G6 (the moderation dashboard/editor); trustworthy data for ranking.</w:t>
      </w:r>
    </w:p>
    <w:p>
      <w:pPr>
        <w:pStyle w:val="FirstParagraph"/>
      </w:pPr>
      <w:r>
        <w:rPr>
          <w:i/>
        </w:rPr>
        <w:t xml:space="preserve">M2: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 ⭐ Architecture — Optimization &amp; Platform Validation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Tracy profiling against the perf targets, ASan on MSVC, memory pools for the index, and desktop benchmark validation; Linux server set up (account + software + basic connectivity test) by M2.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JNI); OpenGL ES drawn in a GLSurfaceView where realtime 2D is needed — no SDL on native, some screens are pure Native UI; validate nearby-query and itinerary latency and the GLSurfaceView map on the Pixel 9a.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All M1 goals (hardens the M1 codebase).</w:t>
      </w:r>
    </w:p>
    <w:p>
      <w:pPr>
        <w:numPr>
          <w:ilvl w:val="1"/>
          <w:numId w:val="1012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native deliverable; the p95/latency targets met on-device.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G2 ⭐ Content Editor — Core</w:t>
      </w:r>
      <w:r>
        <w:t xml:space="preserve"> </w:t>
      </w:r>
      <w:r>
        <w:t xml:space="preserve">— the web-based moderation &amp; content editor: review flagged submissions beside duplicates, create/edit spots &amp; categories, tune ranking weights with a live feed preview.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C++ + Dear ImGui (or a web front-end), JSON serialization, undo/redo; a live binding that re-sorts a test user's feed as weights change, and a side-by-side duplicate-review pane.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Libraries/Software:</w:t>
      </w:r>
      <w:r>
        <w:t xml:space="preserve"> </w:t>
      </w:r>
      <w:r>
        <w:t xml:space="preserve">Dear ImGui, nlohmann/json, the project's SDL2/3/OpenGL ES renderer (live feed/map preview).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G2 (data model), M1G9 (engine to preview), M1G13 (flagged submissions).</w:t>
      </w:r>
    </w:p>
    <w:p>
      <w:pPr>
        <w:numPr>
          <w:ilvl w:val="1"/>
          <w:numId w:val="1013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Trusted content; ranking-weight tuning M2G8 consumes.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G3 ⭐ CI — CMake, Code Quality, Build Standards &amp; Packaging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rPr>
          <w:b/>
        </w:rPr>
        <w:t xml:space="preserve">Web build:</w:t>
      </w:r>
      <w:r>
        <w:t xml:space="preserve"> </w:t>
      </w:r>
      <w:r>
        <w:t xml:space="preserve">CMake presets, clang-format + clang-tidy gates, and packaging of the moderation tool / desktop benchmark build via GitHub Actions.</w:t>
      </w:r>
      <w:r>
        <w:t xml:space="preserve"> </w:t>
      </w:r>
      <w:r>
        <w:rPr>
          <w:b/>
        </w:rPr>
        <w:t xml:space="preserve">Native build:</w:t>
      </w:r>
      <w:r>
        <w:t xml:space="preserve"> </w:t>
      </w:r>
      <w:r>
        <w:t xml:space="preserve">Android Studio (Kotlin Native Android UI + the C++ engine via JNI) packaging the Android APK/AAB; OpenGL ES in a GLSurfaceView where realtime 2D is needed — no SDL on native.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G3 (CI and test foundation).</w:t>
      </w:r>
    </w:p>
    <w:p>
      <w:pPr>
        <w:numPr>
          <w:ilvl w:val="1"/>
          <w:numId w:val="1014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Release/showcase builds of every SGGotWhat? goal.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G11 Search &amp; Discovery Engine</w:t>
      </w:r>
      <w:r>
        <w:t xml:space="preserve"> </w:t>
      </w:r>
      <w:r>
        <w:t xml:space="preserve">— the spatiotemporal discovery index: search spots/events by location + time window with auto-expanding radius.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A custom C++ spatial index (grid/quadtree) over spots and events with valid-time windows, distance blended with trending/personalisation, auto-expanding radius and zoom-based pin clustering.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(content model), M1G9 (scoring).</w:t>
      </w:r>
    </w:p>
    <w:p>
      <w:pPr>
        <w:numPr>
          <w:ilvl w:val="1"/>
          <w:numId w:val="1015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nearby map, the events page and the itinerary candidate set.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G8 Ranking / Matching Engine II</w:t>
      </w:r>
      <w:r>
        <w:t xml:space="preserve"> </w:t>
      </w:r>
      <w:r>
        <w:t xml:space="preserve">— recommendations II: persona clustering with an exploration share, refreshed by the background loop.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Collaborative persona clustering, similarity scoring, an adjacent-cluster exploration ratio (anti-taste-bubble), evaluation metrics, and a fixed-interval background recompute that never blocks requests.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M1G9 (ranking foundation).</w:t>
      </w:r>
    </w:p>
    <w:p>
      <w:pPr>
        <w:numPr>
          <w:ilvl w:val="1"/>
          <w:numId w:val="1016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The personalised feed; the itinerary value model.</w:t>
      </w:r>
    </w:p>
    <w:p>
      <w:pPr>
        <w:numPr>
          <w:ilvl w:val="0"/>
          <w:numId w:val="1011"/>
        </w:numPr>
        <w:pStyle w:val="Compact"/>
      </w:pPr>
      <w:r>
        <w:rPr>
          <w:b/>
        </w:rPr>
        <w:t xml:space="preserve">G7 Firebase — Auth, Push &amp; Analytics</w:t>
      </w:r>
      <w:r>
        <w:t xml:space="preserve"> </w:t>
      </w:r>
      <w:r>
        <w:t xml:space="preserve">— accounts + trust level, the crowdsourced DB, trending/events push, and analytics.</w:t>
      </w:r>
    </w:p>
    <w:p>
      <w:pPr>
        <w:numPr>
          <w:ilvl w:val="0"/>
          <w:numId w:val="1000"/>
        </w:numPr>
        <w:pStyle w:val="Compact"/>
      </w:pPr>
      <w:r>
        <w:t xml:space="preserve">Tech &amp; dependencies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Tech:</w:t>
      </w:r>
      <w:r>
        <w:t xml:space="preserve"> </w:t>
      </w:r>
      <w:r>
        <w:t xml:space="preserve">Firebase Auth (accounts; account age feeds validation), Firestore for spots/events/profiles/trust, Cloud Messaging for trending/event push, Analytics — REST API from C++, JS/Kotlin SDK on the front-end.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Prerequisites:</w:t>
      </w:r>
      <w:r>
        <w:t xml:space="preserve"> </w:t>
      </w:r>
      <w:r>
        <w:t xml:space="preserve">M1G2 (data model), M1G13 (validation/trust).</w:t>
      </w:r>
    </w:p>
    <w:p>
      <w:pPr>
        <w:numPr>
          <w:ilvl w:val="1"/>
          <w:numId w:val="1017"/>
        </w:numPr>
        <w:pStyle w:val="Compact"/>
      </w:pPr>
      <w:r>
        <w:rPr>
          <w:b/>
        </w:rPr>
        <w:t xml:space="preserve">Feeds into:</w:t>
      </w:r>
      <w:r>
        <w:t xml:space="preserve"> </w:t>
      </w:r>
      <w:r>
        <w:t xml:space="preserve">Member profiles/trust level; trending signals for ranking.</w:t>
      </w:r>
    </w:p>
    <w:p>
      <w:pPr>
        <w:pStyle w:val="FirstParagraph"/>
      </w:pPr>
      <w:r>
        <w:rPr>
          <w:i/>
        </w:rPr>
        <w:t xml:space="preserve">(Proposed new pool goal (requires instructor approval):</w:t>
      </w:r>
      <w:r>
        <w:t xml:space="preserve"> </w:t>
      </w:r>
      <w:r>
        <w:rPr>
          <w:b/>
        </w:rPr>
        <w:t xml:space="preserve">Multimodal Transit Router &amp; Time-Window Orienteering Solver</w:t>
      </w:r>
      <w:r>
        <w:t xml:space="preserve"> </w:t>
      </w:r>
      <w:r>
        <w:t xml:space="preserve">— earliest-arrival routing over bus/MRT from LTA DataMall (frequency-based estimates) plus a fixed-budget orienteering metaheuristic that selects and orders stops to maximise value; the Social Media pool has no routing/optimiser goal, so this would be a new appended pool goal. The spatiotemporal index above is the spatial variant of G11; the three picks stand regardless.</w:t>
      </w:r>
      <w:r>
        <w:rPr>
          <w:i/>
        </w:rPr>
        <w:t xml:space="preserve">)</w:t>
      </w:r>
    </w:p>
    <w:p>
      <w:pPr>
        <w:pStyle w:val="Heading3"/>
      </w:pPr>
      <w:bookmarkStart w:id="27" w:name="track-goals--team-composition"/>
      <w:r>
        <w:t xml:space="preserve">Track Goals &amp; Team Composition</w:t>
      </w:r>
      <w:bookmarkEnd w:id="27"/>
    </w:p>
    <w:p>
      <w:pPr>
        <w:pStyle w:val="FirstParagraph"/>
      </w:pPr>
      <w:r>
        <w:rPr>
          <w:b/>
        </w:rPr>
        <w:t xml:space="preserve">Recommended composition:</w:t>
      </w:r>
      <w:r>
        <w:t xml:space="preserve"> </w:t>
      </w:r>
      <w:r>
        <w:t xml:space="preserve">6 CS + 2 Design + 0 Art (8) — SGGotWhat? is a UX-heavy social utility: the map/nearby discovery, the personalised feed, events filtering, day-out itineraries, profiles/trust and the community-submission flow are a strong two-designer load, while the visual surface (map markers, category icons, trust badges) is UI-art the designers own and photos are user-supplied — no character/illustration production, so 0 artists (rules: min 1 Design mandated, max 9 total, D+A ≤ 3; see</w:t>
      </w:r>
      <w:r>
        <w:t xml:space="preserve"> </w:t>
      </w:r>
      <w:r>
        <w:rPr>
          <w:rStyle w:val="VerbatimChar"/>
        </w:rPr>
        <w:t xml:space="preserve">team-formation.pdf</w:t>
      </w:r>
      <w:r>
        <w:t xml:space="preserve">). With 0 artists, the designers take the</w:t>
      </w:r>
      <w:r>
        <w:t xml:space="preserve"> </w:t>
      </w:r>
      <w:r>
        <w:rPr>
          <w:b/>
        </w:rPr>
        <w:t xml:space="preserve">D11 conditional</w:t>
      </w:r>
      <w:r>
        <w:t xml:space="preserve"> </w:t>
      </w:r>
      <w:r>
        <w:t xml:space="preserve">as a real graded Design goal each milestone (M1 Art Proof of Concept / M2 Art Implementation Quality) — the last Design goal each milestone.</w:t>
      </w:r>
    </w:p>
    <w:p>
      <w:pPr>
        <w:pStyle w:val="TrackBox"/>
      </w:pPr>
      <w:r>
        <w:rPr>
          <w:b/>
        </w:rPr>
        <w:t xml:space="preserve">Track goals</w:t>
      </w:r>
      <w:r>
        <w:t xml:space="preserve"> </w:t>
      </w:r>
      <w:r>
        <w:t xml:space="preserve">— suggested Design / UI-UX / Art / TEAM picks for this project; deliverables &amp; quality ladders live in the track pool documents.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M1:</w:t>
      </w:r>
    </w:p>
    <w:p>
      <w:pPr>
        <w:numPr>
          <w:ilvl w:val="1"/>
          <w:numId w:val="1019"/>
        </w:numPr>
        <w:pStyle w:val="Compact"/>
      </w:pPr>
      <w:r>
        <w:t xml:space="preserve">M1D1 ⭐ Features Design Document (the submit → validate → discover → plan-day-out loop, the trust model, and the "SG got what" positioning)</w:t>
      </w:r>
    </w:p>
    <w:p>
      <w:pPr>
        <w:numPr>
          <w:ilvl w:val="1"/>
          <w:numId w:val="1019"/>
        </w:numPr>
        <w:pStyle w:val="Compact"/>
      </w:pPr>
      <w:r>
        <w:t xml:space="preserve">M1D2 Core-Loop Interactive Prototype (Figma flow: nearby map → discover/feed → events filter → day-out itinerary → submit a spot)</w:t>
      </w:r>
    </w:p>
    <w:p>
      <w:pPr>
        <w:numPr>
          <w:ilvl w:val="1"/>
          <w:numId w:val="1019"/>
        </w:numPr>
        <w:pStyle w:val="Compact"/>
      </w:pPr>
      <w:r>
        <w:t xml:space="preserve">M1D3 User Research, Personas &amp; Competitive Analysis (teardown of Atlas Obscura / Foursquare / Citymapper; SG explorer personas)</w:t>
      </w:r>
    </w:p>
    <w:p>
      <w:pPr>
        <w:numPr>
          <w:ilvl w:val="1"/>
          <w:numId w:val="1019"/>
        </w:numPr>
        <w:pStyle w:val="Compact"/>
      </w:pPr>
      <w:r>
        <w:t xml:space="preserve">M1D5 Interaction &amp; Input Design (map interactions, auto-expanding-radius affordance, submission flow, proximity-duplicate prompt)</w:t>
      </w:r>
    </w:p>
    <w:p>
      <w:pPr>
        <w:numPr>
          <w:ilvl w:val="1"/>
          <w:numId w:val="1019"/>
        </w:numPr>
        <w:pStyle w:val="Compact"/>
      </w:pPr>
      <w:r>
        <w:t xml:space="preserve">M1D11 Art Proof of Concept (conditional — no artist: map-marker/category-icon/trust-badge set, UI style guide)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Design M2:</w:t>
      </w:r>
    </w:p>
    <w:p>
      <w:pPr>
        <w:numPr>
          <w:ilvl w:val="1"/>
          <w:numId w:val="1020"/>
        </w:numPr>
        <w:pStyle w:val="Compact"/>
      </w:pPr>
      <w:r>
        <w:t xml:space="preserve">M2D1 ⭐ Features Design Iteration &amp; Showcase Readiness</w:t>
      </w:r>
    </w:p>
    <w:p>
      <w:pPr>
        <w:numPr>
          <w:ilvl w:val="1"/>
          <w:numId w:val="1020"/>
        </w:numPr>
        <w:pStyle w:val="Compact"/>
      </w:pPr>
      <w:r>
        <w:t xml:space="preserve">M2D2 Visual Branding &amp; Style Guide (SGGotWhat? identity; the trust-level / trending-badge system)</w:t>
      </w:r>
    </w:p>
    <w:p>
      <w:pPr>
        <w:numPr>
          <w:ilvl w:val="1"/>
          <w:numId w:val="1020"/>
        </w:numPr>
        <w:pStyle w:val="Compact"/>
      </w:pPr>
      <w:r>
        <w:t xml:space="preserve">M2D5 Playtesting &amp; Iteration Program (discovery relevance, submission friction, itinerary usefulness)</w:t>
      </w:r>
    </w:p>
    <w:p>
      <w:pPr>
        <w:numPr>
          <w:ilvl w:val="1"/>
          <w:numId w:val="1020"/>
        </w:numPr>
        <w:pStyle w:val="Compact"/>
      </w:pPr>
      <w:r>
        <w:t xml:space="preserve">M2D11 Art Implementation Quality (conditional — no artist: UI art/icons implemented to standard)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M1</w:t>
      </w:r>
      <w:r>
        <w:t xml:space="preserve"> </w:t>
      </w:r>
      <w:r>
        <w:t xml:space="preserve">(graded by the UI/UX instructor):</w:t>
      </w:r>
    </w:p>
    <w:p>
      <w:pPr>
        <w:numPr>
          <w:ilvl w:val="1"/>
          <w:numId w:val="1021"/>
        </w:numPr>
        <w:pStyle w:val="Compact"/>
      </w:pPr>
      <w:r>
        <w:t xml:space="preserve">M1U1 ⭐ UI Standards &amp; Wireframe Baseline — map, feed, events, itinerary, profile and submission screens.</w:t>
      </w:r>
    </w:p>
    <w:p>
      <w:pPr>
        <w:numPr>
          <w:ilvl w:val="1"/>
          <w:numId w:val="1021"/>
        </w:numPr>
        <w:pStyle w:val="Compact"/>
      </w:pPr>
      <w:r>
        <w:t xml:space="preserve">M1U2 UX Flows &amp; Wireframes — discover → plan → submit → validate journeys.</w:t>
      </w:r>
    </w:p>
    <w:p>
      <w:pPr>
        <w:numPr>
          <w:ilvl w:val="1"/>
          <w:numId w:val="1021"/>
        </w:numPr>
        <w:pStyle w:val="Compact"/>
      </w:pPr>
      <w:r>
        <w:t xml:space="preserve">M1U3 Accessibility &amp; Readability Foundations — legible map/feed typography, contrast, thumb-reach targets.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UI/UX M2:</w:t>
      </w:r>
    </w:p>
    <w:p>
      <w:pPr>
        <w:numPr>
          <w:ilvl w:val="1"/>
          <w:numId w:val="1022"/>
        </w:numPr>
        <w:pStyle w:val="Compact"/>
      </w:pPr>
      <w:r>
        <w:t xml:space="preserve">M2U1 ⭐ Functional UI &amp; Usability — the required screens navigable unaided on the mobile target.</w:t>
      </w:r>
    </w:p>
    <w:p>
      <w:pPr>
        <w:numPr>
          <w:ilvl w:val="1"/>
          <w:numId w:val="1022"/>
        </w:numPr>
        <w:pStyle w:val="Compact"/>
      </w:pPr>
      <w:r>
        <w:t xml:space="preserve">M2U2 ⭐ UX Validation &amp; Final Polished UI — validated, polished map, feed and events browse.</w:t>
      </w:r>
    </w:p>
    <w:p>
      <w:pPr>
        <w:numPr>
          <w:ilvl w:val="1"/>
          <w:numId w:val="1022"/>
        </w:numPr>
        <w:pStyle w:val="Compact"/>
      </w:pPr>
      <w:r>
        <w:t xml:space="preserve">M2U3 Menu &amp; HUD Motion Design — map cluster/expand animation, feed re-sort, trending transitions.</w:t>
      </w:r>
    </w:p>
    <w:p>
      <w:pPr>
        <w:numPr>
          <w:ilvl w:val="1"/>
          <w:numId w:val="1022"/>
        </w:numPr>
        <w:pStyle w:val="Compact"/>
      </w:pPr>
      <w:r>
        <w:t xml:space="preserve">M2U5 Mobile UX Adaptation &amp; Ergonomics — one-handed map/discovery use on the Pixel 9a, on-the-go.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Art:</w:t>
      </w:r>
      <w:r>
        <w:t xml:space="preserve"> </w:t>
      </w:r>
      <w:r>
        <w:t xml:space="preserve">0 artists — the art surface is covered by the D11 conditionals, taken as Design goals (see Design M1/M2).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M1:</w:t>
      </w:r>
    </w:p>
    <w:p>
      <w:pPr>
        <w:numPr>
          <w:ilvl w:val="1"/>
          <w:numId w:val="1023"/>
        </w:numPr>
        <w:pStyle w:val="Compact"/>
      </w:pPr>
      <w:r>
        <w:t xml:space="preserve">M1TA1 ⭐ Overall Audio Experience — light UI/notification SFX and optional ambience from the week-5 needs list, present &amp; working in the prototype (submit confirm, validated, nearby alert), suitable and correctly triggered. Audio is not load-bearing here — a lecturer scope waiver may apply.</w:t>
      </w:r>
    </w:p>
    <w:p>
      <w:pPr>
        <w:numPr>
          <w:ilvl w:val="1"/>
          <w:numId w:val="1023"/>
        </w:numPr>
        <w:pStyle w:val="Compact"/>
      </w:pPr>
      <w:r>
        <w:t xml:space="preserve">M1TA2 ⭐ Audio Engine Functionality — data-driven audio pipeline (add/replace files without recompiling) + reliable multi-channel playback for overlapping UI SFX.</w:t>
      </w:r>
    </w:p>
    <w:p>
      <w:pPr>
        <w:numPr>
          <w:ilvl w:val="0"/>
          <w:numId w:val="1018"/>
        </w:numPr>
        <w:pStyle w:val="Compact"/>
      </w:pPr>
      <w:r>
        <w:rPr>
          <w:b/>
        </w:rPr>
        <w:t xml:space="preserve">TEAM M2:</w:t>
      </w:r>
    </w:p>
    <w:p>
      <w:pPr>
        <w:numPr>
          <w:ilvl w:val="1"/>
          <w:numId w:val="1024"/>
        </w:numPr>
        <w:pStyle w:val="Compact"/>
      </w:pPr>
      <w:r>
        <w:t xml:space="preserve">M2TA1 ⭐ Overall Audio Experience — the standard floor tailored down for a utility app (subtle UI/notification SFX + optional ambience in the showcase build).</w:t>
      </w:r>
    </w:p>
    <w:p>
      <w:pPr>
        <w:numPr>
          <w:ilvl w:val="1"/>
          <w:numId w:val="1024"/>
        </w:numPr>
        <w:pStyle w:val="Compact"/>
      </w:pPr>
      <w:r>
        <w:t xml:space="preserve">M2TA2 ⭐ Audio Engine Functionality — audio properties de/serialised and the full playback functionality the build needs (multi-channel mixing for stacked notifications).</w:t>
      </w:r>
    </w:p>
    <w:p>
      <w:pPr>
        <w:numPr>
          <w:ilvl w:val="1"/>
          <w:numId w:val="1024"/>
        </w:numPr>
        <w:pStyle w:val="Compact"/>
      </w:pPr>
      <w:r>
        <w:t xml:space="preserve">M2TP1 ⭐ Final Presentation — 7 min in front of class + instructors: live custom-tools showcase (the web moderation/content editor), prototype demo, team post-mortem (wk14)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</w:rPr>
        <w:t xml:space="preserve">Generated by the Project Proposal Assessor skill · grounding: live folder (</w:t>
      </w:r>
      <w:r>
        <w:rPr>
          <w:rStyle w:val="VerbatimChar"/>
          <w:i/>
        </w:rPr>
        <w:t xml:space="preserve">Project 2 Technical adjustments/</w:t>
      </w:r>
      <w:r>
        <w:rPr>
          <w:i/>
        </w:rPr>
        <w:t xml:space="preserve">) · references verified 2026-09-21.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tabs>
          <w:tab w:val="num" w:pos="0"/>
        </w:tabs>
        <w:ind w:left="480" w:hanging="480"/>
      </w:pPr>
    </w:lvl>
    <w:lvl w:ilvl="1">
      <w:numFmt w:val="bullet"/>
      <w:lvlText w:val=" 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 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 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 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 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 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 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 "/>
      <w:lvlJc w:val="left"/>
      <w:pPr>
        <w:tabs>
          <w:tab w:val="num" w:pos="5760"/>
        </w:tabs>
        <w:ind w:left="624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tabs>
          <w:tab w:val="num" w:pos="0"/>
        </w:tabs>
        <w:ind w:left="480" w:hanging="480"/>
      </w:pPr>
    </w:lvl>
    <w:lvl w:ilvl="1">
      <w:numFmt w:val="bullet"/>
      <w:lvlText w:val="–"/>
      <w:lvlJc w:val="left"/>
      <w:pPr>
        <w:tabs>
          <w:tab w:val="num" w:pos="720"/>
        </w:tabs>
        <w:ind w:left="1200" w:hanging="480"/>
      </w:pPr>
    </w:lvl>
    <w:lvl w:ilvl="2">
      <w:numFmt w:val="bullet"/>
      <w:lvlText w:val="•"/>
      <w:lvlJc w:val="left"/>
      <w:pPr>
        <w:tabs>
          <w:tab w:val="num" w:pos="1440"/>
        </w:tabs>
        <w:ind w:left="1920" w:hanging="480"/>
      </w:pPr>
    </w:lvl>
    <w:lvl w:ilvl="3">
      <w:numFmt w:val="bullet"/>
      <w:lvlText w:val="–"/>
      <w:lvlJc w:val="left"/>
      <w:pPr>
        <w:tabs>
          <w:tab w:val="num" w:pos="2160"/>
        </w:tabs>
        <w:ind w:left="2640" w:hanging="480"/>
      </w:pPr>
    </w:lvl>
    <w:lvl w:ilvl="4">
      <w:numFmt w:val="bullet"/>
      <w:lvlText w:val="•"/>
      <w:lvlJc w:val="left"/>
      <w:pPr>
        <w:tabs>
          <w:tab w:val="num" w:pos="2880"/>
        </w:tabs>
        <w:ind w:left="3360" w:hanging="480"/>
      </w:pPr>
    </w:lvl>
    <w:lvl w:ilvl="5">
      <w:numFmt w:val="bullet"/>
      <w:lvlText w:val="–"/>
      <w:lvlJc w:val="left"/>
      <w:pPr>
        <w:tabs>
          <w:tab w:val="num" w:pos="3600"/>
        </w:tabs>
        <w:ind w:left="4080" w:hanging="480"/>
      </w:pPr>
    </w:lvl>
    <w:lvl w:ilvl="6">
      <w:numFmt w:val="bullet"/>
      <w:lvlText w:val="•"/>
      <w:lvlJc w:val="left"/>
      <w:pPr>
        <w:tabs>
          <w:tab w:val="num" w:pos="4320"/>
        </w:tabs>
        <w:ind w:left="4800" w:hanging="480"/>
      </w:pPr>
    </w:lvl>
    <w:lvl w:ilvl="7">
      <w:numFmt w:val="bullet"/>
      <w:lvlText w:val="–"/>
      <w:lvlJc w:val="left"/>
      <w:pPr>
        <w:tabs>
          <w:tab w:val="num" w:pos="5040"/>
        </w:tabs>
        <w:ind w:left="5520" w:hanging="480"/>
      </w:pPr>
    </w:lvl>
    <w:lvl w:ilvl="8">
      <w:numFmt w:val="bullet"/>
      <w:lvlText w:val="•"/>
      <w:lvlJc w:val="left"/>
      <w:pPr>
        <w:tabs>
          <w:tab w:val="num" w:pos="5760"/>
        </w:tabs>
        <w:ind w:left="624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90"/>
  <w:embedSystemFonts/>
  <w:proofState w:spelling="clean" w:grammar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:proofState w:spelling="clean" w:grammar="clean"/>
  <w:proofState w:spelling="clean" w:grammar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4"/>
        <w:szCs w:val="24"/>
        <w:lang w:val="en-US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276"/>
  <w:style w:type="paragraph" w:default="1" w:styleId="Normal">
    <w:name w:val="Normal"/>
    <w:qFormat/>
  </w:style>
  <w:style w:type="paragraph" w:styleId="BodyText">
    <w:name w:val="Body Text"/>
    <w:basedOn w:val="Normal"/>
    <w:link w:val="BodyTextChar"/>
    <w:pPr>
      <w:spacing w:before="180" w:after="180"/>
    </w:pPr>
    <w:qFormat/>
  </w:style>
  <w:style w:type="paragraph" w:customStyle="1" w:styleId="FirstParagraph">
    <w:name w:val="First Paragraph"/>
    <w:basedOn w:val="BodyText"/>
    <w:next w:val="BodyText"/>
    <w:qFormat/>
  </w:style>
  <w:style w:type="paragraph" w:customStyle="1" w:styleId="Compact">
    <w:name w:val="Compact"/>
    <w:basedOn w:val="BodyText"/>
    <w:qFormat/>
    <w:pPr>
      <w:spacing w:before="36" w:after="36"/>
    </w:pPr>
  </w:style>
  <w:style w:type="paragraph" w:styleId="Title">
    <w:name w:val="Title"/>
    <w:basedOn w:val="Normal"/>
    <w:next w:val="BodyText"/>
    <w:qFormat/>
    <w:pPr>
      <w:keepNext/>
      <w:keepLines/>
      <w:spacing w:before="480" w:after="240"/>
      <w:jc w:val="center"/>
    </w:pPr>
    <w:rPr>
      <w:rFonts w:asciiTheme="majorHAnsi" w:eastAsiaTheme="majorEastAsia" w:hAnsiTheme="majorHAnsi" w:cstheme="majorBidi"/>
      <w:b/>
      <w:bCs/>
      <w:color w:val="345A8A" w:themeColor="accent1" w:themeShade="B5"/>
      <w:sz w:val="36"/>
      <w:szCs w:val="36"/>
    </w:rPr>
  </w:style>
  <w:style w:type="paragraph" w:styleId="Subtitle">
    <w:name w:val="Subtitle"/>
    <w:basedOn w:val="Title"/>
    <w:next w:val="BodyText"/>
    <w:qFormat/>
    <w:pPr>
      <w:keepNext/>
      <w:keepLines/>
      <w:spacing w:before="240" w:after="240"/>
      <w:jc w:val="center"/>
    </w:pPr>
    <w:rPr>
      <w:sz w:val="30"/>
      <w:szCs w:val="30"/>
    </w:rPr>
  </w:style>
  <w:style w:type="paragraph" w:customStyle="1" w:styleId="Author">
    <w:name w:val="Author"/>
    <w:next w:val="BodyText"/>
    <w:qFormat/>
    <w:pPr>
      <w:keepNext/>
      <w:keepLines/>
      <w:jc w:val="center"/>
    </w:pPr>
  </w:style>
  <w:style w:type="paragraph" w:styleId="Date">
    <w:name w:val="Date"/>
    <w:next w:val="BodyText"/>
    <w:qFormat/>
    <w:pPr>
      <w:keepNext/>
      <w:keepLines/>
      <w:jc w:val="center"/>
    </w:pPr>
  </w:style>
  <w:style w:type="paragraph" w:customStyle="1" w:styleId="Abstract">
    <w:name w:val="Abstract"/>
    <w:basedOn w:val="Normal"/>
    <w:next w:val="BodyText"/>
    <w:qFormat/>
    <w:pPr>
      <w:keepNext/>
      <w:keepLines/>
      <w:spacing w:before="300" w:after="300"/>
    </w:pPr>
    <w:rPr>
      <w:sz w:val="20"/>
      <w:szCs w:val="20"/>
    </w:rPr>
  </w:style>
  <w:style w:type="paragraph" w:styleId="Bibliography">
    <w:name w:val="Bibliography"/>
    <w:basedOn w:val="Normal"/>
    <w:next w:val="Bibliography"/>
    <w:qFormat/>
    <w:pPr/>
    <w:rPr/>
  </w:style>
  <w:style w:type="paragraph" w:styleId="Heading1">
    <w:name w:val="Heading 1"/>
    <w:basedOn w:val="Normal"/>
    <w:next w:val="BodyText"/>
    <w:uiPriority w:val="9"/>
    <w:qFormat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4F81BD" w:themeColor="accent1"/>
      <w:sz w:val="32"/>
      <w:szCs w:val="32"/>
    </w:rPr>
  </w:style>
  <w:style w:type="paragraph" w:styleId="Heading2">
    <w:name w:val="Heading 2"/>
    <w:basedOn w:val="Normal"/>
    <w:next w:val="BodyText"/>
    <w:uiPriority w:val="9"/>
    <w:unhideWhenUsed/>
    <w:qFormat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8"/>
      <w:szCs w:val="28"/>
    </w:rPr>
  </w:style>
  <w:style w:type="paragraph" w:styleId="Heading3">
    <w:name w:val="Heading 3"/>
    <w:basedOn w:val="Normal"/>
    <w:next w:val="BodyText"/>
    <w:uiPriority w:val="9"/>
    <w:unhideWhenUsed/>
    <w:qFormat/>
    <w:pPr>
      <w:pageBreakBefore/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paragraph" w:styleId="Heading4">
    <w:name w:val="Heading 4"/>
    <w:basedOn w:val="Normal"/>
    <w:next w:val="BodyText"/>
    <w:uiPriority w:val="9"/>
    <w:unhideWhenUsed/>
    <w:qFormat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i/>
      <w:bCs/>
      <w:color w:val="4F81BD" w:themeColor="accent1"/>
      <w:sz w:val="24"/>
      <w:szCs w:val="24"/>
    </w:rPr>
  </w:style>
  <w:style w:type="paragraph" w:styleId="Heading5">
    <w:name w:val="Heading 5"/>
    <w:basedOn w:val="Normal"/>
    <w:next w:val="BodyText"/>
    <w:uiPriority w:val="9"/>
    <w:unhideWhenUsed/>
    <w:qFormat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iCs/>
      <w:color w:val="4F81BD" w:themeColor="accent1"/>
      <w:sz w:val="24"/>
      <w:szCs w:val="24"/>
    </w:rPr>
  </w:style>
  <w:style w:type="paragraph" w:styleId="Heading6">
    <w:name w:val="Heading 6"/>
    <w:basedOn w:val="Normal"/>
    <w:next w:val="BodyText"/>
    <w:uiPriority w:val="9"/>
    <w:unhideWhenUsed/>
    <w:qFormat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7">
    <w:name w:val="Heading 7"/>
    <w:basedOn w:val="Normal"/>
    <w:next w:val="BodyText"/>
    <w:uiPriority w:val="9"/>
    <w:unhideWhenUsed/>
    <w:qFormat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8">
    <w:name w:val="Heading 8"/>
    <w:basedOn w:val="Normal"/>
    <w:next w:val="BodyText"/>
    <w:uiPriority w:val="9"/>
    <w:unhideWhenUsed/>
    <w:qFormat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Heading9">
    <w:name w:val="Heading 9"/>
    <w:basedOn w:val="Normal"/>
    <w:next w:val="BodyText"/>
    <w:uiPriority w:val="9"/>
    <w:unhideWhenUsed/>
    <w:qFormat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color w:val="4F81BD" w:themeColor="accent1"/>
      <w:sz w:val="24"/>
      <w:szCs w:val="24"/>
    </w:rPr>
  </w:style>
  <w:style w:type="paragraph" w:styleId="BlockText">
    <w:name w:val="Block Text"/>
    <w:basedOn w:val="BodyText"/>
    <w:next w:val="BodyText"/>
    <w:uiPriority w:val="9"/>
    <w:unhideWhenUsed/>
    <w:qFormat/>
    <w:pPr>
      <w:spacing w:before="100" w:after="100"/>
      <w:ind w:firstLine="0" w:left="480" w:right="480"/>
    </w:pPr>
  </w:style>
  <w:style w:type="paragraph" w:styleId="FootnoteText">
    <w:name w:val="Footnote Text"/>
    <w:basedOn w:val="Normal"/>
    <w:next w:val="FootnoteText"/>
    <w:uiPriority w:val="9"/>
    <w:unhideWhenUsed/>
    <w:qFormat/>
  </w:style>
  <w:style w:type="character" w:default="1" w:styleId="DefaultParagraphFont">
    <w:name w:val="Default Paragraph Font"/>
    <w:semiHidden/>
    <w:unhideWhenUsed/>
  </w:style>
  <w:style w:type="table" w:default="1" w:styleId="Table">
    <w:name w:val="Table"/>
    <w:basedOn w:val="TableNormal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Caption">
    <w:name w:val="Caption"/>
    <w:basedOn w:val="Normal"/>
    <w:link w:val="BodyTextChar"/>
    <w:pPr>
      <w:spacing w:before="0" w:after="120"/>
    </w:pPr>
    <w:rPr>
      <w:i/>
    </w:rPr>
  </w:style>
  <w:style w:type="paragraph" w:customStyle="1" w:styleId="TableCaption">
    <w:name w:val="Table Caption"/>
    <w:basedOn w:val="Caption"/>
    <w:pPr>
      <w:keepNext/>
    </w:pPr>
  </w:style>
  <w:style w:type="paragraph" w:customStyle="1" w:styleId="ImageCaption">
    <w:name w:val="Image Caption"/>
    <w:basedOn w:val="Captio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BodyTextChar">
    <w:name w:val="Body Text Char"/>
    <w:basedOn w:val="DefaultParagraphFont"/>
    <w:link w:val="BodyText"/>
  </w:style>
  <w:style w:type="character" w:customStyle="1" w:styleId="VerbatimChar">
    <w:name w:val="Verbatim Char"/>
    <w:basedOn w:val="BodyTextChar"/>
    <w:rPr>
      <w:rFonts w:ascii="Consolas" w:hAnsi="Consolas"/>
      <w:sz w:val="22"/>
    </w:rPr>
  </w:style>
  <w:style w:type="character" w:styleId="FootnoteReference">
    <w:name w:val="Footnote Reference"/>
    <w:basedOn w:val="BodyTextChar"/>
    <w:rPr>
      <w:vertAlign w:val="superscript"/>
    </w:rPr>
  </w:style>
  <w:style w:type="character" w:styleId="Hyperlink">
    <w:name w:val="Hyperlink"/>
    <w:basedOn w:val="BodyTextChar"/>
    <w:rPr>
      <w:color w:val="4F81BD" w:themeColor="accent1"/>
    </w:rPr>
  </w:style>
  <w:style w:type="paragraph" w:styleId="TOCHeading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eastAsiaTheme="majorEastAsia" w:hAnsiTheme="majorHAnsi" w:cstheme="majorBidi"/>
      <w:b w:val="0"/>
      <w:bCs w:val="0"/>
      <w:color w:val="365F91" w:themeColor="accent1" w:themeShade="BF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  <w:style w:type="paragraph" w:customStyle="1" w:styleId="AssessBox">
    <w:name w:val="Assess Box"/>
    <w:basedOn w:val="Normal"/>
    <w:qFormat/>
    <w:pPr>
      <w:shd w:val="clear" w:fill="F6F8FA"/>
      <w:pBdr>
        <w:left w:val="single" w:sz="24" w:space="4" w:color="57606A"/>
      </w:pBdr>
    </w:pPr>
  </w:style>
  <w:style w:type="paragraph" w:customStyle="1" w:styleId="PlatformBox">
    <w:name w:val="Platform Box"/>
    <w:basedOn w:val="Normal"/>
    <w:qFormat/>
    <w:pPr>
      <w:shd w:val="clear" w:fill="EAF3FF"/>
      <w:pBdr>
        <w:left w:val="single" w:sz="24" w:space="4" w:color="0969DA"/>
      </w:pBdr>
    </w:pPr>
  </w:style>
  <w:style w:type="paragraph" w:customStyle="1" w:styleId="FrontendBox">
    <w:name w:val="Frontend Box"/>
    <w:basedOn w:val="Normal"/>
    <w:qFormat/>
    <w:pPr>
      <w:shd w:val="clear" w:fill="E8F5E9"/>
      <w:pBdr>
        <w:left w:val="single" w:sz="24" w:space="4" w:color="2E7D32"/>
      </w:pBdr>
    </w:pPr>
  </w:style>
  <w:style w:type="paragraph" w:customStyle="1" w:styleId="BackendBox">
    <w:name w:val="Backend Box"/>
    <w:basedOn w:val="Normal"/>
    <w:qFormat/>
    <w:pPr>
      <w:shd w:val="clear" w:fill="FFF3E0"/>
      <w:pBdr>
        <w:left w:val="single" w:sz="24" w:space="4" w:color="E65100"/>
      </w:pBdr>
    </w:pPr>
  </w:style>
  <w:style w:type="paragraph" w:customStyle="1" w:styleId="TrackBox">
    <w:name w:val="Track Box"/>
    <w:basedOn w:val="Normal"/>
    <w:qFormat/>
    <w:pPr>
      <w:shd w:val="clear" w:fill="F5F0FA"/>
      <w:pBdr>
        <w:left w:val="single" w:sz="24" w:space="4" w:color="7E57C2"/>
      </w:pBdr>
    </w:p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
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_rels/footnotes.xml.rels><?xml version="1.0" encoding="UTF-8"?>
<Relationships xmlns="http://schemas.openxmlformats.org/package/2006/relationships"><Relationship Type="http://schemas.openxmlformats.org/officeDocument/2006/relationships/hyperlink" Id="rId22" Target="https://en.wikipedia.org/wiki/Atlas_Obscura" TargetMode="External" /><Relationship Type="http://schemas.openxmlformats.org/officeDocument/2006/relationships/hyperlink" Id="rId24" Target="https://en.wikipedia.org/wiki/Citymapper" TargetMode="External" /><Relationship Type="http://schemas.openxmlformats.org/officeDocument/2006/relationships/hyperlink" Id="rId23" Target="https://en.wikipedia.org/wiki/Foursquare_City_Guid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2026-09-21T11:35:08Z</dcterms:created>
  <dcterms:modified xsi:type="dcterms:W3CDTF">2026-09-21T11:35:08Z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