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277737" w:rsidRDefault="001817A1" w:rsidP="00B86B5D">
      <w:pPr>
        <w:pStyle w:val="Sansinterligne"/>
        <w:tabs>
          <w:tab w:val="left" w:pos="284"/>
        </w:tabs>
        <w:jc w:val="center"/>
        <w:rPr>
          <w:rFonts w:cs="Times New Roman"/>
          <w:b/>
          <w:i/>
          <w:iCs/>
          <w:sz w:val="24"/>
          <w:szCs w:val="24"/>
        </w:rPr>
      </w:pPr>
      <w:r w:rsidRPr="00277737">
        <w:rPr>
          <w:rFonts w:cs="Times New Roman"/>
          <w:b/>
          <w:i/>
          <w:iCs/>
          <w:sz w:val="24"/>
          <w:szCs w:val="24"/>
        </w:rPr>
        <w:t>Tetsavé</w:t>
      </w:r>
    </w:p>
    <w:p w:rsidR="00E125B5" w:rsidRPr="00277737" w:rsidRDefault="00E125B5" w:rsidP="00730EE1">
      <w:pPr>
        <w:pStyle w:val="Sansinterligne"/>
        <w:tabs>
          <w:tab w:val="left" w:pos="284"/>
        </w:tabs>
        <w:jc w:val="both"/>
        <w:rPr>
          <w:rFonts w:cs="Times New Roman"/>
          <w:sz w:val="24"/>
          <w:szCs w:val="24"/>
        </w:rPr>
      </w:pPr>
    </w:p>
    <w:p w:rsidR="00E125B5" w:rsidRPr="00277737" w:rsidRDefault="00B16736" w:rsidP="00B86B5D">
      <w:pPr>
        <w:pStyle w:val="Sansinterligne"/>
        <w:tabs>
          <w:tab w:val="left" w:pos="284"/>
        </w:tabs>
        <w:jc w:val="center"/>
        <w:rPr>
          <w:rFonts w:cs="Times New Roman"/>
          <w:b/>
          <w:bCs/>
          <w:i/>
          <w:sz w:val="24"/>
          <w:szCs w:val="24"/>
        </w:rPr>
      </w:pPr>
      <w:r w:rsidRPr="00277737">
        <w:rPr>
          <w:rFonts w:cs="Times New Roman"/>
          <w:b/>
          <w:bCs/>
          <w:i/>
          <w:sz w:val="24"/>
          <w:szCs w:val="24"/>
        </w:rPr>
        <w:t>Sanctification des proches</w:t>
      </w:r>
    </w:p>
    <w:p w:rsidR="00E125B5" w:rsidRPr="00277737" w:rsidRDefault="00E125B5" w:rsidP="00B86B5D">
      <w:pPr>
        <w:pStyle w:val="Sansinterligne"/>
        <w:tabs>
          <w:tab w:val="left" w:pos="284"/>
        </w:tabs>
        <w:jc w:val="center"/>
        <w:rPr>
          <w:rFonts w:cs="Times New Roman"/>
          <w:i/>
          <w:sz w:val="24"/>
          <w:szCs w:val="24"/>
        </w:rPr>
      </w:pPr>
      <w:r w:rsidRPr="00277737">
        <w:rPr>
          <w:rFonts w:cs="Times New Roman"/>
          <w:i/>
          <w:sz w:val="24"/>
          <w:szCs w:val="24"/>
        </w:rPr>
        <w:t xml:space="preserve">(Discours du Rabbi, </w:t>
      </w:r>
      <w:r w:rsidR="00B16736" w:rsidRPr="00277737">
        <w:rPr>
          <w:rFonts w:cs="Times New Roman"/>
          <w:i/>
          <w:sz w:val="24"/>
          <w:szCs w:val="24"/>
        </w:rPr>
        <w:t>Likouteï Si’hot</w:t>
      </w:r>
      <w:r w:rsidR="0006038A" w:rsidRPr="00277737">
        <w:rPr>
          <w:rFonts w:cs="Times New Roman"/>
          <w:i/>
          <w:sz w:val="24"/>
          <w:szCs w:val="24"/>
        </w:rPr>
        <w:t xml:space="preserve">, tome </w:t>
      </w:r>
      <w:r w:rsidR="00B16736" w:rsidRPr="00277737">
        <w:rPr>
          <w:rFonts w:cs="Times New Roman"/>
          <w:i/>
          <w:sz w:val="24"/>
          <w:szCs w:val="24"/>
        </w:rPr>
        <w:t>6</w:t>
      </w:r>
      <w:r w:rsidR="0006038A" w:rsidRPr="00277737">
        <w:rPr>
          <w:rFonts w:cs="Times New Roman"/>
          <w:i/>
          <w:sz w:val="24"/>
          <w:szCs w:val="24"/>
        </w:rPr>
        <w:t xml:space="preserve">, page </w:t>
      </w:r>
      <w:r w:rsidR="00B16736" w:rsidRPr="00277737">
        <w:rPr>
          <w:rFonts w:cs="Times New Roman"/>
          <w:i/>
          <w:sz w:val="24"/>
          <w:szCs w:val="24"/>
        </w:rPr>
        <w:t>170</w:t>
      </w:r>
      <w:r w:rsidRPr="00277737">
        <w:rPr>
          <w:rFonts w:cs="Times New Roman"/>
          <w:i/>
          <w:sz w:val="24"/>
          <w:szCs w:val="24"/>
        </w:rPr>
        <w:t>)</w:t>
      </w:r>
    </w:p>
    <w:p w:rsidR="00E125B5" w:rsidRPr="00277737" w:rsidRDefault="00E125B5" w:rsidP="00730EE1">
      <w:pPr>
        <w:pStyle w:val="Sansinterligne"/>
        <w:tabs>
          <w:tab w:val="left" w:pos="284"/>
        </w:tabs>
        <w:jc w:val="both"/>
        <w:rPr>
          <w:rFonts w:cs="Times New Roman"/>
          <w:sz w:val="24"/>
          <w:szCs w:val="24"/>
        </w:rPr>
      </w:pPr>
    </w:p>
    <w:p w:rsidR="00B86B5D" w:rsidRPr="00277737" w:rsidRDefault="00E125B5" w:rsidP="0006038A">
      <w:pPr>
        <w:pStyle w:val="Sansinterligne"/>
        <w:tabs>
          <w:tab w:val="left" w:pos="284"/>
        </w:tabs>
        <w:jc w:val="both"/>
        <w:rPr>
          <w:rFonts w:cs="Times New Roman"/>
          <w:sz w:val="24"/>
          <w:szCs w:val="24"/>
        </w:rPr>
      </w:pPr>
      <w:r w:rsidRPr="00277737">
        <w:rPr>
          <w:rFonts w:cs="Times New Roman"/>
          <w:sz w:val="24"/>
          <w:szCs w:val="24"/>
        </w:rPr>
        <w:tab/>
      </w:r>
      <w:r w:rsidR="0006038A" w:rsidRPr="00277737">
        <w:rPr>
          <w:rFonts w:cs="Times New Roman"/>
          <w:sz w:val="24"/>
          <w:szCs w:val="24"/>
        </w:rPr>
        <w:t>L</w:t>
      </w:r>
      <w:r w:rsidR="00B16736" w:rsidRPr="00277737">
        <w:rPr>
          <w:rFonts w:cs="Times New Roman"/>
          <w:sz w:val="24"/>
          <w:szCs w:val="24"/>
        </w:rPr>
        <w:t>e verset Tetsavé 28, 1</w:t>
      </w:r>
      <w:r w:rsidR="001B3891" w:rsidRPr="00277737">
        <w:rPr>
          <w:rFonts w:cs="Times New Roman"/>
          <w:sz w:val="24"/>
          <w:szCs w:val="24"/>
        </w:rPr>
        <w:t xml:space="preserve"> dit : </w:t>
      </w:r>
      <w:r w:rsidR="00277737">
        <w:rPr>
          <w:rFonts w:cs="Times New Roman"/>
          <w:sz w:val="24"/>
          <w:szCs w:val="24"/>
        </w:rPr>
        <w:t>«</w:t>
      </w:r>
      <w:r w:rsidR="00B16736" w:rsidRPr="00277737">
        <w:rPr>
          <w:rFonts w:cs="Times New Roman"/>
          <w:sz w:val="24"/>
          <w:szCs w:val="24"/>
        </w:rPr>
        <w:t>Quant à toi</w:t>
      </w:r>
      <w:r w:rsidR="009B6EF8" w:rsidRPr="00277737">
        <w:rPr>
          <w:rFonts w:cs="Times New Roman"/>
          <w:sz w:val="24"/>
          <w:szCs w:val="24"/>
        </w:rPr>
        <w:t>(1)</w:t>
      </w:r>
      <w:r w:rsidR="00B16736" w:rsidRPr="00277737">
        <w:rPr>
          <w:rFonts w:cs="Times New Roman"/>
          <w:sz w:val="24"/>
          <w:szCs w:val="24"/>
        </w:rPr>
        <w:t>, rapproche de toi Aharon, ton frère et ses fils avec lui</w:t>
      </w:r>
      <w:r w:rsidR="00277737">
        <w:rPr>
          <w:rFonts w:cs="Times New Roman"/>
          <w:sz w:val="24"/>
          <w:szCs w:val="24"/>
        </w:rPr>
        <w:t>»</w:t>
      </w:r>
      <w:r w:rsidR="00B16736" w:rsidRPr="00277737">
        <w:rPr>
          <w:rFonts w:cs="Times New Roman"/>
          <w:sz w:val="24"/>
          <w:szCs w:val="24"/>
        </w:rPr>
        <w:t>.</w:t>
      </w:r>
      <w:r w:rsidR="009B6EF8" w:rsidRPr="00277737">
        <w:rPr>
          <w:rFonts w:cs="Times New Roman"/>
          <w:sz w:val="24"/>
          <w:szCs w:val="24"/>
        </w:rPr>
        <w:t xml:space="preserve"> En effet, l</w:t>
      </w:r>
      <w:r w:rsidR="00524010" w:rsidRPr="00277737">
        <w:rPr>
          <w:rFonts w:cs="Times New Roman"/>
          <w:sz w:val="24"/>
          <w:szCs w:val="24"/>
        </w:rPr>
        <w:t xml:space="preserve">a Parchat Tetsavé rapporte les Injonctions que le Saint béni soit-Il transmit à Moché, notre maître, concernant les instruments du Sanctuaire et les vêtements du Cohen, qui devaient être </w:t>
      </w:r>
      <w:r w:rsidR="00FA063B" w:rsidRPr="00277737">
        <w:rPr>
          <w:rFonts w:cs="Times New Roman"/>
          <w:sz w:val="24"/>
          <w:szCs w:val="24"/>
        </w:rPr>
        <w:t>réalisés avant l’édification du Sanctuaire</w:t>
      </w:r>
      <w:r w:rsidR="009B6EF8" w:rsidRPr="00277737">
        <w:rPr>
          <w:rFonts w:cs="Times New Roman"/>
          <w:sz w:val="24"/>
          <w:szCs w:val="24"/>
        </w:rPr>
        <w:t>(2)</w:t>
      </w:r>
      <w:r w:rsidR="00FA063B" w:rsidRPr="00277737">
        <w:rPr>
          <w:rFonts w:cs="Times New Roman"/>
          <w:sz w:val="24"/>
          <w:szCs w:val="24"/>
        </w:rPr>
        <w:t xml:space="preserve">. Au début de </w:t>
      </w:r>
      <w:r w:rsidR="009B6EF8" w:rsidRPr="00277737">
        <w:rPr>
          <w:rFonts w:cs="Times New Roman"/>
          <w:sz w:val="24"/>
          <w:szCs w:val="24"/>
        </w:rPr>
        <w:t>cette</w:t>
      </w:r>
      <w:r w:rsidR="00FA063B" w:rsidRPr="00277737">
        <w:rPr>
          <w:rFonts w:cs="Times New Roman"/>
          <w:sz w:val="24"/>
          <w:szCs w:val="24"/>
        </w:rPr>
        <w:t xml:space="preserve"> Paracha, une première Injonction est </w:t>
      </w:r>
      <w:r w:rsidR="009B6EF8" w:rsidRPr="00277737">
        <w:rPr>
          <w:rFonts w:cs="Times New Roman"/>
          <w:sz w:val="24"/>
          <w:szCs w:val="24"/>
        </w:rPr>
        <w:t xml:space="preserve">donc </w:t>
      </w:r>
      <w:r w:rsidR="00FA063B" w:rsidRPr="00277737">
        <w:rPr>
          <w:rFonts w:cs="Times New Roman"/>
          <w:sz w:val="24"/>
          <w:szCs w:val="24"/>
        </w:rPr>
        <w:t xml:space="preserve">édictée à </w:t>
      </w:r>
      <w:proofErr w:type="spellStart"/>
      <w:r w:rsidR="00FA063B" w:rsidRPr="00277737">
        <w:rPr>
          <w:rFonts w:cs="Times New Roman"/>
          <w:sz w:val="24"/>
          <w:szCs w:val="24"/>
        </w:rPr>
        <w:t>Moché</w:t>
      </w:r>
      <w:proofErr w:type="spellEnd"/>
      <w:r w:rsidR="00FA063B" w:rsidRPr="00277737">
        <w:rPr>
          <w:rFonts w:cs="Times New Roman"/>
          <w:sz w:val="24"/>
          <w:szCs w:val="24"/>
        </w:rPr>
        <w:t xml:space="preserve"> : </w:t>
      </w:r>
      <w:r w:rsidR="00277737">
        <w:rPr>
          <w:rFonts w:cs="Times New Roman"/>
          <w:sz w:val="24"/>
          <w:szCs w:val="24"/>
        </w:rPr>
        <w:t>«</w:t>
      </w:r>
      <w:r w:rsidR="00FA063B" w:rsidRPr="00277737">
        <w:rPr>
          <w:rFonts w:cs="Times New Roman"/>
          <w:sz w:val="24"/>
          <w:szCs w:val="24"/>
        </w:rPr>
        <w:t>Quant à toi, rapproche de toi Aharon, ton frère et ses fils avec lui</w:t>
      </w:r>
      <w:r w:rsidR="00277737">
        <w:rPr>
          <w:rFonts w:cs="Times New Roman"/>
          <w:sz w:val="24"/>
          <w:szCs w:val="24"/>
        </w:rPr>
        <w:t>»</w:t>
      </w:r>
      <w:r w:rsidR="00FA063B" w:rsidRPr="00277737">
        <w:rPr>
          <w:rFonts w:cs="Times New Roman"/>
          <w:sz w:val="24"/>
          <w:szCs w:val="24"/>
        </w:rPr>
        <w:t>.</w:t>
      </w:r>
    </w:p>
    <w:p w:rsidR="00FA063B" w:rsidRPr="00277737" w:rsidRDefault="00FA063B" w:rsidP="0006038A">
      <w:pPr>
        <w:pStyle w:val="Sansinterligne"/>
        <w:tabs>
          <w:tab w:val="left" w:pos="284"/>
        </w:tabs>
        <w:jc w:val="both"/>
        <w:rPr>
          <w:rFonts w:cs="Times New Roman"/>
          <w:sz w:val="24"/>
          <w:szCs w:val="24"/>
        </w:rPr>
      </w:pPr>
    </w:p>
    <w:p w:rsidR="00FA063B" w:rsidRPr="00277737" w:rsidRDefault="00FA063B" w:rsidP="0006038A">
      <w:pPr>
        <w:pStyle w:val="Sansinterligne"/>
        <w:tabs>
          <w:tab w:val="left" w:pos="284"/>
        </w:tabs>
        <w:jc w:val="both"/>
        <w:rPr>
          <w:rFonts w:cs="Times New Roman"/>
          <w:sz w:val="24"/>
          <w:szCs w:val="24"/>
        </w:rPr>
      </w:pPr>
      <w:r w:rsidRPr="00277737">
        <w:rPr>
          <w:rFonts w:cs="Times New Roman"/>
          <w:sz w:val="24"/>
          <w:szCs w:val="24"/>
        </w:rPr>
        <w:tab/>
        <w:t>Cela veut dire que Moché devait rapprocher de lui Aharon et ses fils, les séparer du peuple pour en faire de</w:t>
      </w:r>
      <w:r w:rsidR="009B6EF8" w:rsidRPr="00277737">
        <w:rPr>
          <w:rFonts w:cs="Times New Roman"/>
          <w:sz w:val="24"/>
          <w:szCs w:val="24"/>
        </w:rPr>
        <w:t>s</w:t>
      </w:r>
      <w:r w:rsidRPr="00277737">
        <w:rPr>
          <w:rFonts w:cs="Times New Roman"/>
          <w:sz w:val="24"/>
          <w:szCs w:val="24"/>
        </w:rPr>
        <w:t xml:space="preserve"> Cohanim</w:t>
      </w:r>
      <w:r w:rsidR="009B6EF8" w:rsidRPr="00277737">
        <w:rPr>
          <w:rFonts w:cs="Times New Roman"/>
          <w:sz w:val="24"/>
          <w:szCs w:val="24"/>
        </w:rPr>
        <w:t xml:space="preserve">(3). Cette </w:t>
      </w:r>
      <w:r w:rsidRPr="00277737">
        <w:rPr>
          <w:rFonts w:cs="Times New Roman"/>
          <w:sz w:val="24"/>
          <w:szCs w:val="24"/>
        </w:rPr>
        <w:t xml:space="preserve">Injonction précise : </w:t>
      </w:r>
      <w:r w:rsidR="00277737">
        <w:rPr>
          <w:rFonts w:cs="Times New Roman"/>
          <w:sz w:val="24"/>
          <w:szCs w:val="24"/>
        </w:rPr>
        <w:t>«</w:t>
      </w:r>
      <w:r w:rsidRPr="00277737">
        <w:rPr>
          <w:rFonts w:cs="Times New Roman"/>
          <w:sz w:val="24"/>
          <w:szCs w:val="24"/>
        </w:rPr>
        <w:t>rapproche de toi</w:t>
      </w:r>
      <w:r w:rsidR="00277737">
        <w:rPr>
          <w:rFonts w:cs="Times New Roman"/>
          <w:sz w:val="24"/>
          <w:szCs w:val="24"/>
        </w:rPr>
        <w:t>»</w:t>
      </w:r>
      <w:r w:rsidRPr="00277737">
        <w:rPr>
          <w:rFonts w:cs="Times New Roman"/>
          <w:sz w:val="24"/>
          <w:szCs w:val="24"/>
        </w:rPr>
        <w:t xml:space="preserve">, car </w:t>
      </w:r>
      <w:proofErr w:type="spellStart"/>
      <w:r w:rsidRPr="00277737">
        <w:rPr>
          <w:rFonts w:cs="Times New Roman"/>
          <w:sz w:val="24"/>
          <w:szCs w:val="24"/>
        </w:rPr>
        <w:t>Moché</w:t>
      </w:r>
      <w:proofErr w:type="spellEnd"/>
      <w:r w:rsidRPr="00277737">
        <w:rPr>
          <w:rFonts w:cs="Times New Roman"/>
          <w:sz w:val="24"/>
          <w:szCs w:val="24"/>
        </w:rPr>
        <w:t xml:space="preserve"> était déjà lui-même un Cohen, mais ses fils n’avaient pas hérité de cette qualité, qui fut confiée uniquement à la descendance d’Aharon</w:t>
      </w:r>
      <w:r w:rsidR="009B6EF8" w:rsidRPr="00277737">
        <w:rPr>
          <w:rFonts w:cs="Times New Roman"/>
          <w:sz w:val="24"/>
          <w:szCs w:val="24"/>
        </w:rPr>
        <w:t>(4)</w:t>
      </w:r>
      <w:r w:rsidR="009A0F62" w:rsidRPr="00277737">
        <w:rPr>
          <w:rFonts w:cs="Times New Roman"/>
          <w:sz w:val="24"/>
          <w:szCs w:val="24"/>
        </w:rPr>
        <w:t>. Moché devait donc rapprocher Aharon et ses fils de lui, afin qu’ils deviennent Cohen comme lui.</w:t>
      </w:r>
    </w:p>
    <w:p w:rsidR="00CD40F0" w:rsidRPr="00277737" w:rsidRDefault="00CD40F0" w:rsidP="0006038A">
      <w:pPr>
        <w:pStyle w:val="Sansinterligne"/>
        <w:tabs>
          <w:tab w:val="left" w:pos="284"/>
        </w:tabs>
        <w:jc w:val="both"/>
        <w:rPr>
          <w:rFonts w:cs="Times New Roman"/>
          <w:sz w:val="24"/>
          <w:szCs w:val="24"/>
        </w:rPr>
      </w:pPr>
    </w:p>
    <w:p w:rsidR="00CD40F0" w:rsidRPr="00277737" w:rsidRDefault="00CD40F0" w:rsidP="0006038A">
      <w:pPr>
        <w:pStyle w:val="Sansinterligne"/>
        <w:tabs>
          <w:tab w:val="left" w:pos="284"/>
        </w:tabs>
        <w:jc w:val="both"/>
        <w:rPr>
          <w:rFonts w:cs="Times New Roman"/>
          <w:sz w:val="24"/>
          <w:szCs w:val="24"/>
        </w:rPr>
      </w:pPr>
      <w:r w:rsidRPr="00277737">
        <w:rPr>
          <w:rFonts w:cs="Times New Roman"/>
          <w:sz w:val="24"/>
          <w:szCs w:val="24"/>
        </w:rPr>
        <w:tab/>
        <w:t xml:space="preserve">Ce qui vient d’être </w:t>
      </w:r>
      <w:r w:rsidR="009B6EF8" w:rsidRPr="00277737">
        <w:rPr>
          <w:rFonts w:cs="Times New Roman"/>
          <w:sz w:val="24"/>
          <w:szCs w:val="24"/>
        </w:rPr>
        <w:t>expliqué</w:t>
      </w:r>
      <w:r w:rsidRPr="00277737">
        <w:rPr>
          <w:rFonts w:cs="Times New Roman"/>
          <w:sz w:val="24"/>
          <w:szCs w:val="24"/>
        </w:rPr>
        <w:t xml:space="preserve"> sou</w:t>
      </w:r>
      <w:r w:rsidR="009B6EF8" w:rsidRPr="00277737">
        <w:rPr>
          <w:rFonts w:cs="Times New Roman"/>
          <w:sz w:val="24"/>
          <w:szCs w:val="24"/>
        </w:rPr>
        <w:t>ligne</w:t>
      </w:r>
      <w:r w:rsidR="00A90219" w:rsidRPr="00277737">
        <w:rPr>
          <w:rFonts w:cs="Times New Roman"/>
          <w:sz w:val="24"/>
          <w:szCs w:val="24"/>
        </w:rPr>
        <w:t xml:space="preserve"> l’</w:t>
      </w:r>
      <w:r w:rsidR="005A6EF6" w:rsidRPr="00277737">
        <w:rPr>
          <w:rFonts w:cs="Times New Roman"/>
          <w:sz w:val="24"/>
          <w:szCs w:val="24"/>
        </w:rPr>
        <w:t>immense élévation que possèdent l</w:t>
      </w:r>
      <w:r w:rsidR="00A90219" w:rsidRPr="00277737">
        <w:rPr>
          <w:rFonts w:cs="Times New Roman"/>
          <w:sz w:val="24"/>
          <w:szCs w:val="24"/>
        </w:rPr>
        <w:t>es Cohanim. Car, c</w:t>
      </w:r>
      <w:r w:rsidRPr="00277737">
        <w:rPr>
          <w:rFonts w:cs="Times New Roman"/>
          <w:sz w:val="24"/>
          <w:szCs w:val="24"/>
        </w:rPr>
        <w:t>e titre de Cohen</w:t>
      </w:r>
      <w:r w:rsidR="009B6EF8" w:rsidRPr="00277737">
        <w:rPr>
          <w:rFonts w:cs="Times New Roman"/>
          <w:sz w:val="24"/>
          <w:szCs w:val="24"/>
        </w:rPr>
        <w:t>(5)</w:t>
      </w:r>
      <w:r w:rsidRPr="00277737">
        <w:rPr>
          <w:rFonts w:cs="Times New Roman"/>
          <w:sz w:val="24"/>
          <w:szCs w:val="24"/>
        </w:rPr>
        <w:t xml:space="preserve"> </w:t>
      </w:r>
      <w:r w:rsidR="00A90219" w:rsidRPr="00277737">
        <w:rPr>
          <w:rFonts w:cs="Times New Roman"/>
          <w:sz w:val="24"/>
          <w:szCs w:val="24"/>
        </w:rPr>
        <w:t>aurait pu</w:t>
      </w:r>
      <w:r w:rsidRPr="00277737">
        <w:rPr>
          <w:rFonts w:cs="Times New Roman"/>
          <w:sz w:val="24"/>
          <w:szCs w:val="24"/>
        </w:rPr>
        <w:t xml:space="preserve"> être décerné à un homme en fonction de ses actions. </w:t>
      </w:r>
      <w:r w:rsidR="00A90219" w:rsidRPr="00277737">
        <w:rPr>
          <w:rFonts w:cs="Times New Roman"/>
          <w:sz w:val="24"/>
          <w:szCs w:val="24"/>
        </w:rPr>
        <w:t>On aurait pu imaginer que seul</w:t>
      </w:r>
      <w:r w:rsidRPr="00277737">
        <w:rPr>
          <w:rFonts w:cs="Times New Roman"/>
          <w:sz w:val="24"/>
          <w:szCs w:val="24"/>
        </w:rPr>
        <w:t xml:space="preserve"> celui qui assume le service sacré </w:t>
      </w:r>
      <w:r w:rsidR="00A90219" w:rsidRPr="00277737">
        <w:rPr>
          <w:rFonts w:cs="Times New Roman"/>
          <w:sz w:val="24"/>
          <w:szCs w:val="24"/>
        </w:rPr>
        <w:t>soit défini comme un</w:t>
      </w:r>
      <w:r w:rsidRPr="00277737">
        <w:rPr>
          <w:rFonts w:cs="Times New Roman"/>
          <w:sz w:val="24"/>
          <w:szCs w:val="24"/>
        </w:rPr>
        <w:t xml:space="preserve"> Cohen </w:t>
      </w:r>
      <w:r w:rsidR="00A90219" w:rsidRPr="00277737">
        <w:rPr>
          <w:rFonts w:cs="Times New Roman"/>
          <w:sz w:val="24"/>
          <w:szCs w:val="24"/>
        </w:rPr>
        <w:t xml:space="preserve">et uniquement </w:t>
      </w:r>
      <w:r w:rsidRPr="00277737">
        <w:rPr>
          <w:rFonts w:cs="Times New Roman"/>
          <w:sz w:val="24"/>
          <w:szCs w:val="24"/>
        </w:rPr>
        <w:t>pendant qu’il le fait. En l’occurrence, à l’inverse</w:t>
      </w:r>
      <w:r w:rsidR="00A90219" w:rsidRPr="00277737">
        <w:rPr>
          <w:rFonts w:cs="Times New Roman"/>
          <w:sz w:val="24"/>
          <w:szCs w:val="24"/>
        </w:rPr>
        <w:t xml:space="preserve"> de tout cela</w:t>
      </w:r>
      <w:r w:rsidRPr="00277737">
        <w:rPr>
          <w:rFonts w:cs="Times New Roman"/>
          <w:sz w:val="24"/>
          <w:szCs w:val="24"/>
        </w:rPr>
        <w:t xml:space="preserve">, le titre de Cohen ne décrit pas une action, mais </w:t>
      </w:r>
      <w:r w:rsidR="00A90219" w:rsidRPr="00277737">
        <w:rPr>
          <w:rFonts w:cs="Times New Roman"/>
          <w:sz w:val="24"/>
          <w:szCs w:val="24"/>
        </w:rPr>
        <w:t xml:space="preserve">bien </w:t>
      </w:r>
      <w:r w:rsidRPr="00277737">
        <w:rPr>
          <w:rFonts w:cs="Times New Roman"/>
          <w:sz w:val="24"/>
          <w:szCs w:val="24"/>
        </w:rPr>
        <w:t xml:space="preserve">la nature </w:t>
      </w:r>
      <w:r w:rsidR="00A90219" w:rsidRPr="00277737">
        <w:rPr>
          <w:rFonts w:cs="Times New Roman"/>
          <w:sz w:val="24"/>
          <w:szCs w:val="24"/>
        </w:rPr>
        <w:t>profonde d’un homme</w:t>
      </w:r>
      <w:r w:rsidRPr="00277737">
        <w:rPr>
          <w:rFonts w:cs="Times New Roman"/>
          <w:sz w:val="24"/>
          <w:szCs w:val="24"/>
        </w:rPr>
        <w:t xml:space="preserve"> a</w:t>
      </w:r>
      <w:r w:rsidR="00A90219" w:rsidRPr="00277737">
        <w:rPr>
          <w:rFonts w:cs="Times New Roman"/>
          <w:sz w:val="24"/>
          <w:szCs w:val="24"/>
        </w:rPr>
        <w:t>yant</w:t>
      </w:r>
      <w:r w:rsidRPr="00277737">
        <w:rPr>
          <w:rFonts w:cs="Times New Roman"/>
          <w:sz w:val="24"/>
          <w:szCs w:val="24"/>
        </w:rPr>
        <w:t xml:space="preserve"> été </w:t>
      </w:r>
      <w:r w:rsidR="00A90219" w:rsidRPr="00277737">
        <w:rPr>
          <w:rFonts w:cs="Times New Roman"/>
          <w:sz w:val="24"/>
          <w:szCs w:val="24"/>
        </w:rPr>
        <w:t xml:space="preserve">définitivement </w:t>
      </w:r>
      <w:r w:rsidRPr="00277737">
        <w:rPr>
          <w:rFonts w:cs="Times New Roman"/>
          <w:sz w:val="24"/>
          <w:szCs w:val="24"/>
        </w:rPr>
        <w:t>sanctifié par le Saint béni soit-Il</w:t>
      </w:r>
      <w:r w:rsidR="009B6EF8" w:rsidRPr="00277737">
        <w:rPr>
          <w:rFonts w:cs="Times New Roman"/>
          <w:sz w:val="24"/>
          <w:szCs w:val="24"/>
        </w:rPr>
        <w:t xml:space="preserve"> Lui-même(6)</w:t>
      </w:r>
      <w:r w:rsidR="002B7AA1" w:rsidRPr="00277737">
        <w:rPr>
          <w:rFonts w:cs="Times New Roman"/>
          <w:sz w:val="24"/>
          <w:szCs w:val="24"/>
        </w:rPr>
        <w:t>.</w:t>
      </w:r>
    </w:p>
    <w:p w:rsidR="002B7AA1" w:rsidRPr="00277737" w:rsidRDefault="002B7AA1" w:rsidP="0006038A">
      <w:pPr>
        <w:pStyle w:val="Sansinterligne"/>
        <w:tabs>
          <w:tab w:val="left" w:pos="284"/>
        </w:tabs>
        <w:jc w:val="both"/>
        <w:rPr>
          <w:rFonts w:cs="Times New Roman"/>
          <w:sz w:val="24"/>
          <w:szCs w:val="24"/>
        </w:rPr>
      </w:pPr>
    </w:p>
    <w:p w:rsidR="002B7AA1" w:rsidRPr="00277737" w:rsidRDefault="005A6EF6" w:rsidP="0006038A">
      <w:pPr>
        <w:pStyle w:val="Sansinterligne"/>
        <w:tabs>
          <w:tab w:val="left" w:pos="284"/>
        </w:tabs>
        <w:jc w:val="both"/>
        <w:rPr>
          <w:rFonts w:cs="Times New Roman"/>
          <w:sz w:val="24"/>
          <w:szCs w:val="24"/>
        </w:rPr>
      </w:pPr>
      <w:r w:rsidRPr="00277737">
        <w:rPr>
          <w:rFonts w:cs="Times New Roman"/>
          <w:sz w:val="24"/>
          <w:szCs w:val="24"/>
        </w:rPr>
        <w:tab/>
        <w:t>Ainsi, l</w:t>
      </w:r>
      <w:r w:rsidR="002B7AA1" w:rsidRPr="00277737">
        <w:rPr>
          <w:rFonts w:cs="Times New Roman"/>
          <w:sz w:val="24"/>
          <w:szCs w:val="24"/>
        </w:rPr>
        <w:t xml:space="preserve">e Saint béni soit-Il ordonne ici à </w:t>
      </w:r>
      <w:proofErr w:type="spellStart"/>
      <w:r w:rsidR="002B7AA1" w:rsidRPr="00277737">
        <w:rPr>
          <w:rFonts w:cs="Times New Roman"/>
          <w:sz w:val="24"/>
          <w:szCs w:val="24"/>
        </w:rPr>
        <w:t>Moché</w:t>
      </w:r>
      <w:proofErr w:type="spellEnd"/>
      <w:r w:rsidR="002B7AA1" w:rsidRPr="00277737">
        <w:rPr>
          <w:rFonts w:cs="Times New Roman"/>
          <w:sz w:val="24"/>
          <w:szCs w:val="24"/>
        </w:rPr>
        <w:t xml:space="preserve"> : </w:t>
      </w:r>
      <w:r w:rsidR="00277737">
        <w:rPr>
          <w:rFonts w:cs="Times New Roman"/>
          <w:sz w:val="24"/>
          <w:szCs w:val="24"/>
        </w:rPr>
        <w:t>«</w:t>
      </w:r>
      <w:r w:rsidR="002B7AA1" w:rsidRPr="00277737">
        <w:rPr>
          <w:rFonts w:cs="Times New Roman"/>
          <w:sz w:val="24"/>
          <w:szCs w:val="24"/>
        </w:rPr>
        <w:t>Quant à toi, rapproche de toi</w:t>
      </w:r>
      <w:r w:rsidR="00277737">
        <w:rPr>
          <w:rFonts w:cs="Times New Roman"/>
          <w:sz w:val="24"/>
          <w:szCs w:val="24"/>
        </w:rPr>
        <w:t>»</w:t>
      </w:r>
      <w:r w:rsidR="002B7AA1" w:rsidRPr="00277737">
        <w:rPr>
          <w:rFonts w:cs="Times New Roman"/>
          <w:sz w:val="24"/>
          <w:szCs w:val="24"/>
        </w:rPr>
        <w:t xml:space="preserve">, c’est-à-dire de ton </w:t>
      </w:r>
      <w:r w:rsidR="009B6EF8" w:rsidRPr="00277737">
        <w:rPr>
          <w:rFonts w:cs="Times New Roman"/>
          <w:sz w:val="24"/>
          <w:szCs w:val="24"/>
        </w:rPr>
        <w:t xml:space="preserve">propre </w:t>
      </w:r>
      <w:r w:rsidR="002B7AA1" w:rsidRPr="00277737">
        <w:rPr>
          <w:rFonts w:cs="Times New Roman"/>
          <w:sz w:val="24"/>
          <w:szCs w:val="24"/>
        </w:rPr>
        <w:t>niveau</w:t>
      </w:r>
      <w:r w:rsidR="009B6EF8" w:rsidRPr="00277737">
        <w:rPr>
          <w:rFonts w:cs="Times New Roman"/>
          <w:sz w:val="24"/>
          <w:szCs w:val="24"/>
        </w:rPr>
        <w:t xml:space="preserve"> spirituel</w:t>
      </w:r>
      <w:r w:rsidR="002B7AA1" w:rsidRPr="00277737">
        <w:rPr>
          <w:rFonts w:cs="Times New Roman"/>
          <w:sz w:val="24"/>
          <w:szCs w:val="24"/>
        </w:rPr>
        <w:t>. Moché, notre maître était totalement attaché au Saint béni soit-Il</w:t>
      </w:r>
      <w:r w:rsidR="009B6EF8" w:rsidRPr="00277737">
        <w:rPr>
          <w:rFonts w:cs="Times New Roman"/>
          <w:sz w:val="24"/>
          <w:szCs w:val="24"/>
        </w:rPr>
        <w:t>(7)</w:t>
      </w:r>
      <w:r w:rsidR="002B7AA1" w:rsidRPr="00277737">
        <w:rPr>
          <w:rFonts w:cs="Times New Roman"/>
          <w:sz w:val="24"/>
          <w:szCs w:val="24"/>
        </w:rPr>
        <w:t>. Il Lui parlait face à face et il</w:t>
      </w:r>
      <w:r w:rsidR="00BB1930" w:rsidRPr="00277737">
        <w:rPr>
          <w:rFonts w:cs="Times New Roman"/>
          <w:sz w:val="24"/>
          <w:szCs w:val="24"/>
        </w:rPr>
        <w:t xml:space="preserve"> était un : </w:t>
      </w:r>
      <w:r w:rsidR="00277737">
        <w:rPr>
          <w:rFonts w:cs="Times New Roman"/>
          <w:sz w:val="24"/>
          <w:szCs w:val="24"/>
        </w:rPr>
        <w:t>«</w:t>
      </w:r>
      <w:r w:rsidR="00BB1930" w:rsidRPr="00277737">
        <w:rPr>
          <w:rFonts w:cs="Times New Roman"/>
          <w:sz w:val="24"/>
          <w:szCs w:val="24"/>
        </w:rPr>
        <w:t xml:space="preserve">homme de </w:t>
      </w:r>
      <w:proofErr w:type="spellStart"/>
      <w:r w:rsidR="00BB1930" w:rsidRPr="00277737">
        <w:rPr>
          <w:rFonts w:cs="Times New Roman"/>
          <w:sz w:val="24"/>
          <w:szCs w:val="24"/>
        </w:rPr>
        <w:t>D.ieu</w:t>
      </w:r>
      <w:proofErr w:type="spellEnd"/>
      <w:r w:rsidR="00277737">
        <w:rPr>
          <w:rFonts w:cs="Times New Roman"/>
          <w:sz w:val="24"/>
          <w:szCs w:val="24"/>
        </w:rPr>
        <w:t>»</w:t>
      </w:r>
      <w:r w:rsidR="00BB1930" w:rsidRPr="00277737">
        <w:rPr>
          <w:rFonts w:cs="Times New Roman"/>
          <w:sz w:val="24"/>
          <w:szCs w:val="24"/>
        </w:rPr>
        <w:t>(8</w:t>
      </w:r>
      <w:r w:rsidR="002B7AA1" w:rsidRPr="00277737">
        <w:rPr>
          <w:rFonts w:cs="Times New Roman"/>
          <w:sz w:val="24"/>
          <w:szCs w:val="24"/>
        </w:rPr>
        <w:t xml:space="preserve">), ce qui est </w:t>
      </w:r>
      <w:r w:rsidR="00BB1930" w:rsidRPr="00277737">
        <w:rPr>
          <w:rFonts w:cs="Times New Roman"/>
          <w:sz w:val="24"/>
          <w:szCs w:val="24"/>
        </w:rPr>
        <w:t xml:space="preserve">précisément </w:t>
      </w:r>
      <w:r w:rsidR="002B7AA1" w:rsidRPr="00277737">
        <w:rPr>
          <w:rFonts w:cs="Times New Roman"/>
          <w:sz w:val="24"/>
          <w:szCs w:val="24"/>
        </w:rPr>
        <w:t>le rôle d’un Cohen.</w:t>
      </w:r>
    </w:p>
    <w:p w:rsidR="002B7AA1" w:rsidRPr="00277737" w:rsidRDefault="002B7AA1" w:rsidP="0006038A">
      <w:pPr>
        <w:pStyle w:val="Sansinterligne"/>
        <w:tabs>
          <w:tab w:val="left" w:pos="284"/>
        </w:tabs>
        <w:jc w:val="both"/>
        <w:rPr>
          <w:rFonts w:cs="Times New Roman"/>
          <w:sz w:val="24"/>
          <w:szCs w:val="24"/>
        </w:rPr>
      </w:pPr>
    </w:p>
    <w:p w:rsidR="002B7AA1" w:rsidRPr="00277737" w:rsidRDefault="002B7AA1" w:rsidP="00277737">
      <w:pPr>
        <w:pStyle w:val="Sansinterligne"/>
        <w:tabs>
          <w:tab w:val="left" w:pos="284"/>
        </w:tabs>
        <w:jc w:val="both"/>
        <w:rPr>
          <w:rFonts w:cs="Times New Roman"/>
          <w:sz w:val="24"/>
          <w:szCs w:val="24"/>
        </w:rPr>
      </w:pPr>
      <w:r w:rsidRPr="00277737">
        <w:rPr>
          <w:rFonts w:cs="Times New Roman"/>
          <w:sz w:val="24"/>
          <w:szCs w:val="24"/>
        </w:rPr>
        <w:tab/>
        <w:t>Moché, notre maître</w:t>
      </w:r>
      <w:r w:rsidR="00277737">
        <w:rPr>
          <w:rFonts w:cs="Times New Roman"/>
          <w:sz w:val="24"/>
          <w:szCs w:val="24"/>
        </w:rPr>
        <w:t>,</w:t>
      </w:r>
      <w:r w:rsidRPr="00277737">
        <w:rPr>
          <w:rFonts w:cs="Times New Roman"/>
          <w:sz w:val="24"/>
          <w:szCs w:val="24"/>
        </w:rPr>
        <w:t xml:space="preserve"> </w:t>
      </w:r>
      <w:r w:rsidR="00BB1930" w:rsidRPr="00277737">
        <w:rPr>
          <w:rFonts w:cs="Times New Roman"/>
          <w:sz w:val="24"/>
          <w:szCs w:val="24"/>
        </w:rPr>
        <w:t>recevait donc l’Injonction de</w:t>
      </w:r>
      <w:r w:rsidRPr="00277737">
        <w:rPr>
          <w:rFonts w:cs="Times New Roman"/>
          <w:sz w:val="24"/>
          <w:szCs w:val="24"/>
        </w:rPr>
        <w:t xml:space="preserve"> </w:t>
      </w:r>
      <w:r w:rsidR="00BB1930" w:rsidRPr="00277737">
        <w:rPr>
          <w:rFonts w:cs="Times New Roman"/>
          <w:sz w:val="24"/>
          <w:szCs w:val="24"/>
        </w:rPr>
        <w:t>prélever</w:t>
      </w:r>
      <w:r w:rsidRPr="00277737">
        <w:rPr>
          <w:rFonts w:cs="Times New Roman"/>
          <w:sz w:val="24"/>
          <w:szCs w:val="24"/>
        </w:rPr>
        <w:t xml:space="preserve"> un</w:t>
      </w:r>
      <w:r w:rsidR="005A6EF6" w:rsidRPr="00277737">
        <w:rPr>
          <w:rFonts w:cs="Times New Roman"/>
          <w:sz w:val="24"/>
          <w:szCs w:val="24"/>
        </w:rPr>
        <w:t>e</w:t>
      </w:r>
      <w:r w:rsidRPr="00277737">
        <w:rPr>
          <w:rFonts w:cs="Times New Roman"/>
          <w:sz w:val="24"/>
          <w:szCs w:val="24"/>
        </w:rPr>
        <w:t xml:space="preserve"> </w:t>
      </w:r>
      <w:r w:rsidR="005A6EF6" w:rsidRPr="00277737">
        <w:rPr>
          <w:rFonts w:cs="Times New Roman"/>
          <w:sz w:val="24"/>
          <w:szCs w:val="24"/>
        </w:rPr>
        <w:t>parcelle</w:t>
      </w:r>
      <w:r w:rsidRPr="00277737">
        <w:rPr>
          <w:rFonts w:cs="Times New Roman"/>
          <w:sz w:val="24"/>
          <w:szCs w:val="24"/>
        </w:rPr>
        <w:t xml:space="preserve"> de sa </w:t>
      </w:r>
      <w:r w:rsidR="00BB1930" w:rsidRPr="00277737">
        <w:rPr>
          <w:rFonts w:cs="Times New Roman"/>
          <w:sz w:val="24"/>
          <w:szCs w:val="24"/>
        </w:rPr>
        <w:t xml:space="preserve">propre </w:t>
      </w:r>
      <w:r w:rsidRPr="00277737">
        <w:rPr>
          <w:rFonts w:cs="Times New Roman"/>
          <w:sz w:val="24"/>
          <w:szCs w:val="24"/>
        </w:rPr>
        <w:t>sainteté</w:t>
      </w:r>
      <w:r w:rsidR="00BB1930" w:rsidRPr="00277737">
        <w:rPr>
          <w:rFonts w:cs="Times New Roman"/>
          <w:sz w:val="24"/>
          <w:szCs w:val="24"/>
        </w:rPr>
        <w:t>,</w:t>
      </w:r>
      <w:r w:rsidRPr="00277737">
        <w:rPr>
          <w:rFonts w:cs="Times New Roman"/>
          <w:sz w:val="24"/>
          <w:szCs w:val="24"/>
        </w:rPr>
        <w:t xml:space="preserve"> </w:t>
      </w:r>
      <w:r w:rsidR="00BB1930" w:rsidRPr="00277737">
        <w:rPr>
          <w:rFonts w:cs="Times New Roman"/>
          <w:sz w:val="24"/>
          <w:szCs w:val="24"/>
        </w:rPr>
        <w:t xml:space="preserve">si </w:t>
      </w:r>
      <w:r w:rsidRPr="00277737">
        <w:rPr>
          <w:rFonts w:cs="Times New Roman"/>
          <w:sz w:val="24"/>
          <w:szCs w:val="24"/>
        </w:rPr>
        <w:t xml:space="preserve">particulière et </w:t>
      </w:r>
      <w:r w:rsidR="00BB1930" w:rsidRPr="00277737">
        <w:rPr>
          <w:rFonts w:cs="Times New Roman"/>
          <w:sz w:val="24"/>
          <w:szCs w:val="24"/>
        </w:rPr>
        <w:t xml:space="preserve">de </w:t>
      </w:r>
      <w:r w:rsidRPr="00277737">
        <w:rPr>
          <w:rFonts w:cs="Times New Roman"/>
          <w:sz w:val="24"/>
          <w:szCs w:val="24"/>
        </w:rPr>
        <w:t>l</w:t>
      </w:r>
      <w:r w:rsidR="00277737">
        <w:rPr>
          <w:rFonts w:cs="Times New Roman"/>
          <w:sz w:val="24"/>
          <w:szCs w:val="24"/>
        </w:rPr>
        <w:t xml:space="preserve">a </w:t>
      </w:r>
      <w:r w:rsidRPr="00277737">
        <w:rPr>
          <w:rFonts w:cs="Times New Roman"/>
          <w:sz w:val="24"/>
          <w:szCs w:val="24"/>
        </w:rPr>
        <w:t>transmettre à ceux qui allaient devenir Cohen</w:t>
      </w:r>
      <w:r w:rsidR="00BB1930" w:rsidRPr="00277737">
        <w:rPr>
          <w:rFonts w:cs="Times New Roman"/>
          <w:sz w:val="24"/>
          <w:szCs w:val="24"/>
        </w:rPr>
        <w:t>(9)</w:t>
      </w:r>
      <w:r w:rsidR="005A6EF6" w:rsidRPr="00277737">
        <w:rPr>
          <w:rFonts w:cs="Times New Roman"/>
          <w:sz w:val="24"/>
          <w:szCs w:val="24"/>
        </w:rPr>
        <w:t>, comme lui</w:t>
      </w:r>
      <w:r w:rsidRPr="00277737">
        <w:rPr>
          <w:rFonts w:cs="Times New Roman"/>
          <w:sz w:val="24"/>
          <w:szCs w:val="24"/>
        </w:rPr>
        <w:t>. P</w:t>
      </w:r>
      <w:r w:rsidR="005A6EF6" w:rsidRPr="00277737">
        <w:rPr>
          <w:rFonts w:cs="Times New Roman"/>
          <w:sz w:val="24"/>
          <w:szCs w:val="24"/>
        </w:rPr>
        <w:t>uis, p</w:t>
      </w:r>
      <w:r w:rsidRPr="00277737">
        <w:rPr>
          <w:rFonts w:cs="Times New Roman"/>
          <w:sz w:val="24"/>
          <w:szCs w:val="24"/>
        </w:rPr>
        <w:t xml:space="preserve">ar la suite, ceux-ci seraient </w:t>
      </w:r>
      <w:r w:rsidR="00BB1930" w:rsidRPr="00277737">
        <w:rPr>
          <w:rFonts w:cs="Times New Roman"/>
          <w:sz w:val="24"/>
          <w:szCs w:val="24"/>
        </w:rPr>
        <w:t>eux-mêmes</w:t>
      </w:r>
      <w:r w:rsidRPr="00277737">
        <w:rPr>
          <w:rFonts w:cs="Times New Roman"/>
          <w:sz w:val="24"/>
          <w:szCs w:val="24"/>
        </w:rPr>
        <w:t xml:space="preserve"> en mesure de transmettre cette sainteté à leurs enfants après eux.</w:t>
      </w:r>
    </w:p>
    <w:p w:rsidR="002B7AA1" w:rsidRPr="00277737" w:rsidRDefault="002B7AA1" w:rsidP="0006038A">
      <w:pPr>
        <w:pStyle w:val="Sansinterligne"/>
        <w:tabs>
          <w:tab w:val="left" w:pos="284"/>
        </w:tabs>
        <w:jc w:val="both"/>
        <w:rPr>
          <w:rFonts w:cs="Times New Roman"/>
          <w:sz w:val="24"/>
          <w:szCs w:val="24"/>
        </w:rPr>
      </w:pPr>
    </w:p>
    <w:p w:rsidR="002B7AA1" w:rsidRPr="00277737" w:rsidRDefault="002B7AA1" w:rsidP="0006038A">
      <w:pPr>
        <w:pStyle w:val="Sansinterligne"/>
        <w:tabs>
          <w:tab w:val="left" w:pos="284"/>
        </w:tabs>
        <w:jc w:val="both"/>
        <w:rPr>
          <w:rFonts w:cs="Times New Roman"/>
          <w:sz w:val="24"/>
          <w:szCs w:val="24"/>
        </w:rPr>
      </w:pPr>
      <w:r w:rsidRPr="00277737">
        <w:rPr>
          <w:rFonts w:cs="Times New Roman"/>
          <w:sz w:val="24"/>
          <w:szCs w:val="24"/>
        </w:rPr>
        <w:tab/>
      </w:r>
      <w:r w:rsidR="0092180D" w:rsidRPr="00277737">
        <w:rPr>
          <w:rFonts w:cs="Times New Roman"/>
          <w:sz w:val="24"/>
          <w:szCs w:val="24"/>
        </w:rPr>
        <w:t xml:space="preserve">On observe ici un fait extraordinaire. Moché, notre maître, était le chef de tout le peuple d’Israël. Malgré cela, il lui fut demandé de rapprocher de lui, tout particulièrement, </w:t>
      </w:r>
      <w:r w:rsidR="00277737">
        <w:rPr>
          <w:rFonts w:cs="Times New Roman"/>
          <w:sz w:val="24"/>
          <w:szCs w:val="24"/>
        </w:rPr>
        <w:t>«</w:t>
      </w:r>
      <w:r w:rsidR="0092180D" w:rsidRPr="00277737">
        <w:rPr>
          <w:rFonts w:cs="Times New Roman"/>
          <w:sz w:val="24"/>
          <w:szCs w:val="24"/>
        </w:rPr>
        <w:t>au sein des enfants d’Israël</w:t>
      </w:r>
      <w:r w:rsidR="00277737">
        <w:rPr>
          <w:rFonts w:cs="Times New Roman"/>
          <w:sz w:val="24"/>
          <w:szCs w:val="24"/>
        </w:rPr>
        <w:t>»</w:t>
      </w:r>
      <w:r w:rsidR="0092180D" w:rsidRPr="00277737">
        <w:rPr>
          <w:rFonts w:cs="Times New Roman"/>
          <w:sz w:val="24"/>
          <w:szCs w:val="24"/>
        </w:rPr>
        <w:t xml:space="preserve">, </w:t>
      </w:r>
      <w:proofErr w:type="spellStart"/>
      <w:r w:rsidR="0092180D" w:rsidRPr="00277737">
        <w:rPr>
          <w:rFonts w:cs="Times New Roman"/>
          <w:sz w:val="24"/>
          <w:szCs w:val="24"/>
        </w:rPr>
        <w:t>Aharon</w:t>
      </w:r>
      <w:proofErr w:type="spellEnd"/>
      <w:r w:rsidR="0092180D" w:rsidRPr="00277737">
        <w:rPr>
          <w:rFonts w:cs="Times New Roman"/>
          <w:sz w:val="24"/>
          <w:szCs w:val="24"/>
        </w:rPr>
        <w:t xml:space="preserve"> et ses fils, afin qu’ils reçoivent la sainteté liée à l’état de Cohen, au profit de tous les enfants d’Israël.</w:t>
      </w:r>
    </w:p>
    <w:p w:rsidR="0092180D" w:rsidRPr="00277737" w:rsidRDefault="0092180D" w:rsidP="0006038A">
      <w:pPr>
        <w:pStyle w:val="Sansinterligne"/>
        <w:tabs>
          <w:tab w:val="left" w:pos="284"/>
        </w:tabs>
        <w:jc w:val="both"/>
        <w:rPr>
          <w:rFonts w:cs="Times New Roman"/>
          <w:sz w:val="24"/>
          <w:szCs w:val="24"/>
        </w:rPr>
      </w:pPr>
    </w:p>
    <w:p w:rsidR="0092180D" w:rsidRPr="00277737" w:rsidRDefault="00DA305D" w:rsidP="0006038A">
      <w:pPr>
        <w:pStyle w:val="Sansinterligne"/>
        <w:tabs>
          <w:tab w:val="left" w:pos="284"/>
        </w:tabs>
        <w:jc w:val="both"/>
        <w:rPr>
          <w:rFonts w:cs="Times New Roman"/>
          <w:sz w:val="24"/>
          <w:szCs w:val="24"/>
        </w:rPr>
      </w:pPr>
      <w:r w:rsidRPr="00277737">
        <w:rPr>
          <w:rFonts w:cs="Times New Roman"/>
          <w:sz w:val="24"/>
          <w:szCs w:val="24"/>
        </w:rPr>
        <w:tab/>
        <w:t xml:space="preserve">Il en est de même </w:t>
      </w:r>
      <w:r w:rsidR="0092180D" w:rsidRPr="00277737">
        <w:rPr>
          <w:rFonts w:cs="Times New Roman"/>
          <w:sz w:val="24"/>
          <w:szCs w:val="24"/>
        </w:rPr>
        <w:t xml:space="preserve">également pour celui qui est le successeur </w:t>
      </w:r>
      <w:r w:rsidR="00BB1930" w:rsidRPr="00277737">
        <w:rPr>
          <w:rFonts w:cs="Times New Roman"/>
          <w:sz w:val="24"/>
          <w:szCs w:val="24"/>
        </w:rPr>
        <w:t xml:space="preserve">de Moché, en chaque </w:t>
      </w:r>
      <w:r w:rsidR="005A6EF6" w:rsidRPr="00277737">
        <w:rPr>
          <w:rFonts w:cs="Times New Roman"/>
          <w:sz w:val="24"/>
          <w:szCs w:val="24"/>
        </w:rPr>
        <w:t>époque</w:t>
      </w:r>
      <w:r w:rsidR="00BB1930" w:rsidRPr="00277737">
        <w:rPr>
          <w:rFonts w:cs="Times New Roman"/>
          <w:sz w:val="24"/>
          <w:szCs w:val="24"/>
        </w:rPr>
        <w:t>(10</w:t>
      </w:r>
      <w:r w:rsidR="0092180D" w:rsidRPr="00277737">
        <w:rPr>
          <w:rFonts w:cs="Times New Roman"/>
          <w:sz w:val="24"/>
          <w:szCs w:val="24"/>
        </w:rPr>
        <w:t>)</w:t>
      </w:r>
      <w:r w:rsidR="00BB1930" w:rsidRPr="00277737">
        <w:rPr>
          <w:rFonts w:cs="Times New Roman"/>
          <w:sz w:val="24"/>
          <w:szCs w:val="24"/>
        </w:rPr>
        <w:t xml:space="preserve"> et qui assume sa fonction</w:t>
      </w:r>
      <w:r w:rsidRPr="00277737">
        <w:rPr>
          <w:rFonts w:cs="Times New Roman"/>
          <w:sz w:val="24"/>
          <w:szCs w:val="24"/>
        </w:rPr>
        <w:t xml:space="preserve">, le Tsaddik, </w:t>
      </w:r>
      <w:r w:rsidR="00BB1930" w:rsidRPr="00277737">
        <w:rPr>
          <w:rFonts w:cs="Times New Roman"/>
          <w:sz w:val="24"/>
          <w:szCs w:val="24"/>
        </w:rPr>
        <w:t>chef de la génération</w:t>
      </w:r>
      <w:r w:rsidRPr="00277737">
        <w:rPr>
          <w:rFonts w:cs="Times New Roman"/>
          <w:sz w:val="24"/>
          <w:szCs w:val="24"/>
        </w:rPr>
        <w:t>, qui accorde son influence à tous</w:t>
      </w:r>
      <w:r w:rsidR="00BB1930" w:rsidRPr="00277737">
        <w:rPr>
          <w:rFonts w:cs="Times New Roman"/>
          <w:sz w:val="24"/>
          <w:szCs w:val="24"/>
        </w:rPr>
        <w:t xml:space="preserve"> ceux qui la constituent</w:t>
      </w:r>
      <w:r w:rsidRPr="00277737">
        <w:rPr>
          <w:rFonts w:cs="Times New Roman"/>
          <w:sz w:val="24"/>
          <w:szCs w:val="24"/>
        </w:rPr>
        <w:t>, au même titre que la tête fait fonctionner tous les membres du corps et les vivifie.</w:t>
      </w:r>
    </w:p>
    <w:p w:rsidR="00DA305D" w:rsidRPr="00277737" w:rsidRDefault="00DA305D" w:rsidP="0006038A">
      <w:pPr>
        <w:pStyle w:val="Sansinterligne"/>
        <w:tabs>
          <w:tab w:val="left" w:pos="284"/>
        </w:tabs>
        <w:jc w:val="both"/>
        <w:rPr>
          <w:rFonts w:cs="Times New Roman"/>
          <w:sz w:val="24"/>
          <w:szCs w:val="24"/>
        </w:rPr>
      </w:pPr>
    </w:p>
    <w:p w:rsidR="00DA305D" w:rsidRPr="00277737" w:rsidRDefault="00DA305D" w:rsidP="0006038A">
      <w:pPr>
        <w:pStyle w:val="Sansinterligne"/>
        <w:tabs>
          <w:tab w:val="left" w:pos="284"/>
        </w:tabs>
        <w:jc w:val="both"/>
        <w:rPr>
          <w:rFonts w:cs="Times New Roman"/>
          <w:sz w:val="24"/>
          <w:szCs w:val="24"/>
        </w:rPr>
      </w:pPr>
      <w:r w:rsidRPr="00277737">
        <w:rPr>
          <w:rFonts w:cs="Times New Roman"/>
          <w:sz w:val="24"/>
          <w:szCs w:val="24"/>
        </w:rPr>
        <w:tab/>
        <w:t xml:space="preserve">Simultanément, le Tsaddik insuffle </w:t>
      </w:r>
      <w:r w:rsidR="00BB1930" w:rsidRPr="00277737">
        <w:rPr>
          <w:rFonts w:cs="Times New Roman"/>
          <w:sz w:val="24"/>
          <w:szCs w:val="24"/>
        </w:rPr>
        <w:t xml:space="preserve">également </w:t>
      </w:r>
      <w:r w:rsidRPr="00277737">
        <w:rPr>
          <w:rFonts w:cs="Times New Roman"/>
          <w:sz w:val="24"/>
          <w:szCs w:val="24"/>
        </w:rPr>
        <w:t>des forces particulières à ceux qui sont proches de lui, à ses disciples et à ceux qui suivent sa voie</w:t>
      </w:r>
      <w:r w:rsidR="00BB1930" w:rsidRPr="00277737">
        <w:rPr>
          <w:rFonts w:cs="Times New Roman"/>
          <w:sz w:val="24"/>
          <w:szCs w:val="24"/>
        </w:rPr>
        <w:t>(11)</w:t>
      </w:r>
      <w:r w:rsidRPr="00277737">
        <w:rPr>
          <w:rFonts w:cs="Times New Roman"/>
          <w:sz w:val="24"/>
          <w:szCs w:val="24"/>
        </w:rPr>
        <w:t>. Ceux-là reçoivent</w:t>
      </w:r>
      <w:r w:rsidR="00BB1930" w:rsidRPr="00277737">
        <w:rPr>
          <w:rFonts w:cs="Times New Roman"/>
          <w:sz w:val="24"/>
          <w:szCs w:val="24"/>
        </w:rPr>
        <w:t>, de sa part,</w:t>
      </w:r>
      <w:r w:rsidRPr="00277737">
        <w:rPr>
          <w:rFonts w:cs="Times New Roman"/>
          <w:sz w:val="24"/>
          <w:szCs w:val="24"/>
        </w:rPr>
        <w:t xml:space="preserve"> </w:t>
      </w:r>
      <w:r w:rsidRPr="00277737">
        <w:rPr>
          <w:rFonts w:cs="Times New Roman"/>
          <w:sz w:val="24"/>
          <w:szCs w:val="24"/>
        </w:rPr>
        <w:lastRenderedPageBreak/>
        <w:t xml:space="preserve">une influence spécifique, une certaine forme de sainteté, ainsi qu’il est dit : </w:t>
      </w:r>
      <w:r w:rsidR="00277737">
        <w:rPr>
          <w:rFonts w:cs="Times New Roman"/>
          <w:sz w:val="24"/>
          <w:szCs w:val="24"/>
        </w:rPr>
        <w:t>«</w:t>
      </w:r>
      <w:r w:rsidRPr="00277737">
        <w:rPr>
          <w:rFonts w:cs="Times New Roman"/>
          <w:sz w:val="24"/>
          <w:szCs w:val="24"/>
        </w:rPr>
        <w:t xml:space="preserve">Quant à toi, </w:t>
      </w:r>
      <w:r w:rsidR="00BE0E64" w:rsidRPr="00277737">
        <w:rPr>
          <w:rFonts w:cs="Times New Roman"/>
          <w:sz w:val="24"/>
          <w:szCs w:val="24"/>
        </w:rPr>
        <w:t>rapproche de toi</w:t>
      </w:r>
      <w:r w:rsidR="00277737">
        <w:rPr>
          <w:rFonts w:cs="Times New Roman"/>
          <w:sz w:val="24"/>
          <w:szCs w:val="24"/>
        </w:rPr>
        <w:t>»</w:t>
      </w:r>
      <w:r w:rsidR="00BB1930" w:rsidRPr="00277737">
        <w:rPr>
          <w:rFonts w:cs="Times New Roman"/>
          <w:sz w:val="24"/>
          <w:szCs w:val="24"/>
        </w:rPr>
        <w:t>(12)</w:t>
      </w:r>
      <w:r w:rsidR="00BE0E64" w:rsidRPr="00277737">
        <w:rPr>
          <w:rFonts w:cs="Times New Roman"/>
          <w:sz w:val="24"/>
          <w:szCs w:val="24"/>
        </w:rPr>
        <w:t>.</w:t>
      </w:r>
    </w:p>
    <w:p w:rsidR="00BE0E64" w:rsidRPr="00277737" w:rsidRDefault="00BE0E64" w:rsidP="0006038A">
      <w:pPr>
        <w:pStyle w:val="Sansinterligne"/>
        <w:tabs>
          <w:tab w:val="left" w:pos="284"/>
        </w:tabs>
        <w:jc w:val="both"/>
        <w:rPr>
          <w:rFonts w:cs="Times New Roman"/>
          <w:sz w:val="24"/>
          <w:szCs w:val="24"/>
        </w:rPr>
      </w:pPr>
    </w:p>
    <w:p w:rsidR="00BE0E64" w:rsidRPr="00277737" w:rsidRDefault="00BE0E64" w:rsidP="0006038A">
      <w:pPr>
        <w:pStyle w:val="Sansinterligne"/>
        <w:tabs>
          <w:tab w:val="left" w:pos="284"/>
        </w:tabs>
        <w:jc w:val="both"/>
        <w:rPr>
          <w:rFonts w:cs="Times New Roman"/>
          <w:sz w:val="24"/>
          <w:szCs w:val="24"/>
        </w:rPr>
      </w:pPr>
      <w:r w:rsidRPr="00277737">
        <w:rPr>
          <w:rFonts w:cs="Times New Roman"/>
          <w:sz w:val="24"/>
          <w:szCs w:val="24"/>
        </w:rPr>
        <w:tab/>
      </w:r>
      <w:r w:rsidR="00BB1930" w:rsidRPr="00277737">
        <w:rPr>
          <w:rFonts w:cs="Times New Roman"/>
          <w:sz w:val="24"/>
          <w:szCs w:val="24"/>
        </w:rPr>
        <w:t xml:space="preserve">Une précision doit être introduite. </w:t>
      </w:r>
      <w:r w:rsidRPr="00277737">
        <w:rPr>
          <w:rFonts w:cs="Times New Roman"/>
          <w:sz w:val="24"/>
          <w:szCs w:val="24"/>
        </w:rPr>
        <w:t xml:space="preserve">Un Juif pourrait penser que, s’il a trébuché dans différents domaines, s’il n’est plus un Cohen assumant une mission sacrée, il ne </w:t>
      </w:r>
      <w:r w:rsidR="00BB1930" w:rsidRPr="00277737">
        <w:rPr>
          <w:rFonts w:cs="Times New Roman"/>
          <w:sz w:val="24"/>
          <w:szCs w:val="24"/>
        </w:rPr>
        <w:t>lui est</w:t>
      </w:r>
      <w:r w:rsidRPr="00277737">
        <w:rPr>
          <w:rFonts w:cs="Times New Roman"/>
          <w:sz w:val="24"/>
          <w:szCs w:val="24"/>
        </w:rPr>
        <w:t xml:space="preserve"> plus </w:t>
      </w:r>
      <w:r w:rsidR="00BB1930" w:rsidRPr="00277737">
        <w:rPr>
          <w:rFonts w:cs="Times New Roman"/>
          <w:sz w:val="24"/>
          <w:szCs w:val="24"/>
        </w:rPr>
        <w:t xml:space="preserve">possible, désormais, de </w:t>
      </w:r>
      <w:r w:rsidRPr="00277737">
        <w:rPr>
          <w:rFonts w:cs="Times New Roman"/>
          <w:sz w:val="24"/>
          <w:szCs w:val="24"/>
        </w:rPr>
        <w:t>se lier au Moché de sa génération</w:t>
      </w:r>
      <w:r w:rsidR="00924DF5" w:rsidRPr="00277737">
        <w:rPr>
          <w:rFonts w:cs="Times New Roman"/>
          <w:sz w:val="24"/>
          <w:szCs w:val="24"/>
        </w:rPr>
        <w:t xml:space="preserve">. On lui répondra donc que l’Injonction : </w:t>
      </w:r>
      <w:r w:rsidR="00277737">
        <w:rPr>
          <w:rFonts w:cs="Times New Roman"/>
          <w:sz w:val="24"/>
          <w:szCs w:val="24"/>
        </w:rPr>
        <w:t>«</w:t>
      </w:r>
      <w:r w:rsidR="00924DF5" w:rsidRPr="00277737">
        <w:rPr>
          <w:rFonts w:cs="Times New Roman"/>
          <w:sz w:val="24"/>
          <w:szCs w:val="24"/>
        </w:rPr>
        <w:t>Quant à toi, rapproche de toi</w:t>
      </w:r>
      <w:r w:rsidR="00277737">
        <w:rPr>
          <w:rFonts w:cs="Times New Roman"/>
          <w:sz w:val="24"/>
          <w:szCs w:val="24"/>
        </w:rPr>
        <w:t>»</w:t>
      </w:r>
      <w:r w:rsidR="00924DF5" w:rsidRPr="00277737">
        <w:rPr>
          <w:rFonts w:cs="Times New Roman"/>
          <w:sz w:val="24"/>
          <w:szCs w:val="24"/>
        </w:rPr>
        <w:t xml:space="preserve"> </w:t>
      </w:r>
      <w:r w:rsidR="00BB1930" w:rsidRPr="00277737">
        <w:rPr>
          <w:rFonts w:cs="Times New Roman"/>
          <w:sz w:val="24"/>
          <w:szCs w:val="24"/>
        </w:rPr>
        <w:t>fut énoncée, dans la Torah, avant</w:t>
      </w:r>
      <w:r w:rsidR="00924DF5" w:rsidRPr="00277737">
        <w:rPr>
          <w:rFonts w:cs="Times New Roman"/>
          <w:sz w:val="24"/>
          <w:szCs w:val="24"/>
        </w:rPr>
        <w:t xml:space="preserve"> celle de porter les vêtements du Cohen et </w:t>
      </w:r>
      <w:r w:rsidR="00BB1930" w:rsidRPr="00277737">
        <w:rPr>
          <w:rFonts w:cs="Times New Roman"/>
          <w:sz w:val="24"/>
          <w:szCs w:val="24"/>
        </w:rPr>
        <w:t xml:space="preserve">avant </w:t>
      </w:r>
      <w:r w:rsidR="00924DF5" w:rsidRPr="00277737">
        <w:rPr>
          <w:rFonts w:cs="Times New Roman"/>
          <w:sz w:val="24"/>
          <w:szCs w:val="24"/>
        </w:rPr>
        <w:t>l’initiation au service dans le Sanctuaire</w:t>
      </w:r>
      <w:r w:rsidR="00A90219" w:rsidRPr="00277737">
        <w:rPr>
          <w:rFonts w:cs="Times New Roman"/>
          <w:sz w:val="24"/>
          <w:szCs w:val="24"/>
        </w:rPr>
        <w:t>. En effet,</w:t>
      </w:r>
      <w:r w:rsidR="00270A28" w:rsidRPr="00277737">
        <w:rPr>
          <w:rFonts w:cs="Times New Roman"/>
          <w:sz w:val="24"/>
          <w:szCs w:val="24"/>
        </w:rPr>
        <w:t xml:space="preserve"> </w:t>
      </w:r>
      <w:r w:rsidR="00A90219" w:rsidRPr="00277737">
        <w:rPr>
          <w:rFonts w:cs="Times New Roman"/>
          <w:sz w:val="24"/>
          <w:szCs w:val="24"/>
        </w:rPr>
        <w:t>la</w:t>
      </w:r>
      <w:r w:rsidR="00270A28" w:rsidRPr="00277737">
        <w:rPr>
          <w:rFonts w:cs="Times New Roman"/>
          <w:sz w:val="24"/>
          <w:szCs w:val="24"/>
        </w:rPr>
        <w:t xml:space="preserve"> sainteté</w:t>
      </w:r>
      <w:r w:rsidR="00A90219" w:rsidRPr="00277737">
        <w:rPr>
          <w:rFonts w:cs="Times New Roman"/>
          <w:sz w:val="24"/>
          <w:szCs w:val="24"/>
        </w:rPr>
        <w:t xml:space="preserve"> liée à cette forme du service de D.ieu</w:t>
      </w:r>
      <w:r w:rsidR="00270A28" w:rsidRPr="00277737">
        <w:rPr>
          <w:rFonts w:cs="Times New Roman"/>
          <w:sz w:val="24"/>
          <w:szCs w:val="24"/>
        </w:rPr>
        <w:t xml:space="preserve"> appartient à la nature profonde</w:t>
      </w:r>
      <w:r w:rsidR="00A90219" w:rsidRPr="00277737">
        <w:rPr>
          <w:rFonts w:cs="Times New Roman"/>
          <w:sz w:val="24"/>
          <w:szCs w:val="24"/>
        </w:rPr>
        <w:t xml:space="preserve"> de celui qui la possède. E</w:t>
      </w:r>
      <w:r w:rsidR="00270A28" w:rsidRPr="00277737">
        <w:rPr>
          <w:rFonts w:cs="Times New Roman"/>
          <w:sz w:val="24"/>
          <w:szCs w:val="24"/>
        </w:rPr>
        <w:t>lle émane du simple fait d’être proche de Moché, notre maître</w:t>
      </w:r>
      <w:r w:rsidR="00A90219" w:rsidRPr="00277737">
        <w:rPr>
          <w:rFonts w:cs="Times New Roman"/>
          <w:sz w:val="24"/>
          <w:szCs w:val="24"/>
        </w:rPr>
        <w:t>(13)</w:t>
      </w:r>
      <w:r w:rsidR="00270A28" w:rsidRPr="00277737">
        <w:rPr>
          <w:rFonts w:cs="Times New Roman"/>
          <w:sz w:val="24"/>
          <w:szCs w:val="24"/>
        </w:rPr>
        <w:t>.</w:t>
      </w:r>
    </w:p>
    <w:p w:rsidR="00270A28" w:rsidRPr="00277737" w:rsidRDefault="00270A28" w:rsidP="0006038A">
      <w:pPr>
        <w:pStyle w:val="Sansinterligne"/>
        <w:tabs>
          <w:tab w:val="left" w:pos="284"/>
        </w:tabs>
        <w:jc w:val="both"/>
        <w:rPr>
          <w:rFonts w:cs="Times New Roman"/>
          <w:sz w:val="24"/>
          <w:szCs w:val="24"/>
        </w:rPr>
      </w:pPr>
    </w:p>
    <w:p w:rsidR="00270A28" w:rsidRPr="00277737" w:rsidRDefault="00270A28" w:rsidP="0006038A">
      <w:pPr>
        <w:pStyle w:val="Sansinterligne"/>
        <w:tabs>
          <w:tab w:val="left" w:pos="284"/>
        </w:tabs>
        <w:jc w:val="both"/>
        <w:rPr>
          <w:rFonts w:cs="Times New Roman"/>
          <w:sz w:val="24"/>
          <w:szCs w:val="24"/>
        </w:rPr>
      </w:pPr>
      <w:r w:rsidRPr="00277737">
        <w:rPr>
          <w:rFonts w:cs="Times New Roman"/>
          <w:sz w:val="24"/>
          <w:szCs w:val="24"/>
        </w:rPr>
        <w:tab/>
        <w:t xml:space="preserve">Chacun a donc le mérite et la responsabilité de guérir ses </w:t>
      </w:r>
      <w:r w:rsidR="00277737">
        <w:rPr>
          <w:rFonts w:cs="Times New Roman"/>
          <w:sz w:val="24"/>
          <w:szCs w:val="24"/>
        </w:rPr>
        <w:t>«</w:t>
      </w:r>
      <w:r w:rsidRPr="00277737">
        <w:rPr>
          <w:rFonts w:cs="Times New Roman"/>
          <w:sz w:val="24"/>
          <w:szCs w:val="24"/>
        </w:rPr>
        <w:t>infirmités</w:t>
      </w:r>
      <w:r w:rsidR="00277737">
        <w:rPr>
          <w:rFonts w:cs="Times New Roman"/>
          <w:sz w:val="24"/>
          <w:szCs w:val="24"/>
        </w:rPr>
        <w:t>»</w:t>
      </w:r>
      <w:r w:rsidR="00A90219" w:rsidRPr="00277737">
        <w:rPr>
          <w:rFonts w:cs="Times New Roman"/>
          <w:sz w:val="24"/>
          <w:szCs w:val="24"/>
        </w:rPr>
        <w:t>(14)</w:t>
      </w:r>
      <w:r w:rsidRPr="00277737">
        <w:rPr>
          <w:rFonts w:cs="Times New Roman"/>
          <w:sz w:val="24"/>
          <w:szCs w:val="24"/>
        </w:rPr>
        <w:t>, d’endosser ses vêtements de Cohen et de commencer à agir comme un Cohen, à diffuser la Lumière de la Torah et de la ‘Hassidout</w:t>
      </w:r>
      <w:r w:rsidR="00400EF7" w:rsidRPr="00277737">
        <w:rPr>
          <w:rFonts w:cs="Times New Roman"/>
          <w:sz w:val="24"/>
          <w:szCs w:val="24"/>
        </w:rPr>
        <w:t xml:space="preserve"> </w:t>
      </w:r>
      <w:r w:rsidR="00A90219" w:rsidRPr="00277737">
        <w:rPr>
          <w:rFonts w:cs="Times New Roman"/>
          <w:sz w:val="24"/>
          <w:szCs w:val="24"/>
        </w:rPr>
        <w:t>auprès des autres</w:t>
      </w:r>
      <w:r w:rsidR="00400EF7" w:rsidRPr="00277737">
        <w:rPr>
          <w:rFonts w:cs="Times New Roman"/>
          <w:sz w:val="24"/>
          <w:szCs w:val="24"/>
        </w:rPr>
        <w:t xml:space="preserve"> Juifs, afin </w:t>
      </w:r>
      <w:r w:rsidR="00A90219" w:rsidRPr="00277737">
        <w:rPr>
          <w:rFonts w:cs="Times New Roman"/>
          <w:sz w:val="24"/>
          <w:szCs w:val="24"/>
        </w:rPr>
        <w:t>qu’ils deviennent, à leur tour,</w:t>
      </w:r>
      <w:r w:rsidR="00400EF7" w:rsidRPr="00277737">
        <w:rPr>
          <w:rFonts w:cs="Times New Roman"/>
          <w:sz w:val="24"/>
          <w:szCs w:val="24"/>
        </w:rPr>
        <w:t xml:space="preserve"> Cohen.</w:t>
      </w:r>
    </w:p>
    <w:p w:rsidR="00400EF7" w:rsidRPr="00277737" w:rsidRDefault="00400EF7" w:rsidP="0006038A">
      <w:pPr>
        <w:pStyle w:val="Sansinterligne"/>
        <w:tabs>
          <w:tab w:val="left" w:pos="284"/>
        </w:tabs>
        <w:jc w:val="both"/>
        <w:rPr>
          <w:rFonts w:cs="Times New Roman"/>
          <w:sz w:val="24"/>
          <w:szCs w:val="24"/>
        </w:rPr>
      </w:pPr>
    </w:p>
    <w:p w:rsidR="00400EF7" w:rsidRPr="00277737" w:rsidRDefault="00400EF7" w:rsidP="0006038A">
      <w:pPr>
        <w:pStyle w:val="Sansinterligne"/>
        <w:tabs>
          <w:tab w:val="left" w:pos="284"/>
        </w:tabs>
        <w:jc w:val="both"/>
        <w:rPr>
          <w:rFonts w:cs="Times New Roman"/>
          <w:sz w:val="24"/>
          <w:szCs w:val="24"/>
        </w:rPr>
      </w:pPr>
      <w:r w:rsidRPr="00277737">
        <w:rPr>
          <w:rFonts w:cs="Times New Roman"/>
          <w:sz w:val="24"/>
          <w:szCs w:val="24"/>
        </w:rPr>
        <w:tab/>
      </w:r>
      <w:r w:rsidR="00A90219" w:rsidRPr="00277737">
        <w:rPr>
          <w:rFonts w:cs="Times New Roman"/>
          <w:sz w:val="24"/>
          <w:szCs w:val="24"/>
        </w:rPr>
        <w:t>C’est précisément une telle attitude(15) qui</w:t>
      </w:r>
      <w:r w:rsidRPr="00277737">
        <w:rPr>
          <w:rFonts w:cs="Times New Roman"/>
          <w:sz w:val="24"/>
          <w:szCs w:val="24"/>
        </w:rPr>
        <w:t xml:space="preserve"> hâtera et </w:t>
      </w:r>
      <w:r w:rsidR="00A90219" w:rsidRPr="00277737">
        <w:rPr>
          <w:rFonts w:cs="Times New Roman"/>
          <w:sz w:val="24"/>
          <w:szCs w:val="24"/>
        </w:rPr>
        <w:t xml:space="preserve">qui </w:t>
      </w:r>
      <w:r w:rsidRPr="00277737">
        <w:rPr>
          <w:rFonts w:cs="Times New Roman"/>
          <w:sz w:val="24"/>
          <w:szCs w:val="24"/>
        </w:rPr>
        <w:t>rapprochera la révélation du troisième Temple, lors de la délivrance véritable et complète, avec la venue de notre juste Machia’h, très bientôt et de nos jours.</w:t>
      </w:r>
    </w:p>
    <w:p w:rsidR="00B86B5D" w:rsidRPr="00277737" w:rsidRDefault="00B86B5D" w:rsidP="00730EE1">
      <w:pPr>
        <w:pStyle w:val="Sansinterligne"/>
        <w:tabs>
          <w:tab w:val="left" w:pos="284"/>
        </w:tabs>
        <w:jc w:val="both"/>
        <w:rPr>
          <w:rFonts w:cs="Times New Roman"/>
          <w:sz w:val="24"/>
          <w:szCs w:val="24"/>
        </w:rPr>
      </w:pPr>
    </w:p>
    <w:p w:rsidR="00B86B5D" w:rsidRPr="00277737" w:rsidRDefault="00B86B5D" w:rsidP="00B86B5D">
      <w:pPr>
        <w:pStyle w:val="Sansinterligne"/>
        <w:tabs>
          <w:tab w:val="left" w:pos="284"/>
        </w:tabs>
        <w:jc w:val="center"/>
        <w:rPr>
          <w:rFonts w:cs="Times New Roman"/>
          <w:b/>
          <w:sz w:val="24"/>
          <w:szCs w:val="24"/>
        </w:rPr>
      </w:pPr>
      <w:r w:rsidRPr="00277737">
        <w:rPr>
          <w:rFonts w:cs="Times New Roman"/>
          <w:b/>
          <w:sz w:val="24"/>
          <w:szCs w:val="24"/>
        </w:rPr>
        <w:t>Notes</w:t>
      </w:r>
    </w:p>
    <w:p w:rsidR="00B86B5D" w:rsidRPr="00277737" w:rsidRDefault="00B86B5D" w:rsidP="00730EE1">
      <w:pPr>
        <w:pStyle w:val="Sansinterligne"/>
        <w:tabs>
          <w:tab w:val="left" w:pos="284"/>
        </w:tabs>
        <w:jc w:val="both"/>
        <w:rPr>
          <w:rFonts w:cs="Times New Roman"/>
          <w:sz w:val="24"/>
          <w:szCs w:val="24"/>
        </w:rPr>
      </w:pPr>
    </w:p>
    <w:p w:rsidR="009B6EF8" w:rsidRPr="00277737" w:rsidRDefault="00B86B5D" w:rsidP="00730EE1">
      <w:pPr>
        <w:pStyle w:val="Sansinterligne"/>
        <w:tabs>
          <w:tab w:val="left" w:pos="284"/>
        </w:tabs>
        <w:jc w:val="both"/>
        <w:rPr>
          <w:rFonts w:cs="Times New Roman"/>
          <w:sz w:val="24"/>
          <w:szCs w:val="24"/>
        </w:rPr>
      </w:pPr>
      <w:r w:rsidRPr="00277737">
        <w:rPr>
          <w:rFonts w:cs="Times New Roman"/>
          <w:sz w:val="24"/>
          <w:szCs w:val="24"/>
        </w:rPr>
        <w:t xml:space="preserve">(1) </w:t>
      </w:r>
      <w:r w:rsidR="009B6EF8" w:rsidRPr="00277737">
        <w:rPr>
          <w:rFonts w:cs="Times New Roman"/>
          <w:sz w:val="24"/>
          <w:szCs w:val="24"/>
        </w:rPr>
        <w:t>Ces propos s’adressent à Moché, notre maître.</w:t>
      </w:r>
    </w:p>
    <w:p w:rsidR="009B6EF8"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(2) Afin d’y être utilisés.</w:t>
      </w:r>
    </w:p>
    <w:p w:rsidR="009B6EF8"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(3) Jusqu’alors, Moché, notre maître était le seul et unique Cohen.</w:t>
      </w:r>
    </w:p>
    <w:p w:rsidR="009B6EF8"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 xml:space="preserve">(4) En d’autres termes, la charge de Cohen n’était pas héréditaire, quand elle appartenait à </w:t>
      </w:r>
      <w:proofErr w:type="spellStart"/>
      <w:r w:rsidRPr="00277737">
        <w:rPr>
          <w:rFonts w:cs="Times New Roman"/>
          <w:sz w:val="24"/>
          <w:szCs w:val="24"/>
        </w:rPr>
        <w:t>Moché</w:t>
      </w:r>
      <w:proofErr w:type="spellEnd"/>
      <w:r w:rsidRPr="00277737">
        <w:rPr>
          <w:rFonts w:cs="Times New Roman"/>
          <w:sz w:val="24"/>
          <w:szCs w:val="24"/>
        </w:rPr>
        <w:t xml:space="preserve"> et elle </w:t>
      </w:r>
      <w:r w:rsidR="00277737">
        <w:rPr>
          <w:rFonts w:cs="Times New Roman"/>
          <w:sz w:val="24"/>
          <w:szCs w:val="24"/>
        </w:rPr>
        <w:t xml:space="preserve">le </w:t>
      </w:r>
      <w:bookmarkStart w:id="0" w:name="_GoBack"/>
      <w:bookmarkEnd w:id="0"/>
      <w:r w:rsidRPr="00277737">
        <w:rPr>
          <w:rFonts w:cs="Times New Roman"/>
          <w:sz w:val="24"/>
          <w:szCs w:val="24"/>
        </w:rPr>
        <w:t>devint quand elle passa à Aharon.</w:t>
      </w:r>
    </w:p>
    <w:p w:rsidR="009B6EF8"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(5) Dans son acceptation générale, celui qui assume le service de D.ieu.</w:t>
      </w:r>
    </w:p>
    <w:p w:rsidR="009B6EF8"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(6) Dès lors que le titre de Cohen est héréditaire et peut donc être possédé par l’enfant qui vient de naître.</w:t>
      </w:r>
    </w:p>
    <w:p w:rsidR="009B6EF8"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 xml:space="preserve">(7) Au point de ne pas posséder d’existence propre, ainsi qu’il est dit : </w:t>
      </w:r>
      <w:r w:rsidR="00277737">
        <w:rPr>
          <w:rFonts w:cs="Times New Roman"/>
          <w:sz w:val="24"/>
          <w:szCs w:val="24"/>
        </w:rPr>
        <w:t>«</w:t>
      </w:r>
      <w:r w:rsidRPr="00277737">
        <w:rPr>
          <w:rFonts w:cs="Times New Roman"/>
          <w:sz w:val="24"/>
          <w:szCs w:val="24"/>
        </w:rPr>
        <w:t>Que sommes-nous ?</w:t>
      </w:r>
      <w:r w:rsidR="00277737">
        <w:rPr>
          <w:rFonts w:cs="Times New Roman"/>
          <w:sz w:val="24"/>
          <w:szCs w:val="24"/>
        </w:rPr>
        <w:t>»</w:t>
      </w:r>
      <w:r w:rsidRPr="00277737">
        <w:rPr>
          <w:rFonts w:cs="Times New Roman"/>
          <w:sz w:val="24"/>
          <w:szCs w:val="24"/>
        </w:rPr>
        <w:t>.</w:t>
      </w:r>
    </w:p>
    <w:p w:rsidR="00B86B5D" w:rsidRPr="00277737" w:rsidRDefault="009B6EF8" w:rsidP="00730EE1">
      <w:pPr>
        <w:pStyle w:val="Sansinterligne"/>
        <w:tabs>
          <w:tab w:val="left" w:pos="284"/>
        </w:tabs>
        <w:jc w:val="both"/>
        <w:rPr>
          <w:rFonts w:cs="Times New Roman"/>
          <w:sz w:val="24"/>
          <w:szCs w:val="24"/>
        </w:rPr>
      </w:pPr>
      <w:r w:rsidRPr="00277737">
        <w:rPr>
          <w:rFonts w:cs="Times New Roman"/>
          <w:sz w:val="24"/>
          <w:szCs w:val="24"/>
        </w:rPr>
        <w:t>(</w:t>
      </w:r>
      <w:r w:rsidR="00BB1930" w:rsidRPr="00277737">
        <w:rPr>
          <w:rFonts w:cs="Times New Roman"/>
          <w:sz w:val="24"/>
          <w:szCs w:val="24"/>
        </w:rPr>
        <w:t>8</w:t>
      </w:r>
      <w:r w:rsidRPr="00277737">
        <w:rPr>
          <w:rFonts w:cs="Times New Roman"/>
          <w:sz w:val="24"/>
          <w:szCs w:val="24"/>
        </w:rPr>
        <w:t xml:space="preserve">) </w:t>
      </w:r>
      <w:r w:rsidR="00BB1930" w:rsidRPr="00277737">
        <w:rPr>
          <w:rFonts w:cs="Times New Roman"/>
          <w:sz w:val="24"/>
          <w:szCs w:val="24"/>
        </w:rPr>
        <w:t xml:space="preserve">Selon l’expression des versets </w:t>
      </w:r>
      <w:r w:rsidR="002B7AA1" w:rsidRPr="00277737">
        <w:rPr>
          <w:rFonts w:cs="Times New Roman"/>
          <w:sz w:val="24"/>
          <w:szCs w:val="24"/>
        </w:rPr>
        <w:t>Devarim 33, 1 et Tehilim 90, 1.</w:t>
      </w:r>
      <w:r w:rsidR="00BB1930" w:rsidRPr="00277737">
        <w:rPr>
          <w:rFonts w:cs="Times New Roman"/>
          <w:sz w:val="24"/>
          <w:szCs w:val="24"/>
        </w:rPr>
        <w:t xml:space="preserve"> Ainsi, commentant le verset : </w:t>
      </w:r>
      <w:r w:rsidR="00277737">
        <w:rPr>
          <w:rFonts w:cs="Times New Roman"/>
          <w:sz w:val="24"/>
          <w:szCs w:val="24"/>
        </w:rPr>
        <w:t>«</w:t>
      </w:r>
      <w:r w:rsidR="00BB1930" w:rsidRPr="00277737">
        <w:rPr>
          <w:rFonts w:cs="Times New Roman"/>
          <w:sz w:val="24"/>
          <w:szCs w:val="24"/>
        </w:rPr>
        <w:t>Restez là et j’entendrai ce que l’Eternel ordonne pour vous</w:t>
      </w:r>
      <w:r w:rsidR="00277737">
        <w:rPr>
          <w:rFonts w:cs="Times New Roman"/>
          <w:sz w:val="24"/>
          <w:szCs w:val="24"/>
        </w:rPr>
        <w:t>»</w:t>
      </w:r>
      <w:r w:rsidR="00BB1930" w:rsidRPr="00277737">
        <w:rPr>
          <w:rFonts w:cs="Times New Roman"/>
          <w:sz w:val="24"/>
          <w:szCs w:val="24"/>
        </w:rPr>
        <w:t xml:space="preserve">, Rachi s’exclame : </w:t>
      </w:r>
      <w:r w:rsidR="00277737">
        <w:rPr>
          <w:rFonts w:cs="Times New Roman"/>
          <w:sz w:val="24"/>
          <w:szCs w:val="24"/>
        </w:rPr>
        <w:t>«</w:t>
      </w:r>
      <w:r w:rsidR="00BB1930" w:rsidRPr="00277737">
        <w:rPr>
          <w:rFonts w:cs="Times New Roman"/>
          <w:sz w:val="24"/>
          <w:szCs w:val="24"/>
        </w:rPr>
        <w:t>Heureux l’homme qui est capable de dire cela !</w:t>
      </w:r>
      <w:r w:rsidR="00277737">
        <w:rPr>
          <w:rFonts w:cs="Times New Roman"/>
          <w:sz w:val="24"/>
          <w:szCs w:val="24"/>
        </w:rPr>
        <w:t>»</w:t>
      </w:r>
      <w:r w:rsidR="00BB1930" w:rsidRPr="00277737">
        <w:rPr>
          <w:rFonts w:cs="Times New Roman"/>
          <w:sz w:val="24"/>
          <w:szCs w:val="24"/>
        </w:rPr>
        <w:t>.</w:t>
      </w:r>
    </w:p>
    <w:p w:rsidR="00BB1930" w:rsidRPr="00277737" w:rsidRDefault="00BB1930" w:rsidP="00730EE1">
      <w:pPr>
        <w:pStyle w:val="Sansinterligne"/>
        <w:tabs>
          <w:tab w:val="left" w:pos="284"/>
        </w:tabs>
        <w:jc w:val="both"/>
        <w:rPr>
          <w:rFonts w:cs="Times New Roman"/>
          <w:sz w:val="24"/>
          <w:szCs w:val="24"/>
        </w:rPr>
      </w:pPr>
      <w:r w:rsidRPr="00277737">
        <w:rPr>
          <w:rFonts w:cs="Times New Roman"/>
          <w:sz w:val="24"/>
          <w:szCs w:val="24"/>
        </w:rPr>
        <w:t>(9) Son frère et ses neveux.</w:t>
      </w:r>
    </w:p>
    <w:p w:rsidR="00B86B5D" w:rsidRPr="00277737" w:rsidRDefault="00BB1930" w:rsidP="00730EE1">
      <w:pPr>
        <w:pStyle w:val="Sansinterligne"/>
        <w:tabs>
          <w:tab w:val="left" w:pos="284"/>
        </w:tabs>
        <w:jc w:val="both"/>
        <w:rPr>
          <w:rFonts w:cs="Times New Roman"/>
          <w:sz w:val="24"/>
          <w:szCs w:val="24"/>
        </w:rPr>
      </w:pPr>
      <w:r w:rsidRPr="00277737">
        <w:rPr>
          <w:rFonts w:cs="Times New Roman"/>
          <w:sz w:val="24"/>
          <w:szCs w:val="24"/>
        </w:rPr>
        <w:t>(10</w:t>
      </w:r>
      <w:r w:rsidR="00B86B5D" w:rsidRPr="00277737">
        <w:rPr>
          <w:rFonts w:cs="Times New Roman"/>
          <w:sz w:val="24"/>
          <w:szCs w:val="24"/>
        </w:rPr>
        <w:t xml:space="preserve">) </w:t>
      </w:r>
      <w:r w:rsidR="0092180D" w:rsidRPr="00277737">
        <w:rPr>
          <w:rFonts w:cs="Times New Roman"/>
          <w:sz w:val="24"/>
          <w:szCs w:val="24"/>
        </w:rPr>
        <w:t>Comme l’expliquent, notamment, le Zohar, tome 3, à la page 273a et les Tikouneï Zohar, au Tikoun n°69.</w:t>
      </w:r>
    </w:p>
    <w:p w:rsidR="00BB1930" w:rsidRPr="00277737" w:rsidRDefault="00BB1930" w:rsidP="00730EE1">
      <w:pPr>
        <w:pStyle w:val="Sansinterligne"/>
        <w:tabs>
          <w:tab w:val="left" w:pos="284"/>
        </w:tabs>
        <w:jc w:val="both"/>
        <w:rPr>
          <w:rFonts w:cs="Times New Roman"/>
          <w:sz w:val="24"/>
          <w:szCs w:val="24"/>
        </w:rPr>
      </w:pPr>
      <w:r w:rsidRPr="00277737">
        <w:rPr>
          <w:rFonts w:cs="Times New Roman"/>
          <w:sz w:val="24"/>
          <w:szCs w:val="24"/>
        </w:rPr>
        <w:t>(11) En plus de la vitalité qu’il accorde à toute la génération.</w:t>
      </w:r>
    </w:p>
    <w:p w:rsidR="00BB1930" w:rsidRPr="00277737" w:rsidRDefault="00BB1930" w:rsidP="00730EE1">
      <w:pPr>
        <w:pStyle w:val="Sansinterligne"/>
        <w:tabs>
          <w:tab w:val="left" w:pos="284"/>
        </w:tabs>
        <w:jc w:val="both"/>
        <w:rPr>
          <w:rFonts w:cs="Times New Roman"/>
          <w:sz w:val="24"/>
          <w:szCs w:val="24"/>
        </w:rPr>
      </w:pPr>
      <w:r w:rsidRPr="00277737">
        <w:rPr>
          <w:rFonts w:cs="Times New Roman"/>
          <w:sz w:val="24"/>
          <w:szCs w:val="24"/>
        </w:rPr>
        <w:t xml:space="preserve">(12) Selon l’expression du Tanya : </w:t>
      </w:r>
      <w:r w:rsidR="00277737">
        <w:rPr>
          <w:rFonts w:cs="Times New Roman"/>
          <w:sz w:val="24"/>
          <w:szCs w:val="24"/>
        </w:rPr>
        <w:t>«</w:t>
      </w:r>
      <w:r w:rsidRPr="00277737">
        <w:rPr>
          <w:rFonts w:cs="Times New Roman"/>
          <w:sz w:val="24"/>
          <w:szCs w:val="24"/>
        </w:rPr>
        <w:t>celui qui est plus proche de lui reçoit la bénédiction avec une plus grande proximité</w:t>
      </w:r>
      <w:r w:rsidR="00277737">
        <w:rPr>
          <w:rFonts w:cs="Times New Roman"/>
          <w:sz w:val="24"/>
          <w:szCs w:val="24"/>
        </w:rPr>
        <w:t>»</w:t>
      </w:r>
      <w:r w:rsidRPr="00277737">
        <w:rPr>
          <w:rFonts w:cs="Times New Roman"/>
          <w:sz w:val="24"/>
          <w:szCs w:val="24"/>
        </w:rPr>
        <w:t>.</w:t>
      </w:r>
    </w:p>
    <w:p w:rsidR="00A90219" w:rsidRPr="00277737" w:rsidRDefault="00A90219" w:rsidP="00730EE1">
      <w:pPr>
        <w:pStyle w:val="Sansinterligne"/>
        <w:tabs>
          <w:tab w:val="left" w:pos="284"/>
        </w:tabs>
        <w:jc w:val="both"/>
        <w:rPr>
          <w:rFonts w:cs="Times New Roman"/>
          <w:sz w:val="24"/>
          <w:szCs w:val="24"/>
        </w:rPr>
      </w:pPr>
      <w:r w:rsidRPr="00277737">
        <w:rPr>
          <w:rFonts w:cs="Times New Roman"/>
          <w:sz w:val="24"/>
          <w:szCs w:val="24"/>
        </w:rPr>
        <w:t>(13) Et, cette proximité peut être retrouvée à tout moment.</w:t>
      </w:r>
    </w:p>
    <w:p w:rsidR="00A90219" w:rsidRPr="00277737" w:rsidRDefault="00A90219" w:rsidP="00730EE1">
      <w:pPr>
        <w:pStyle w:val="Sansinterligne"/>
        <w:tabs>
          <w:tab w:val="left" w:pos="284"/>
        </w:tabs>
        <w:jc w:val="both"/>
        <w:rPr>
          <w:rFonts w:cs="Times New Roman"/>
          <w:sz w:val="24"/>
          <w:szCs w:val="24"/>
        </w:rPr>
      </w:pPr>
      <w:r w:rsidRPr="00277737">
        <w:rPr>
          <w:rFonts w:cs="Times New Roman"/>
          <w:sz w:val="24"/>
          <w:szCs w:val="24"/>
        </w:rPr>
        <w:t>(14) Au sens moral. En effet, une infirmité physique empêche le Cohen de prendre part au service, dans le Temple. Par analogie, une infirmité morale est donc tout ce qui fait obstacle au service de D.ieu.</w:t>
      </w:r>
    </w:p>
    <w:p w:rsidR="00A90219" w:rsidRPr="00277737" w:rsidRDefault="00A90219" w:rsidP="00730EE1">
      <w:pPr>
        <w:pStyle w:val="Sansinterligne"/>
        <w:tabs>
          <w:tab w:val="left" w:pos="284"/>
        </w:tabs>
        <w:jc w:val="both"/>
        <w:rPr>
          <w:rFonts w:cs="Times New Roman"/>
          <w:sz w:val="24"/>
          <w:szCs w:val="24"/>
        </w:rPr>
      </w:pPr>
      <w:r w:rsidRPr="00277737">
        <w:rPr>
          <w:rFonts w:cs="Times New Roman"/>
          <w:sz w:val="24"/>
          <w:szCs w:val="24"/>
        </w:rPr>
        <w:t>(15) En effet, être Cohen, au sens physique, n’est possible que par une transmission héréditaire, alors qu’être Cohen, au sens moral, doit être le fait de chaque Juif, comme le souligne, notamment, le Rambam.</w:t>
      </w:r>
    </w:p>
    <w:p w:rsidR="00B86B5D" w:rsidRPr="00277737" w:rsidRDefault="00B86B5D" w:rsidP="00730EE1">
      <w:pPr>
        <w:pStyle w:val="Sansinterligne"/>
        <w:tabs>
          <w:tab w:val="left" w:pos="284"/>
        </w:tabs>
        <w:jc w:val="both"/>
        <w:rPr>
          <w:rFonts w:cs="Times New Roman"/>
          <w:sz w:val="24"/>
          <w:szCs w:val="24"/>
        </w:rPr>
      </w:pPr>
    </w:p>
    <w:p w:rsidR="00B86B5D" w:rsidRPr="00277737" w:rsidRDefault="00B86B5D" w:rsidP="00B86B5D">
      <w:pPr>
        <w:pStyle w:val="Sansinterligne"/>
        <w:tabs>
          <w:tab w:val="left" w:pos="284"/>
        </w:tabs>
        <w:jc w:val="center"/>
        <w:rPr>
          <w:rFonts w:cs="Times New Roman"/>
          <w:sz w:val="24"/>
          <w:szCs w:val="24"/>
        </w:rPr>
      </w:pPr>
      <w:r w:rsidRPr="00277737">
        <w:rPr>
          <w:rFonts w:cs="Times New Roman"/>
          <w:sz w:val="24"/>
          <w:szCs w:val="24"/>
        </w:rPr>
        <w:t>*   *   *</w:t>
      </w:r>
    </w:p>
    <w:p w:rsidR="00B86B5D" w:rsidRPr="00277737" w:rsidRDefault="00B86B5D" w:rsidP="00730EE1">
      <w:pPr>
        <w:pStyle w:val="Sansinterligne"/>
        <w:tabs>
          <w:tab w:val="left" w:pos="284"/>
        </w:tabs>
        <w:jc w:val="both"/>
        <w:rPr>
          <w:rFonts w:cs="Times New Roman"/>
          <w:sz w:val="24"/>
          <w:szCs w:val="24"/>
        </w:rPr>
      </w:pPr>
    </w:p>
    <w:p w:rsidR="00B86B5D" w:rsidRPr="00277737" w:rsidRDefault="00A10977" w:rsidP="00B86B5D">
      <w:pPr>
        <w:pStyle w:val="Sansinterligne"/>
        <w:tabs>
          <w:tab w:val="left" w:pos="284"/>
        </w:tabs>
        <w:jc w:val="center"/>
        <w:rPr>
          <w:rFonts w:cs="Times New Roman"/>
          <w:b/>
          <w:bCs/>
          <w:i/>
          <w:sz w:val="24"/>
          <w:szCs w:val="24"/>
        </w:rPr>
      </w:pPr>
      <w:r w:rsidRPr="00277737">
        <w:rPr>
          <w:rFonts w:cs="Times New Roman"/>
          <w:b/>
          <w:bCs/>
          <w:i/>
          <w:sz w:val="24"/>
          <w:szCs w:val="24"/>
        </w:rPr>
        <w:t>Le Nom de Moché</w:t>
      </w:r>
    </w:p>
    <w:p w:rsidR="00B86B5D" w:rsidRPr="00277737" w:rsidRDefault="004E5E51" w:rsidP="004E5E51">
      <w:pPr>
        <w:pStyle w:val="Sansinterligne"/>
        <w:tabs>
          <w:tab w:val="left" w:pos="284"/>
        </w:tabs>
        <w:jc w:val="center"/>
        <w:rPr>
          <w:rFonts w:cs="Times New Roman"/>
          <w:i/>
          <w:sz w:val="24"/>
          <w:szCs w:val="24"/>
        </w:rPr>
      </w:pPr>
      <w:r w:rsidRPr="00277737">
        <w:rPr>
          <w:rFonts w:cs="Times New Roman"/>
          <w:i/>
          <w:sz w:val="24"/>
          <w:szCs w:val="24"/>
        </w:rPr>
        <w:t>(Disco</w:t>
      </w:r>
      <w:r w:rsidR="001817A1" w:rsidRPr="00277737">
        <w:rPr>
          <w:rFonts w:cs="Times New Roman"/>
          <w:i/>
          <w:sz w:val="24"/>
          <w:szCs w:val="24"/>
        </w:rPr>
        <w:t>urs du Rabbi, Likouteï Si’hot</w:t>
      </w:r>
      <w:r w:rsidR="00B86B5D" w:rsidRPr="00277737">
        <w:rPr>
          <w:rFonts w:cs="Times New Roman"/>
          <w:i/>
          <w:sz w:val="24"/>
          <w:szCs w:val="24"/>
        </w:rPr>
        <w:t xml:space="preserve">, tome </w:t>
      </w:r>
      <w:r w:rsidR="001817A1" w:rsidRPr="00277737">
        <w:rPr>
          <w:rFonts w:cs="Times New Roman"/>
          <w:i/>
          <w:sz w:val="24"/>
          <w:szCs w:val="24"/>
        </w:rPr>
        <w:t>21</w:t>
      </w:r>
      <w:r w:rsidR="00B86B5D" w:rsidRPr="00277737">
        <w:rPr>
          <w:rFonts w:cs="Times New Roman"/>
          <w:i/>
          <w:sz w:val="24"/>
          <w:szCs w:val="24"/>
        </w:rPr>
        <w:t xml:space="preserve">, page </w:t>
      </w:r>
      <w:r w:rsidR="001817A1" w:rsidRPr="00277737">
        <w:rPr>
          <w:rFonts w:cs="Times New Roman"/>
          <w:i/>
          <w:sz w:val="24"/>
          <w:szCs w:val="24"/>
        </w:rPr>
        <w:t>173</w:t>
      </w:r>
      <w:r w:rsidR="00B86B5D" w:rsidRPr="00277737">
        <w:rPr>
          <w:rFonts w:cs="Times New Roman"/>
          <w:i/>
          <w:sz w:val="24"/>
          <w:szCs w:val="24"/>
        </w:rPr>
        <w:t>)</w:t>
      </w:r>
    </w:p>
    <w:p w:rsidR="00B86B5D" w:rsidRPr="00277737" w:rsidRDefault="00B86B5D" w:rsidP="00B86B5D">
      <w:pPr>
        <w:pStyle w:val="Sansinterligne"/>
        <w:tabs>
          <w:tab w:val="left" w:pos="284"/>
        </w:tabs>
        <w:jc w:val="both"/>
        <w:rPr>
          <w:rFonts w:cs="Times New Roman"/>
          <w:sz w:val="24"/>
          <w:szCs w:val="24"/>
        </w:rPr>
      </w:pPr>
    </w:p>
    <w:p w:rsidR="00B86B5D" w:rsidRPr="00277737" w:rsidRDefault="00B86B5D" w:rsidP="00B86B5D">
      <w:pPr>
        <w:pStyle w:val="Sansinterligne"/>
        <w:tabs>
          <w:tab w:val="left" w:pos="284"/>
        </w:tabs>
        <w:jc w:val="both"/>
        <w:rPr>
          <w:rFonts w:cs="Times New Roman"/>
          <w:sz w:val="24"/>
          <w:szCs w:val="24"/>
        </w:rPr>
      </w:pPr>
      <w:r w:rsidRPr="00277737">
        <w:rPr>
          <w:rFonts w:cs="Times New Roman"/>
          <w:sz w:val="24"/>
          <w:szCs w:val="24"/>
        </w:rPr>
        <w:tab/>
      </w:r>
      <w:r w:rsidR="004E5E51" w:rsidRPr="00277737">
        <w:rPr>
          <w:rFonts w:cs="Times New Roman"/>
          <w:sz w:val="24"/>
          <w:szCs w:val="24"/>
        </w:rPr>
        <w:t>L</w:t>
      </w:r>
      <w:r w:rsidR="001817A1" w:rsidRPr="00277737">
        <w:rPr>
          <w:rFonts w:cs="Times New Roman"/>
          <w:sz w:val="24"/>
          <w:szCs w:val="24"/>
        </w:rPr>
        <w:t>a Parchat Tetsavé est la seule Sidra de la Torah, depuis la naissance de Moché, notre maître, relatée dans la Parchat Chemot</w:t>
      </w:r>
      <w:r w:rsidR="001C2865" w:rsidRPr="00277737">
        <w:rPr>
          <w:rFonts w:cs="Times New Roman"/>
          <w:sz w:val="24"/>
          <w:szCs w:val="24"/>
        </w:rPr>
        <w:t>, dans laquelle son nom n’est pas mentionné(1)</w:t>
      </w:r>
      <w:r w:rsidR="004E0A4A" w:rsidRPr="00277737">
        <w:rPr>
          <w:rFonts w:cs="Times New Roman"/>
          <w:sz w:val="24"/>
          <w:szCs w:val="24"/>
        </w:rPr>
        <w:t>.</w:t>
      </w:r>
      <w:r w:rsidR="00A10977" w:rsidRPr="00277737">
        <w:rPr>
          <w:rFonts w:cs="Times New Roman"/>
          <w:sz w:val="24"/>
          <w:szCs w:val="24"/>
        </w:rPr>
        <w:t xml:space="preserve"> Le Baal </w:t>
      </w:r>
      <w:r w:rsidR="003052E4" w:rsidRPr="00277737">
        <w:rPr>
          <w:rFonts w:cs="Times New Roman"/>
          <w:sz w:val="24"/>
          <w:szCs w:val="24"/>
        </w:rPr>
        <w:t xml:space="preserve">Ha </w:t>
      </w:r>
      <w:r w:rsidR="00A10977" w:rsidRPr="00277737">
        <w:rPr>
          <w:rFonts w:cs="Times New Roman"/>
          <w:sz w:val="24"/>
          <w:szCs w:val="24"/>
        </w:rPr>
        <w:t>Tourim écrit</w:t>
      </w:r>
      <w:r w:rsidR="005A6EF6" w:rsidRPr="00277737">
        <w:rPr>
          <w:rFonts w:cs="Times New Roman"/>
          <w:sz w:val="24"/>
          <w:szCs w:val="24"/>
        </w:rPr>
        <w:t>, à ce propos</w:t>
      </w:r>
      <w:r w:rsidR="00A10977" w:rsidRPr="00277737">
        <w:rPr>
          <w:rFonts w:cs="Times New Roman"/>
          <w:sz w:val="24"/>
          <w:szCs w:val="24"/>
        </w:rPr>
        <w:t xml:space="preserve">(2) : </w:t>
      </w:r>
      <w:r w:rsidR="00277737">
        <w:rPr>
          <w:rFonts w:cs="Times New Roman"/>
          <w:sz w:val="24"/>
          <w:szCs w:val="24"/>
        </w:rPr>
        <w:t>«</w:t>
      </w:r>
      <w:r w:rsidR="00A10977" w:rsidRPr="00277737">
        <w:rPr>
          <w:rFonts w:cs="Times New Roman"/>
          <w:sz w:val="24"/>
          <w:szCs w:val="24"/>
        </w:rPr>
        <w:t>Il en est ainsi parce que Moché avait dit à D.ieu que, s’il ne pardonnait pas la faute du veau d’or</w:t>
      </w:r>
      <w:r w:rsidR="00D17DE6" w:rsidRPr="00277737">
        <w:rPr>
          <w:rFonts w:cs="Times New Roman"/>
          <w:sz w:val="24"/>
          <w:szCs w:val="24"/>
        </w:rPr>
        <w:t>, ‘de grâce, efface-</w:t>
      </w:r>
      <w:r w:rsidR="003052E4" w:rsidRPr="00277737">
        <w:rPr>
          <w:rFonts w:cs="Times New Roman"/>
          <w:sz w:val="24"/>
          <w:szCs w:val="24"/>
        </w:rPr>
        <w:t>moi du livre que Tu as écrit’ et c</w:t>
      </w:r>
      <w:r w:rsidR="00D17DE6" w:rsidRPr="00277737">
        <w:rPr>
          <w:rFonts w:cs="Times New Roman"/>
          <w:sz w:val="24"/>
          <w:szCs w:val="24"/>
        </w:rPr>
        <w:t>eci se réalisa effectivement dans cette Paracha, car les mots du Tsaddik s’accomplissent en tout état de cause, y compris quand ils sont assortis d’une condition(3)</w:t>
      </w:r>
      <w:r w:rsidR="00277737">
        <w:rPr>
          <w:rFonts w:cs="Times New Roman"/>
          <w:sz w:val="24"/>
          <w:szCs w:val="24"/>
        </w:rPr>
        <w:t>»</w:t>
      </w:r>
      <w:r w:rsidR="00D17DE6" w:rsidRPr="00277737">
        <w:rPr>
          <w:rFonts w:cs="Times New Roman"/>
          <w:sz w:val="24"/>
          <w:szCs w:val="24"/>
        </w:rPr>
        <w:t>.</w:t>
      </w:r>
    </w:p>
    <w:p w:rsidR="00D17DE6" w:rsidRPr="00277737" w:rsidRDefault="00D17DE6" w:rsidP="00B86B5D">
      <w:pPr>
        <w:pStyle w:val="Sansinterligne"/>
        <w:tabs>
          <w:tab w:val="left" w:pos="284"/>
        </w:tabs>
        <w:jc w:val="both"/>
        <w:rPr>
          <w:rFonts w:cs="Times New Roman"/>
          <w:sz w:val="24"/>
          <w:szCs w:val="24"/>
        </w:rPr>
      </w:pPr>
    </w:p>
    <w:p w:rsidR="00D17DE6" w:rsidRPr="00277737" w:rsidRDefault="00D17DE6" w:rsidP="00B86B5D">
      <w:pPr>
        <w:pStyle w:val="Sansinterligne"/>
        <w:tabs>
          <w:tab w:val="left" w:pos="284"/>
        </w:tabs>
        <w:jc w:val="both"/>
        <w:rPr>
          <w:rFonts w:cs="Times New Roman"/>
          <w:sz w:val="24"/>
          <w:szCs w:val="24"/>
        </w:rPr>
      </w:pPr>
      <w:r w:rsidRPr="00277737">
        <w:rPr>
          <w:rFonts w:cs="Times New Roman"/>
          <w:sz w:val="24"/>
          <w:szCs w:val="24"/>
        </w:rPr>
        <w:tab/>
        <w:t>Chaque point de la Torah est particulièrement précis. Cela veut dire qu</w:t>
      </w:r>
      <w:r w:rsidR="005A6EF6" w:rsidRPr="00277737">
        <w:rPr>
          <w:rFonts w:cs="Times New Roman"/>
          <w:sz w:val="24"/>
          <w:szCs w:val="24"/>
        </w:rPr>
        <w:t>’</w:t>
      </w:r>
      <w:r w:rsidRPr="00277737">
        <w:rPr>
          <w:rFonts w:cs="Times New Roman"/>
          <w:sz w:val="24"/>
          <w:szCs w:val="24"/>
        </w:rPr>
        <w:t>e</w:t>
      </w:r>
      <w:r w:rsidR="005A6EF6" w:rsidRPr="00277737">
        <w:rPr>
          <w:rFonts w:cs="Times New Roman"/>
          <w:sz w:val="24"/>
          <w:szCs w:val="24"/>
        </w:rPr>
        <w:t>n l’occurrence,</w:t>
      </w:r>
      <w:r w:rsidRPr="00277737">
        <w:rPr>
          <w:rFonts w:cs="Times New Roman"/>
          <w:sz w:val="24"/>
          <w:szCs w:val="24"/>
        </w:rPr>
        <w:t xml:space="preserve"> la Parchat Tetsavé a été choisie </w:t>
      </w:r>
      <w:r w:rsidR="00CD6BD0" w:rsidRPr="00277737">
        <w:rPr>
          <w:rFonts w:cs="Times New Roman"/>
          <w:sz w:val="24"/>
          <w:szCs w:val="24"/>
        </w:rPr>
        <w:t xml:space="preserve">pour que s’y accomplisse la requête de </w:t>
      </w:r>
      <w:proofErr w:type="spellStart"/>
      <w:r w:rsidR="00CD6BD0" w:rsidRPr="00277737">
        <w:rPr>
          <w:rFonts w:cs="Times New Roman"/>
          <w:sz w:val="24"/>
          <w:szCs w:val="24"/>
        </w:rPr>
        <w:t>Moché</w:t>
      </w:r>
      <w:proofErr w:type="spellEnd"/>
      <w:r w:rsidR="00CD6BD0" w:rsidRPr="00277737">
        <w:rPr>
          <w:rFonts w:cs="Times New Roman"/>
          <w:sz w:val="24"/>
          <w:szCs w:val="24"/>
        </w:rPr>
        <w:t xml:space="preserve">, </w:t>
      </w:r>
      <w:r w:rsidR="00277737">
        <w:rPr>
          <w:rFonts w:cs="Times New Roman"/>
          <w:sz w:val="24"/>
          <w:szCs w:val="24"/>
        </w:rPr>
        <w:t>«</w:t>
      </w:r>
      <w:r w:rsidR="00CD6BD0" w:rsidRPr="00277737">
        <w:rPr>
          <w:rFonts w:cs="Times New Roman"/>
          <w:sz w:val="24"/>
          <w:szCs w:val="24"/>
        </w:rPr>
        <w:t>de grâce, efface-moi du livre que Tu as écrit</w:t>
      </w:r>
      <w:r w:rsidR="00277737">
        <w:rPr>
          <w:rFonts w:cs="Times New Roman"/>
          <w:sz w:val="24"/>
          <w:szCs w:val="24"/>
        </w:rPr>
        <w:t>»</w:t>
      </w:r>
      <w:r w:rsidR="00CD6BD0" w:rsidRPr="00277737">
        <w:rPr>
          <w:rFonts w:cs="Times New Roman"/>
          <w:sz w:val="24"/>
          <w:szCs w:val="24"/>
        </w:rPr>
        <w:t>, qui est énoncée dan</w:t>
      </w:r>
      <w:r w:rsidR="005A6EF6" w:rsidRPr="00277737">
        <w:rPr>
          <w:rFonts w:cs="Times New Roman"/>
          <w:sz w:val="24"/>
          <w:szCs w:val="24"/>
        </w:rPr>
        <w:t>s la Parchat Ki Tissa. Il faut en déduire que</w:t>
      </w:r>
      <w:r w:rsidR="00CD6BD0" w:rsidRPr="00277737">
        <w:rPr>
          <w:rFonts w:cs="Times New Roman"/>
          <w:sz w:val="24"/>
          <w:szCs w:val="24"/>
        </w:rPr>
        <w:t xml:space="preserve"> ceci est lié au contenu de cette Paracha</w:t>
      </w:r>
      <w:r w:rsidR="005A6EF6" w:rsidRPr="00277737">
        <w:rPr>
          <w:rFonts w:cs="Times New Roman"/>
          <w:sz w:val="24"/>
          <w:szCs w:val="24"/>
        </w:rPr>
        <w:t>(4)</w:t>
      </w:r>
      <w:r w:rsidR="00CD6BD0" w:rsidRPr="00277737">
        <w:rPr>
          <w:rFonts w:cs="Times New Roman"/>
          <w:sz w:val="24"/>
          <w:szCs w:val="24"/>
        </w:rPr>
        <w:t>.</w:t>
      </w:r>
    </w:p>
    <w:p w:rsidR="00CD6BD0" w:rsidRPr="00277737" w:rsidRDefault="00CD6BD0" w:rsidP="00B86B5D">
      <w:pPr>
        <w:pStyle w:val="Sansinterligne"/>
        <w:tabs>
          <w:tab w:val="left" w:pos="284"/>
        </w:tabs>
        <w:jc w:val="both"/>
        <w:rPr>
          <w:rFonts w:cs="Times New Roman"/>
          <w:sz w:val="24"/>
          <w:szCs w:val="24"/>
        </w:rPr>
      </w:pPr>
    </w:p>
    <w:p w:rsidR="005A6EF6" w:rsidRPr="00277737" w:rsidRDefault="00CD6BD0" w:rsidP="00B86B5D">
      <w:pPr>
        <w:pStyle w:val="Sansinterligne"/>
        <w:tabs>
          <w:tab w:val="left" w:pos="284"/>
        </w:tabs>
        <w:jc w:val="both"/>
        <w:rPr>
          <w:rFonts w:cs="Times New Roman"/>
          <w:sz w:val="24"/>
          <w:szCs w:val="24"/>
        </w:rPr>
      </w:pPr>
      <w:r w:rsidRPr="00277737">
        <w:rPr>
          <w:rFonts w:cs="Times New Roman"/>
          <w:sz w:val="24"/>
          <w:szCs w:val="24"/>
        </w:rPr>
        <w:tab/>
        <w:t>On peut donc s’interroger, à ce propos : quel rapport y a-t-il entre</w:t>
      </w:r>
      <w:r w:rsidR="005A6EF6" w:rsidRPr="00277737">
        <w:rPr>
          <w:rFonts w:cs="Times New Roman"/>
          <w:sz w:val="24"/>
          <w:szCs w:val="24"/>
        </w:rPr>
        <w:t xml:space="preserve"> cette requête de </w:t>
      </w:r>
      <w:proofErr w:type="spellStart"/>
      <w:r w:rsidR="005A6EF6" w:rsidRPr="00277737">
        <w:rPr>
          <w:rFonts w:cs="Times New Roman"/>
          <w:sz w:val="24"/>
          <w:szCs w:val="24"/>
        </w:rPr>
        <w:t>Moché</w:t>
      </w:r>
      <w:proofErr w:type="spellEnd"/>
      <w:r w:rsidRPr="00277737">
        <w:rPr>
          <w:rFonts w:cs="Times New Roman"/>
          <w:sz w:val="24"/>
          <w:szCs w:val="24"/>
        </w:rPr>
        <w:t xml:space="preserve"> : </w:t>
      </w:r>
      <w:r w:rsidR="00277737">
        <w:rPr>
          <w:rFonts w:cs="Times New Roman"/>
          <w:sz w:val="24"/>
          <w:szCs w:val="24"/>
        </w:rPr>
        <w:t>«</w:t>
      </w:r>
      <w:r w:rsidRPr="00277737">
        <w:rPr>
          <w:rFonts w:cs="Times New Roman"/>
          <w:sz w:val="24"/>
          <w:szCs w:val="24"/>
        </w:rPr>
        <w:t>de grâce, eff</w:t>
      </w:r>
      <w:r w:rsidR="003052E4" w:rsidRPr="00277737">
        <w:rPr>
          <w:rFonts w:cs="Times New Roman"/>
          <w:sz w:val="24"/>
          <w:szCs w:val="24"/>
        </w:rPr>
        <w:t>ace-moi du livre que Tu as écrit</w:t>
      </w:r>
      <w:r w:rsidR="00277737">
        <w:rPr>
          <w:rFonts w:cs="Times New Roman"/>
          <w:sz w:val="24"/>
          <w:szCs w:val="24"/>
        </w:rPr>
        <w:t>»</w:t>
      </w:r>
      <w:r w:rsidRPr="00277737">
        <w:rPr>
          <w:rFonts w:cs="Times New Roman"/>
          <w:sz w:val="24"/>
          <w:szCs w:val="24"/>
        </w:rPr>
        <w:t xml:space="preserve"> et la </w:t>
      </w:r>
      <w:proofErr w:type="spellStart"/>
      <w:r w:rsidRPr="00277737">
        <w:rPr>
          <w:rFonts w:cs="Times New Roman"/>
          <w:sz w:val="24"/>
          <w:szCs w:val="24"/>
        </w:rPr>
        <w:t>Pa</w:t>
      </w:r>
      <w:r w:rsidR="003052E4" w:rsidRPr="00277737">
        <w:rPr>
          <w:rFonts w:cs="Times New Roman"/>
          <w:sz w:val="24"/>
          <w:szCs w:val="24"/>
        </w:rPr>
        <w:t>rchat</w:t>
      </w:r>
      <w:proofErr w:type="spellEnd"/>
      <w:r w:rsidR="003052E4" w:rsidRPr="00277737">
        <w:rPr>
          <w:rFonts w:cs="Times New Roman"/>
          <w:sz w:val="24"/>
          <w:szCs w:val="24"/>
        </w:rPr>
        <w:t xml:space="preserve"> Tetsavé, présentant</w:t>
      </w:r>
      <w:r w:rsidRPr="00277737">
        <w:rPr>
          <w:rFonts w:cs="Times New Roman"/>
          <w:sz w:val="24"/>
          <w:szCs w:val="24"/>
        </w:rPr>
        <w:t xml:space="preserve"> la Mitsva de l’allumage du Chandelier, la préparation des vêtements du Cohen, l’initiation d’Aharon et de ses enfants au service dans le Sanctuaire et la construction de l’autel pour le sacrifice des encens</w:t>
      </w:r>
      <w:r w:rsidR="005A6EF6" w:rsidRPr="00277737">
        <w:rPr>
          <w:rFonts w:cs="Times New Roman"/>
          <w:sz w:val="24"/>
          <w:szCs w:val="24"/>
        </w:rPr>
        <w:t>, plus que toute autre Sidra de la Torah</w:t>
      </w:r>
      <w:r w:rsidRPr="00277737">
        <w:rPr>
          <w:rFonts w:cs="Times New Roman"/>
          <w:sz w:val="24"/>
          <w:szCs w:val="24"/>
        </w:rPr>
        <w:t> ?</w:t>
      </w:r>
      <w:r w:rsidR="005A6EF6" w:rsidRPr="00277737">
        <w:rPr>
          <w:rFonts w:cs="Times New Roman"/>
          <w:sz w:val="24"/>
          <w:szCs w:val="24"/>
        </w:rPr>
        <w:t xml:space="preserve"> </w:t>
      </w:r>
      <w:r w:rsidRPr="00277737">
        <w:rPr>
          <w:rFonts w:cs="Times New Roman"/>
          <w:sz w:val="24"/>
          <w:szCs w:val="24"/>
        </w:rPr>
        <w:t>Pourquoi est-ce précisément cette Parchat T</w:t>
      </w:r>
      <w:r w:rsidR="005A6EF6" w:rsidRPr="00277737">
        <w:rPr>
          <w:rFonts w:cs="Times New Roman"/>
          <w:sz w:val="24"/>
          <w:szCs w:val="24"/>
        </w:rPr>
        <w:t>etsavé qui a été choisie</w:t>
      </w:r>
      <w:r w:rsidR="00B16736" w:rsidRPr="00277737">
        <w:rPr>
          <w:rFonts w:cs="Times New Roman"/>
          <w:sz w:val="24"/>
          <w:szCs w:val="24"/>
        </w:rPr>
        <w:t xml:space="preserve"> pour être celle en laquelle le nom de Moché, notr</w:t>
      </w:r>
      <w:r w:rsidR="005A6EF6" w:rsidRPr="00277737">
        <w:rPr>
          <w:rFonts w:cs="Times New Roman"/>
          <w:sz w:val="24"/>
          <w:szCs w:val="24"/>
        </w:rPr>
        <w:t>e maître, n’est pas mentionné une seule fois ?</w:t>
      </w:r>
    </w:p>
    <w:p w:rsidR="005A6EF6" w:rsidRPr="00277737" w:rsidRDefault="005A6EF6" w:rsidP="00B86B5D">
      <w:pPr>
        <w:pStyle w:val="Sansinterligne"/>
        <w:tabs>
          <w:tab w:val="left" w:pos="284"/>
        </w:tabs>
        <w:jc w:val="both"/>
        <w:rPr>
          <w:rFonts w:cs="Times New Roman"/>
          <w:sz w:val="24"/>
          <w:szCs w:val="24"/>
        </w:rPr>
      </w:pPr>
    </w:p>
    <w:p w:rsidR="00B16736" w:rsidRPr="00277737" w:rsidRDefault="005A6EF6" w:rsidP="00B86B5D">
      <w:pPr>
        <w:pStyle w:val="Sansinterligne"/>
        <w:tabs>
          <w:tab w:val="left" w:pos="284"/>
        </w:tabs>
        <w:jc w:val="both"/>
        <w:rPr>
          <w:rFonts w:cs="Times New Roman"/>
          <w:sz w:val="24"/>
          <w:szCs w:val="24"/>
        </w:rPr>
      </w:pPr>
      <w:r w:rsidRPr="00277737">
        <w:rPr>
          <w:rFonts w:cs="Times New Roman"/>
          <w:sz w:val="24"/>
          <w:szCs w:val="24"/>
        </w:rPr>
        <w:tab/>
      </w:r>
      <w:r w:rsidR="00B16736" w:rsidRPr="00277737">
        <w:rPr>
          <w:rFonts w:cs="Times New Roman"/>
          <w:sz w:val="24"/>
          <w:szCs w:val="24"/>
        </w:rPr>
        <w:t xml:space="preserve">Pour répondre à cette question, il faut, tout d’abord, préciser le sens de cette requête de Moché, notre maître : </w:t>
      </w:r>
      <w:r w:rsidR="00277737">
        <w:rPr>
          <w:rFonts w:cs="Times New Roman"/>
          <w:sz w:val="24"/>
          <w:szCs w:val="24"/>
        </w:rPr>
        <w:t>«</w:t>
      </w:r>
      <w:r w:rsidR="00B16736" w:rsidRPr="00277737">
        <w:rPr>
          <w:rFonts w:cs="Times New Roman"/>
          <w:sz w:val="24"/>
          <w:szCs w:val="24"/>
        </w:rPr>
        <w:t>De grâce, efface-moi du livre que Tu as écrit</w:t>
      </w:r>
      <w:r w:rsidR="00277737">
        <w:rPr>
          <w:rFonts w:cs="Times New Roman"/>
          <w:sz w:val="24"/>
          <w:szCs w:val="24"/>
        </w:rPr>
        <w:t>»</w:t>
      </w:r>
      <w:r w:rsidR="00B16736" w:rsidRPr="00277737">
        <w:rPr>
          <w:rFonts w:cs="Times New Roman"/>
          <w:sz w:val="24"/>
          <w:szCs w:val="24"/>
        </w:rPr>
        <w:t>.</w:t>
      </w:r>
      <w:r w:rsidRPr="00277737">
        <w:rPr>
          <w:rFonts w:cs="Times New Roman"/>
          <w:sz w:val="24"/>
          <w:szCs w:val="24"/>
        </w:rPr>
        <w:t xml:space="preserve"> Que recherchait Moché, quand il formula cette requête ?</w:t>
      </w:r>
    </w:p>
    <w:p w:rsidR="00B16736" w:rsidRPr="00277737" w:rsidRDefault="00B16736" w:rsidP="00B86B5D">
      <w:pPr>
        <w:pStyle w:val="Sansinterligne"/>
        <w:tabs>
          <w:tab w:val="left" w:pos="284"/>
        </w:tabs>
        <w:jc w:val="both"/>
        <w:rPr>
          <w:rFonts w:cs="Times New Roman"/>
          <w:sz w:val="24"/>
          <w:szCs w:val="24"/>
        </w:rPr>
      </w:pPr>
    </w:p>
    <w:p w:rsidR="00B16736" w:rsidRPr="00277737" w:rsidRDefault="00B16736" w:rsidP="00B86B5D">
      <w:pPr>
        <w:pStyle w:val="Sansinterligne"/>
        <w:tabs>
          <w:tab w:val="left" w:pos="284"/>
        </w:tabs>
        <w:jc w:val="both"/>
        <w:rPr>
          <w:rFonts w:cs="Times New Roman"/>
          <w:sz w:val="24"/>
          <w:szCs w:val="24"/>
        </w:rPr>
      </w:pPr>
      <w:r w:rsidRPr="00277737">
        <w:rPr>
          <w:rFonts w:cs="Times New Roman"/>
          <w:sz w:val="24"/>
          <w:szCs w:val="24"/>
        </w:rPr>
        <w:tab/>
        <w:t>L’apport de Moché est la Torah</w:t>
      </w:r>
      <w:r w:rsidR="0084128F" w:rsidRPr="00277737">
        <w:rPr>
          <w:rFonts w:cs="Times New Roman"/>
          <w:sz w:val="24"/>
          <w:szCs w:val="24"/>
        </w:rPr>
        <w:t>, qui porte son nom</w:t>
      </w:r>
      <w:r w:rsidR="005A6EF6" w:rsidRPr="00277737">
        <w:rPr>
          <w:rFonts w:cs="Times New Roman"/>
          <w:sz w:val="24"/>
          <w:szCs w:val="24"/>
        </w:rPr>
        <w:t>(5)</w:t>
      </w:r>
      <w:r w:rsidR="0084128F" w:rsidRPr="00277737">
        <w:rPr>
          <w:rFonts w:cs="Times New Roman"/>
          <w:sz w:val="24"/>
          <w:szCs w:val="24"/>
        </w:rPr>
        <w:t xml:space="preserve">, ainsi qu’il est dit : </w:t>
      </w:r>
      <w:r w:rsidR="00277737">
        <w:rPr>
          <w:rFonts w:cs="Times New Roman"/>
          <w:sz w:val="24"/>
          <w:szCs w:val="24"/>
        </w:rPr>
        <w:t>«</w:t>
      </w:r>
      <w:r w:rsidR="0084128F" w:rsidRPr="00277737">
        <w:rPr>
          <w:rFonts w:cs="Times New Roman"/>
          <w:sz w:val="24"/>
          <w:szCs w:val="24"/>
        </w:rPr>
        <w:t>Souvenez-vous de la T</w:t>
      </w:r>
      <w:r w:rsidR="005A6EF6" w:rsidRPr="00277737">
        <w:rPr>
          <w:rFonts w:cs="Times New Roman"/>
          <w:sz w:val="24"/>
          <w:szCs w:val="24"/>
        </w:rPr>
        <w:t xml:space="preserve">orah de </w:t>
      </w:r>
      <w:proofErr w:type="spellStart"/>
      <w:r w:rsidR="005A6EF6" w:rsidRPr="00277737">
        <w:rPr>
          <w:rFonts w:cs="Times New Roman"/>
          <w:sz w:val="24"/>
          <w:szCs w:val="24"/>
        </w:rPr>
        <w:t>Moché</w:t>
      </w:r>
      <w:proofErr w:type="spellEnd"/>
      <w:r w:rsidR="005A6EF6" w:rsidRPr="00277737">
        <w:rPr>
          <w:rFonts w:cs="Times New Roman"/>
          <w:sz w:val="24"/>
          <w:szCs w:val="24"/>
        </w:rPr>
        <w:t>, Mon serviteur</w:t>
      </w:r>
      <w:r w:rsidR="00277737">
        <w:rPr>
          <w:rFonts w:cs="Times New Roman"/>
          <w:sz w:val="24"/>
          <w:szCs w:val="24"/>
        </w:rPr>
        <w:t>»</w:t>
      </w:r>
      <w:r w:rsidR="005A6EF6" w:rsidRPr="00277737">
        <w:rPr>
          <w:rFonts w:cs="Times New Roman"/>
          <w:sz w:val="24"/>
          <w:szCs w:val="24"/>
        </w:rPr>
        <w:t>(6</w:t>
      </w:r>
      <w:r w:rsidR="0084128F" w:rsidRPr="00277737">
        <w:rPr>
          <w:rFonts w:cs="Times New Roman"/>
          <w:sz w:val="24"/>
          <w:szCs w:val="24"/>
        </w:rPr>
        <w:t xml:space="preserve">). Effacer son nom de la Torah revient donc à remettre en cause </w:t>
      </w:r>
      <w:r w:rsidR="005A6EF6" w:rsidRPr="00277737">
        <w:rPr>
          <w:rFonts w:cs="Times New Roman"/>
          <w:sz w:val="24"/>
          <w:szCs w:val="24"/>
        </w:rPr>
        <w:t>la base même de</w:t>
      </w:r>
      <w:r w:rsidR="0084128F" w:rsidRPr="00277737">
        <w:rPr>
          <w:rFonts w:cs="Times New Roman"/>
          <w:sz w:val="24"/>
          <w:szCs w:val="24"/>
        </w:rPr>
        <w:t xml:space="preserve"> son existenc</w:t>
      </w:r>
      <w:r w:rsidR="005A6EF6" w:rsidRPr="00277737">
        <w:rPr>
          <w:rFonts w:cs="Times New Roman"/>
          <w:sz w:val="24"/>
          <w:szCs w:val="24"/>
        </w:rPr>
        <w:t>e. Comment Moché pouvait-il</w:t>
      </w:r>
      <w:r w:rsidR="0084128F" w:rsidRPr="00277737">
        <w:rPr>
          <w:rFonts w:cs="Times New Roman"/>
          <w:sz w:val="24"/>
          <w:szCs w:val="24"/>
        </w:rPr>
        <w:t xml:space="preserve"> être prêt à cela ? </w:t>
      </w:r>
      <w:r w:rsidR="00C768EE" w:rsidRPr="00277737">
        <w:rPr>
          <w:rFonts w:cs="Times New Roman"/>
          <w:sz w:val="24"/>
          <w:szCs w:val="24"/>
        </w:rPr>
        <w:t xml:space="preserve">Bien plus, il n’était pas </w:t>
      </w:r>
      <w:r w:rsidR="005A6EF6" w:rsidRPr="00277737">
        <w:rPr>
          <w:rFonts w:cs="Times New Roman"/>
          <w:sz w:val="24"/>
          <w:szCs w:val="24"/>
        </w:rPr>
        <w:t>personnellement concerné</w:t>
      </w:r>
      <w:r w:rsidR="00C768EE" w:rsidRPr="00277737">
        <w:rPr>
          <w:rFonts w:cs="Times New Roman"/>
          <w:sz w:val="24"/>
          <w:szCs w:val="24"/>
        </w:rPr>
        <w:t xml:space="preserve"> par la faute du veau d’or</w:t>
      </w:r>
      <w:r w:rsidR="005A6EF6" w:rsidRPr="00277737">
        <w:rPr>
          <w:rFonts w:cs="Times New Roman"/>
          <w:sz w:val="24"/>
          <w:szCs w:val="24"/>
        </w:rPr>
        <w:t>(7)</w:t>
      </w:r>
      <w:r w:rsidR="00D93CC3" w:rsidRPr="00277737">
        <w:rPr>
          <w:rFonts w:cs="Times New Roman"/>
          <w:sz w:val="24"/>
          <w:szCs w:val="24"/>
        </w:rPr>
        <w:t>, puisqu’il se trouvait</w:t>
      </w:r>
      <w:r w:rsidR="00C768EE" w:rsidRPr="00277737">
        <w:rPr>
          <w:rFonts w:cs="Times New Roman"/>
          <w:sz w:val="24"/>
          <w:szCs w:val="24"/>
        </w:rPr>
        <w:t xml:space="preserve"> sur le mont Sinaï</w:t>
      </w:r>
      <w:r w:rsidR="00D93CC3" w:rsidRPr="00277737">
        <w:rPr>
          <w:rFonts w:cs="Times New Roman"/>
          <w:sz w:val="24"/>
          <w:szCs w:val="24"/>
        </w:rPr>
        <w:t>, quand elle fut commise</w:t>
      </w:r>
      <w:r w:rsidR="00C768EE" w:rsidRPr="00277737">
        <w:rPr>
          <w:rFonts w:cs="Times New Roman"/>
          <w:sz w:val="24"/>
          <w:szCs w:val="24"/>
        </w:rPr>
        <w:t> !</w:t>
      </w:r>
    </w:p>
    <w:p w:rsidR="00C768EE" w:rsidRPr="00277737" w:rsidRDefault="00C768EE" w:rsidP="00B86B5D">
      <w:pPr>
        <w:pStyle w:val="Sansinterligne"/>
        <w:tabs>
          <w:tab w:val="left" w:pos="284"/>
        </w:tabs>
        <w:jc w:val="both"/>
        <w:rPr>
          <w:rFonts w:cs="Times New Roman"/>
          <w:sz w:val="24"/>
          <w:szCs w:val="24"/>
        </w:rPr>
      </w:pPr>
    </w:p>
    <w:p w:rsidR="00C768EE" w:rsidRPr="00277737" w:rsidRDefault="00C768EE" w:rsidP="00B86B5D">
      <w:pPr>
        <w:pStyle w:val="Sansinterligne"/>
        <w:tabs>
          <w:tab w:val="left" w:pos="284"/>
        </w:tabs>
        <w:jc w:val="both"/>
        <w:rPr>
          <w:rFonts w:cs="Times New Roman"/>
          <w:sz w:val="24"/>
          <w:szCs w:val="24"/>
        </w:rPr>
      </w:pPr>
      <w:r w:rsidRPr="00277737">
        <w:rPr>
          <w:rFonts w:cs="Times New Roman"/>
          <w:sz w:val="24"/>
          <w:szCs w:val="24"/>
        </w:rPr>
        <w:tab/>
        <w:t xml:space="preserve">L’explication est la suivante. </w:t>
      </w:r>
      <w:r w:rsidR="00D7026F" w:rsidRPr="00277737">
        <w:rPr>
          <w:rFonts w:cs="Times New Roman"/>
          <w:sz w:val="24"/>
          <w:szCs w:val="24"/>
        </w:rPr>
        <w:t xml:space="preserve">Moché, en tant que berger d’Israël, était attaché à </w:t>
      </w:r>
      <w:r w:rsidR="00D93CC3" w:rsidRPr="00277737">
        <w:rPr>
          <w:rFonts w:cs="Times New Roman"/>
          <w:sz w:val="24"/>
          <w:szCs w:val="24"/>
        </w:rPr>
        <w:t>tous les</w:t>
      </w:r>
      <w:r w:rsidR="00D7026F" w:rsidRPr="00277737">
        <w:rPr>
          <w:rFonts w:cs="Times New Roman"/>
          <w:sz w:val="24"/>
          <w:szCs w:val="24"/>
        </w:rPr>
        <w:t xml:space="preserve"> Juif</w:t>
      </w:r>
      <w:r w:rsidR="00D93CC3" w:rsidRPr="00277737">
        <w:rPr>
          <w:rFonts w:cs="Times New Roman"/>
          <w:sz w:val="24"/>
          <w:szCs w:val="24"/>
        </w:rPr>
        <w:t>s</w:t>
      </w:r>
      <w:r w:rsidR="00D7026F" w:rsidRPr="00277737">
        <w:rPr>
          <w:rFonts w:cs="Times New Roman"/>
          <w:sz w:val="24"/>
          <w:szCs w:val="24"/>
        </w:rPr>
        <w:t>, au point d’être indissociables</w:t>
      </w:r>
      <w:r w:rsidR="00D93CC3" w:rsidRPr="00277737">
        <w:rPr>
          <w:rFonts w:cs="Times New Roman"/>
          <w:sz w:val="24"/>
          <w:szCs w:val="24"/>
        </w:rPr>
        <w:t xml:space="preserve"> d’eux. Comme l’écrit Rachi(8</w:t>
      </w:r>
      <w:r w:rsidR="00D7026F" w:rsidRPr="00277737">
        <w:rPr>
          <w:rFonts w:cs="Times New Roman"/>
          <w:sz w:val="24"/>
          <w:szCs w:val="24"/>
        </w:rPr>
        <w:t xml:space="preserve">), </w:t>
      </w:r>
      <w:r w:rsidR="00277737">
        <w:rPr>
          <w:rFonts w:cs="Times New Roman"/>
          <w:sz w:val="24"/>
          <w:szCs w:val="24"/>
        </w:rPr>
        <w:t>«</w:t>
      </w:r>
      <w:proofErr w:type="spellStart"/>
      <w:r w:rsidR="00304697" w:rsidRPr="00277737">
        <w:rPr>
          <w:rFonts w:cs="Times New Roman"/>
          <w:sz w:val="24"/>
          <w:szCs w:val="24"/>
        </w:rPr>
        <w:t>Moché</w:t>
      </w:r>
      <w:proofErr w:type="spellEnd"/>
      <w:r w:rsidR="00304697" w:rsidRPr="00277737">
        <w:rPr>
          <w:rFonts w:cs="Times New Roman"/>
          <w:sz w:val="24"/>
          <w:szCs w:val="24"/>
        </w:rPr>
        <w:t xml:space="preserve"> est Israël et Israël est </w:t>
      </w:r>
      <w:proofErr w:type="spellStart"/>
      <w:r w:rsidR="00304697" w:rsidRPr="00277737">
        <w:rPr>
          <w:rFonts w:cs="Times New Roman"/>
          <w:sz w:val="24"/>
          <w:szCs w:val="24"/>
        </w:rPr>
        <w:t>Moché</w:t>
      </w:r>
      <w:proofErr w:type="spellEnd"/>
      <w:r w:rsidR="00277737">
        <w:rPr>
          <w:rFonts w:cs="Times New Roman"/>
          <w:sz w:val="24"/>
          <w:szCs w:val="24"/>
        </w:rPr>
        <w:t>»</w:t>
      </w:r>
      <w:r w:rsidR="00304697" w:rsidRPr="00277737">
        <w:rPr>
          <w:rFonts w:cs="Times New Roman"/>
          <w:sz w:val="24"/>
          <w:szCs w:val="24"/>
        </w:rPr>
        <w:t xml:space="preserve">. </w:t>
      </w:r>
      <w:r w:rsidR="00D93CC3" w:rsidRPr="00277737">
        <w:rPr>
          <w:rFonts w:cs="Times New Roman"/>
          <w:sz w:val="24"/>
          <w:szCs w:val="24"/>
        </w:rPr>
        <w:t>De ce fait</w:t>
      </w:r>
      <w:r w:rsidR="00304697" w:rsidRPr="00277737">
        <w:rPr>
          <w:rFonts w:cs="Times New Roman"/>
          <w:sz w:val="24"/>
          <w:szCs w:val="24"/>
        </w:rPr>
        <w:t>, quand les enfants d’Israël commir</w:t>
      </w:r>
      <w:r w:rsidR="00D93CC3" w:rsidRPr="00277737">
        <w:rPr>
          <w:rFonts w:cs="Times New Roman"/>
          <w:sz w:val="24"/>
          <w:szCs w:val="24"/>
        </w:rPr>
        <w:t>ent la faute du veau d’or,</w:t>
      </w:r>
      <w:r w:rsidR="00304697" w:rsidRPr="00277737">
        <w:rPr>
          <w:rFonts w:cs="Times New Roman"/>
          <w:sz w:val="24"/>
          <w:szCs w:val="24"/>
        </w:rPr>
        <w:t xml:space="preserve"> Moché </w:t>
      </w:r>
      <w:r w:rsidR="00D93CC3" w:rsidRPr="00277737">
        <w:rPr>
          <w:rFonts w:cs="Times New Roman"/>
          <w:sz w:val="24"/>
          <w:szCs w:val="24"/>
        </w:rPr>
        <w:t>subit lui-même</w:t>
      </w:r>
      <w:r w:rsidR="00304697" w:rsidRPr="00277737">
        <w:rPr>
          <w:rFonts w:cs="Times New Roman"/>
          <w:sz w:val="24"/>
          <w:szCs w:val="24"/>
        </w:rPr>
        <w:t xml:space="preserve"> la descente</w:t>
      </w:r>
      <w:r w:rsidR="00D93CC3" w:rsidRPr="00277737">
        <w:rPr>
          <w:rFonts w:cs="Times New Roman"/>
          <w:sz w:val="24"/>
          <w:szCs w:val="24"/>
        </w:rPr>
        <w:t xml:space="preserve"> consécutive</w:t>
      </w:r>
      <w:r w:rsidR="00304697" w:rsidRPr="00277737">
        <w:rPr>
          <w:rFonts w:cs="Times New Roman"/>
          <w:sz w:val="24"/>
          <w:szCs w:val="24"/>
        </w:rPr>
        <w:t>.</w:t>
      </w:r>
    </w:p>
    <w:p w:rsidR="00304697" w:rsidRPr="00277737" w:rsidRDefault="00304697" w:rsidP="00B86B5D">
      <w:pPr>
        <w:pStyle w:val="Sansinterligne"/>
        <w:tabs>
          <w:tab w:val="left" w:pos="284"/>
        </w:tabs>
        <w:jc w:val="both"/>
        <w:rPr>
          <w:rFonts w:cs="Times New Roman"/>
          <w:sz w:val="24"/>
          <w:szCs w:val="24"/>
        </w:rPr>
      </w:pPr>
    </w:p>
    <w:p w:rsidR="00304697" w:rsidRPr="00277737" w:rsidRDefault="00304697" w:rsidP="00B86B5D">
      <w:pPr>
        <w:pStyle w:val="Sansinterligne"/>
        <w:tabs>
          <w:tab w:val="left" w:pos="284"/>
        </w:tabs>
        <w:jc w:val="both"/>
        <w:rPr>
          <w:rFonts w:cs="Times New Roman"/>
          <w:sz w:val="24"/>
          <w:szCs w:val="24"/>
        </w:rPr>
      </w:pPr>
      <w:r w:rsidRPr="00277737">
        <w:rPr>
          <w:rFonts w:cs="Times New Roman"/>
          <w:sz w:val="24"/>
          <w:szCs w:val="24"/>
        </w:rPr>
        <w:tab/>
        <w:t xml:space="preserve">Ainsi, Moché, notre maître était attaché aux enfants d’Israël, plus fortement </w:t>
      </w:r>
      <w:r w:rsidR="00D93CC3" w:rsidRPr="00277737">
        <w:rPr>
          <w:rFonts w:cs="Times New Roman"/>
          <w:sz w:val="24"/>
          <w:szCs w:val="24"/>
        </w:rPr>
        <w:t>encore qu’à la Torah. De ce fait, i</w:t>
      </w:r>
      <w:r w:rsidRPr="00277737">
        <w:rPr>
          <w:rFonts w:cs="Times New Roman"/>
          <w:sz w:val="24"/>
          <w:szCs w:val="24"/>
        </w:rPr>
        <w:t>l fit preuve de la plus grande abnégation pour ses frères, plus que pour la Torah</w:t>
      </w:r>
      <w:r w:rsidR="00D93CC3" w:rsidRPr="00277737">
        <w:rPr>
          <w:rFonts w:cs="Times New Roman"/>
          <w:sz w:val="24"/>
          <w:szCs w:val="24"/>
        </w:rPr>
        <w:t xml:space="preserve"> elle-même</w:t>
      </w:r>
      <w:r w:rsidR="00602D51" w:rsidRPr="00277737">
        <w:rPr>
          <w:rFonts w:cs="Times New Roman"/>
          <w:sz w:val="24"/>
          <w:szCs w:val="24"/>
        </w:rPr>
        <w:t xml:space="preserve">, </w:t>
      </w:r>
      <w:r w:rsidR="00D93CC3" w:rsidRPr="00277737">
        <w:rPr>
          <w:rFonts w:cs="Times New Roman"/>
          <w:sz w:val="24"/>
          <w:szCs w:val="24"/>
        </w:rPr>
        <w:t>au point d’être</w:t>
      </w:r>
      <w:r w:rsidR="00602D51" w:rsidRPr="00277737">
        <w:rPr>
          <w:rFonts w:cs="Times New Roman"/>
          <w:sz w:val="24"/>
          <w:szCs w:val="24"/>
        </w:rPr>
        <w:t xml:space="preserve"> disposé à ce que l’on efface son nom de la Torah, si le Saint béni soit-Il </w:t>
      </w:r>
      <w:r w:rsidR="00D93CC3" w:rsidRPr="00277737">
        <w:rPr>
          <w:rFonts w:cs="Times New Roman"/>
          <w:sz w:val="24"/>
          <w:szCs w:val="24"/>
        </w:rPr>
        <w:t>ne pardonnait pas</w:t>
      </w:r>
      <w:r w:rsidR="00602D51" w:rsidRPr="00277737">
        <w:rPr>
          <w:rFonts w:cs="Times New Roman"/>
          <w:sz w:val="24"/>
          <w:szCs w:val="24"/>
        </w:rPr>
        <w:t xml:space="preserve"> l</w:t>
      </w:r>
      <w:r w:rsidR="00D93CC3" w:rsidRPr="00277737">
        <w:rPr>
          <w:rFonts w:cs="Times New Roman"/>
          <w:sz w:val="24"/>
          <w:szCs w:val="24"/>
        </w:rPr>
        <w:t>eur faute, celle d’hommes qui av</w:t>
      </w:r>
      <w:r w:rsidR="00602D51" w:rsidRPr="00277737">
        <w:rPr>
          <w:rFonts w:cs="Times New Roman"/>
          <w:sz w:val="24"/>
          <w:szCs w:val="24"/>
        </w:rPr>
        <w:t xml:space="preserve">aient </w:t>
      </w:r>
      <w:r w:rsidR="00D93CC3" w:rsidRPr="00277737">
        <w:rPr>
          <w:rFonts w:cs="Times New Roman"/>
          <w:sz w:val="24"/>
          <w:szCs w:val="24"/>
        </w:rPr>
        <w:t>été</w:t>
      </w:r>
      <w:r w:rsidR="00602D51" w:rsidRPr="00277737">
        <w:rPr>
          <w:rFonts w:cs="Times New Roman"/>
          <w:sz w:val="24"/>
          <w:szCs w:val="24"/>
        </w:rPr>
        <w:t xml:space="preserve"> prêts à servir les idoles</w:t>
      </w:r>
      <w:r w:rsidR="00D93CC3" w:rsidRPr="00277737">
        <w:rPr>
          <w:rFonts w:cs="Times New Roman"/>
          <w:sz w:val="24"/>
          <w:szCs w:val="24"/>
        </w:rPr>
        <w:t>(9)</w:t>
      </w:r>
      <w:r w:rsidR="00602D51" w:rsidRPr="00277737">
        <w:rPr>
          <w:rFonts w:cs="Times New Roman"/>
          <w:sz w:val="24"/>
          <w:szCs w:val="24"/>
        </w:rPr>
        <w:t>.</w:t>
      </w:r>
    </w:p>
    <w:p w:rsidR="00602D51" w:rsidRPr="00277737" w:rsidRDefault="00602D51" w:rsidP="00B86B5D">
      <w:pPr>
        <w:pStyle w:val="Sansinterligne"/>
        <w:tabs>
          <w:tab w:val="left" w:pos="284"/>
        </w:tabs>
        <w:jc w:val="both"/>
        <w:rPr>
          <w:rFonts w:cs="Times New Roman"/>
          <w:sz w:val="24"/>
          <w:szCs w:val="24"/>
        </w:rPr>
      </w:pPr>
    </w:p>
    <w:p w:rsidR="00602D51" w:rsidRPr="00277737" w:rsidRDefault="00602D51" w:rsidP="00B86B5D">
      <w:pPr>
        <w:pStyle w:val="Sansinterligne"/>
        <w:tabs>
          <w:tab w:val="left" w:pos="284"/>
        </w:tabs>
        <w:jc w:val="both"/>
        <w:rPr>
          <w:rFonts w:cs="Times New Roman"/>
          <w:sz w:val="24"/>
          <w:szCs w:val="24"/>
        </w:rPr>
      </w:pPr>
      <w:r w:rsidRPr="00277737">
        <w:rPr>
          <w:rFonts w:cs="Times New Roman"/>
          <w:sz w:val="24"/>
          <w:szCs w:val="24"/>
        </w:rPr>
        <w:lastRenderedPageBreak/>
        <w:tab/>
        <w:t xml:space="preserve">Ce qui vient d’être dit justifiera le choix de </w:t>
      </w:r>
      <w:r w:rsidR="00D93CC3" w:rsidRPr="00277737">
        <w:rPr>
          <w:rFonts w:cs="Times New Roman"/>
          <w:sz w:val="24"/>
          <w:szCs w:val="24"/>
        </w:rPr>
        <w:t>la Parchat Tetsavé pour qu</w:t>
      </w:r>
      <w:r w:rsidRPr="00277737">
        <w:rPr>
          <w:rFonts w:cs="Times New Roman"/>
          <w:sz w:val="24"/>
          <w:szCs w:val="24"/>
        </w:rPr>
        <w:t xml:space="preserve">e </w:t>
      </w:r>
      <w:r w:rsidR="00D93CC3" w:rsidRPr="00277737">
        <w:rPr>
          <w:rFonts w:cs="Times New Roman"/>
          <w:sz w:val="24"/>
          <w:szCs w:val="24"/>
        </w:rPr>
        <w:t>n’y soit pas mentionné</w:t>
      </w:r>
      <w:r w:rsidRPr="00277737">
        <w:rPr>
          <w:rFonts w:cs="Times New Roman"/>
          <w:sz w:val="24"/>
          <w:szCs w:val="24"/>
        </w:rPr>
        <w:t xml:space="preserve"> le nom de Moché. Le nom d’un homme ne décrit pas l’essence de sa personnalité</w:t>
      </w:r>
      <w:r w:rsidR="00D93CC3" w:rsidRPr="00277737">
        <w:rPr>
          <w:rFonts w:cs="Times New Roman"/>
          <w:sz w:val="24"/>
          <w:szCs w:val="24"/>
        </w:rPr>
        <w:t>(10)</w:t>
      </w:r>
      <w:r w:rsidRPr="00277737">
        <w:rPr>
          <w:rFonts w:cs="Times New Roman"/>
          <w:sz w:val="24"/>
          <w:szCs w:val="24"/>
        </w:rPr>
        <w:t xml:space="preserve">. Il permet uniquement </w:t>
      </w:r>
      <w:r w:rsidR="00D93CC3" w:rsidRPr="00277737">
        <w:rPr>
          <w:rFonts w:cs="Times New Roman"/>
          <w:sz w:val="24"/>
          <w:szCs w:val="24"/>
        </w:rPr>
        <w:t>que celui-ci soit</w:t>
      </w:r>
      <w:r w:rsidRPr="00277737">
        <w:rPr>
          <w:rFonts w:cs="Times New Roman"/>
          <w:sz w:val="24"/>
          <w:szCs w:val="24"/>
        </w:rPr>
        <w:t xml:space="preserve"> appelé par </w:t>
      </w:r>
      <w:r w:rsidR="00D93CC3" w:rsidRPr="00277737">
        <w:rPr>
          <w:rFonts w:cs="Times New Roman"/>
          <w:sz w:val="24"/>
          <w:szCs w:val="24"/>
        </w:rPr>
        <w:t>son</w:t>
      </w:r>
      <w:r w:rsidRPr="00277737">
        <w:rPr>
          <w:rFonts w:cs="Times New Roman"/>
          <w:sz w:val="24"/>
          <w:szCs w:val="24"/>
        </w:rPr>
        <w:t xml:space="preserve"> interlocuteur</w:t>
      </w:r>
      <w:r w:rsidR="00D93CC3" w:rsidRPr="00277737">
        <w:rPr>
          <w:rFonts w:cs="Times New Roman"/>
          <w:sz w:val="24"/>
          <w:szCs w:val="24"/>
        </w:rPr>
        <w:t>(11)</w:t>
      </w:r>
      <w:r w:rsidRPr="00277737">
        <w:rPr>
          <w:rFonts w:cs="Times New Roman"/>
          <w:sz w:val="24"/>
          <w:szCs w:val="24"/>
        </w:rPr>
        <w:t xml:space="preserve">. Un homme est </w:t>
      </w:r>
      <w:r w:rsidR="00D93CC3" w:rsidRPr="00277737">
        <w:rPr>
          <w:rFonts w:cs="Times New Roman"/>
          <w:sz w:val="24"/>
          <w:szCs w:val="24"/>
        </w:rPr>
        <w:t>infiniment</w:t>
      </w:r>
      <w:r w:rsidRPr="00277737">
        <w:rPr>
          <w:rFonts w:cs="Times New Roman"/>
          <w:sz w:val="24"/>
          <w:szCs w:val="24"/>
        </w:rPr>
        <w:t xml:space="preserve"> haut, plus profond que le nom qu’il porte.</w:t>
      </w:r>
    </w:p>
    <w:p w:rsidR="00602D51" w:rsidRPr="00277737" w:rsidRDefault="00602D51" w:rsidP="00B86B5D">
      <w:pPr>
        <w:pStyle w:val="Sansinterligne"/>
        <w:tabs>
          <w:tab w:val="left" w:pos="284"/>
        </w:tabs>
        <w:jc w:val="both"/>
        <w:rPr>
          <w:rFonts w:cs="Times New Roman"/>
          <w:sz w:val="24"/>
          <w:szCs w:val="24"/>
        </w:rPr>
      </w:pPr>
    </w:p>
    <w:p w:rsidR="00602D51" w:rsidRPr="00277737" w:rsidRDefault="00602D51" w:rsidP="00B86B5D">
      <w:pPr>
        <w:pStyle w:val="Sansinterligne"/>
        <w:tabs>
          <w:tab w:val="left" w:pos="284"/>
        </w:tabs>
        <w:jc w:val="both"/>
        <w:rPr>
          <w:rFonts w:cs="Times New Roman"/>
          <w:sz w:val="24"/>
          <w:szCs w:val="24"/>
        </w:rPr>
      </w:pPr>
      <w:r w:rsidRPr="00277737">
        <w:rPr>
          <w:rFonts w:cs="Times New Roman"/>
          <w:sz w:val="24"/>
          <w:szCs w:val="24"/>
        </w:rPr>
        <w:tab/>
        <w:t xml:space="preserve">La Parchat Tetsavé ne mentionne, certes, pas le nom de Moché. En revanche, elle exprime une partie plus haute et plus profonde de lui-même, l’essence de sa personnalité, bien au-delà de son nom. En l’occurrence, </w:t>
      </w:r>
      <w:r w:rsidR="005C6640" w:rsidRPr="00277737">
        <w:rPr>
          <w:rFonts w:cs="Times New Roman"/>
          <w:sz w:val="24"/>
          <w:szCs w:val="24"/>
        </w:rPr>
        <w:t>l’essence de Moché, notre maître, en tant que berger d’Israël, qui rassemble et réunit tou</w:t>
      </w:r>
      <w:r w:rsidR="00D93CC3" w:rsidRPr="00277737">
        <w:rPr>
          <w:rFonts w:cs="Times New Roman"/>
          <w:sz w:val="24"/>
          <w:szCs w:val="24"/>
        </w:rPr>
        <w:t>s les enfants d’Israël</w:t>
      </w:r>
      <w:r w:rsidR="005C6640" w:rsidRPr="00277737">
        <w:rPr>
          <w:rFonts w:cs="Times New Roman"/>
          <w:sz w:val="24"/>
          <w:szCs w:val="24"/>
        </w:rPr>
        <w:t xml:space="preserve">, est son désir de faire don de sa propre personne pour eux, y compris </w:t>
      </w:r>
      <w:r w:rsidR="00D93CC3" w:rsidRPr="00277737">
        <w:rPr>
          <w:rFonts w:cs="Times New Roman"/>
          <w:sz w:val="24"/>
          <w:szCs w:val="24"/>
        </w:rPr>
        <w:t xml:space="preserve">pour </w:t>
      </w:r>
      <w:r w:rsidR="005C6640" w:rsidRPr="00277737">
        <w:rPr>
          <w:rFonts w:cs="Times New Roman"/>
          <w:sz w:val="24"/>
          <w:szCs w:val="24"/>
        </w:rPr>
        <w:t xml:space="preserve">ceux qui ont commis une faute </w:t>
      </w:r>
      <w:r w:rsidR="00D93CC3" w:rsidRPr="00277737">
        <w:rPr>
          <w:rFonts w:cs="Times New Roman"/>
          <w:sz w:val="24"/>
          <w:szCs w:val="24"/>
        </w:rPr>
        <w:t>aussi grave que</w:t>
      </w:r>
      <w:r w:rsidR="005C6640" w:rsidRPr="00277737">
        <w:rPr>
          <w:rFonts w:cs="Times New Roman"/>
          <w:sz w:val="24"/>
          <w:szCs w:val="24"/>
        </w:rPr>
        <w:t xml:space="preserve"> celle du veau d’or.</w:t>
      </w:r>
    </w:p>
    <w:p w:rsidR="005C6640" w:rsidRPr="00277737" w:rsidRDefault="005C6640" w:rsidP="00B86B5D">
      <w:pPr>
        <w:pStyle w:val="Sansinterligne"/>
        <w:tabs>
          <w:tab w:val="left" w:pos="284"/>
        </w:tabs>
        <w:jc w:val="both"/>
        <w:rPr>
          <w:rFonts w:cs="Times New Roman"/>
          <w:sz w:val="24"/>
          <w:szCs w:val="24"/>
        </w:rPr>
      </w:pPr>
    </w:p>
    <w:p w:rsidR="005C6640"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ab/>
        <w:t>Ce lien profond</w:t>
      </w:r>
      <w:r w:rsidR="005C6640" w:rsidRPr="00277737">
        <w:rPr>
          <w:rFonts w:cs="Times New Roman"/>
          <w:sz w:val="24"/>
          <w:szCs w:val="24"/>
        </w:rPr>
        <w:t xml:space="preserve"> s’exprime </w:t>
      </w:r>
      <w:r w:rsidRPr="00277737">
        <w:rPr>
          <w:rFonts w:cs="Times New Roman"/>
          <w:sz w:val="24"/>
          <w:szCs w:val="24"/>
        </w:rPr>
        <w:t xml:space="preserve">donc </w:t>
      </w:r>
      <w:r w:rsidR="005C6640" w:rsidRPr="00277737">
        <w:rPr>
          <w:rFonts w:cs="Times New Roman"/>
          <w:sz w:val="24"/>
          <w:szCs w:val="24"/>
        </w:rPr>
        <w:t xml:space="preserve">dans la Parchat Tetsavé, qui </w:t>
      </w:r>
      <w:r w:rsidRPr="00277737">
        <w:rPr>
          <w:rFonts w:cs="Times New Roman"/>
          <w:sz w:val="24"/>
          <w:szCs w:val="24"/>
        </w:rPr>
        <w:t>décrit</w:t>
      </w:r>
      <w:r w:rsidR="005C6640" w:rsidRPr="00277737">
        <w:rPr>
          <w:rFonts w:cs="Times New Roman"/>
          <w:sz w:val="24"/>
          <w:szCs w:val="24"/>
        </w:rPr>
        <w:t xml:space="preserve"> le service de D.ieu, dans le Sanctuaire, notamment la partie de ce service qui était effectué par Aharon, le Cohen</w:t>
      </w:r>
      <w:r w:rsidR="00FA56B7" w:rsidRPr="00277737">
        <w:rPr>
          <w:rFonts w:cs="Times New Roman"/>
          <w:sz w:val="24"/>
          <w:szCs w:val="24"/>
        </w:rPr>
        <w:t xml:space="preserve">. </w:t>
      </w:r>
      <w:r w:rsidRPr="00277737">
        <w:rPr>
          <w:rFonts w:cs="Times New Roman"/>
          <w:sz w:val="24"/>
          <w:szCs w:val="24"/>
        </w:rPr>
        <w:t>En effet</w:t>
      </w:r>
      <w:r w:rsidR="00FA56B7" w:rsidRPr="00277737">
        <w:rPr>
          <w:rFonts w:cs="Times New Roman"/>
          <w:sz w:val="24"/>
          <w:szCs w:val="24"/>
        </w:rPr>
        <w:t xml:space="preserve">, la Paracha </w:t>
      </w:r>
      <w:r w:rsidRPr="00277737">
        <w:rPr>
          <w:rFonts w:cs="Times New Roman"/>
          <w:sz w:val="24"/>
          <w:szCs w:val="24"/>
        </w:rPr>
        <w:t>souligne très clairement que tout ce qu’il fit</w:t>
      </w:r>
      <w:r w:rsidR="00FA56B7" w:rsidRPr="00277737">
        <w:rPr>
          <w:rFonts w:cs="Times New Roman"/>
          <w:sz w:val="24"/>
          <w:szCs w:val="24"/>
        </w:rPr>
        <w:t xml:space="preserve"> était accompli par l’intermédiaire de Moché, notre maître. Il est dit, </w:t>
      </w:r>
      <w:r w:rsidRPr="00277737">
        <w:rPr>
          <w:rFonts w:cs="Times New Roman"/>
          <w:sz w:val="24"/>
          <w:szCs w:val="24"/>
        </w:rPr>
        <w:t>à ce propos</w:t>
      </w:r>
      <w:r w:rsidR="00FA56B7" w:rsidRPr="00277737">
        <w:rPr>
          <w:rFonts w:cs="Times New Roman"/>
          <w:sz w:val="24"/>
          <w:szCs w:val="24"/>
        </w:rPr>
        <w:t xml:space="preserve">, que : </w:t>
      </w:r>
      <w:r w:rsidR="00277737">
        <w:rPr>
          <w:rFonts w:cs="Times New Roman"/>
          <w:sz w:val="24"/>
          <w:szCs w:val="24"/>
        </w:rPr>
        <w:t>«</w:t>
      </w:r>
      <w:r w:rsidR="00FA56B7" w:rsidRPr="00277737">
        <w:rPr>
          <w:rFonts w:cs="Times New Roman"/>
          <w:sz w:val="24"/>
          <w:szCs w:val="24"/>
        </w:rPr>
        <w:t>ils t’apporteront de l’huile d’olive pure, concassée pour le luminaire, afin d’allumer la lumière perpétuelle</w:t>
      </w:r>
      <w:r w:rsidR="00277737">
        <w:rPr>
          <w:rFonts w:cs="Times New Roman"/>
          <w:sz w:val="24"/>
          <w:szCs w:val="24"/>
        </w:rPr>
        <w:t>»</w:t>
      </w:r>
      <w:r w:rsidR="00FA56B7" w:rsidRPr="00277737">
        <w:rPr>
          <w:rFonts w:cs="Times New Roman"/>
          <w:sz w:val="24"/>
          <w:szCs w:val="24"/>
        </w:rPr>
        <w:t>.</w:t>
      </w:r>
    </w:p>
    <w:p w:rsidR="00FA56B7" w:rsidRPr="00277737" w:rsidRDefault="00FA56B7" w:rsidP="00B86B5D">
      <w:pPr>
        <w:pStyle w:val="Sansinterligne"/>
        <w:tabs>
          <w:tab w:val="left" w:pos="284"/>
        </w:tabs>
        <w:jc w:val="both"/>
        <w:rPr>
          <w:rFonts w:cs="Times New Roman"/>
          <w:sz w:val="24"/>
          <w:szCs w:val="24"/>
        </w:rPr>
      </w:pPr>
    </w:p>
    <w:p w:rsidR="00FA56B7" w:rsidRPr="00277737" w:rsidRDefault="00FA56B7" w:rsidP="00B86B5D">
      <w:pPr>
        <w:pStyle w:val="Sansinterligne"/>
        <w:tabs>
          <w:tab w:val="left" w:pos="284"/>
        </w:tabs>
        <w:jc w:val="both"/>
        <w:rPr>
          <w:rFonts w:cs="Times New Roman"/>
          <w:sz w:val="24"/>
          <w:szCs w:val="24"/>
        </w:rPr>
      </w:pPr>
      <w:r w:rsidRPr="00277737">
        <w:rPr>
          <w:rFonts w:cs="Times New Roman"/>
          <w:sz w:val="24"/>
          <w:szCs w:val="24"/>
        </w:rPr>
        <w:tab/>
      </w:r>
      <w:r w:rsidR="00BD43D2" w:rsidRPr="00277737">
        <w:rPr>
          <w:rFonts w:cs="Times New Roman"/>
          <w:sz w:val="24"/>
          <w:szCs w:val="24"/>
        </w:rPr>
        <w:t>Ainsi, l</w:t>
      </w:r>
      <w:r w:rsidRPr="00277737">
        <w:rPr>
          <w:rFonts w:cs="Times New Roman"/>
          <w:sz w:val="24"/>
          <w:szCs w:val="24"/>
        </w:rPr>
        <w:t>e Chandelier était allumé par Aharon, le Cohen, mais les enfants d’Israël devaient en apporter l’huile précisément à Moché</w:t>
      </w:r>
      <w:r w:rsidR="00BD43D2" w:rsidRPr="00277737">
        <w:rPr>
          <w:rFonts w:cs="Times New Roman"/>
          <w:sz w:val="24"/>
          <w:szCs w:val="24"/>
        </w:rPr>
        <w:t>(12)</w:t>
      </w:r>
      <w:r w:rsidRPr="00277737">
        <w:rPr>
          <w:rFonts w:cs="Times New Roman"/>
          <w:sz w:val="24"/>
          <w:szCs w:val="24"/>
        </w:rPr>
        <w:t xml:space="preserve">. </w:t>
      </w:r>
      <w:r w:rsidR="00BD43D2" w:rsidRPr="00277737">
        <w:rPr>
          <w:rFonts w:cs="Times New Roman"/>
          <w:sz w:val="24"/>
          <w:szCs w:val="24"/>
        </w:rPr>
        <w:t>Car</w:t>
      </w:r>
      <w:r w:rsidRPr="00277737">
        <w:rPr>
          <w:rFonts w:cs="Times New Roman"/>
          <w:sz w:val="24"/>
          <w:szCs w:val="24"/>
        </w:rPr>
        <w:t xml:space="preserve">, Aharon </w:t>
      </w:r>
      <w:r w:rsidR="00BD43D2" w:rsidRPr="00277737">
        <w:rPr>
          <w:rFonts w:cs="Times New Roman"/>
          <w:sz w:val="24"/>
          <w:szCs w:val="24"/>
        </w:rPr>
        <w:t>avait une</w:t>
      </w:r>
      <w:r w:rsidRPr="00277737">
        <w:rPr>
          <w:rFonts w:cs="Times New Roman"/>
          <w:sz w:val="24"/>
          <w:szCs w:val="24"/>
        </w:rPr>
        <w:t xml:space="preserve"> influence uniquement sur ceux qui étaient </w:t>
      </w:r>
      <w:r w:rsidR="00BD43D2" w:rsidRPr="00277737">
        <w:rPr>
          <w:rFonts w:cs="Times New Roman"/>
          <w:sz w:val="24"/>
          <w:szCs w:val="24"/>
        </w:rPr>
        <w:t xml:space="preserve">directement </w:t>
      </w:r>
      <w:r w:rsidRPr="00277737">
        <w:rPr>
          <w:rFonts w:cs="Times New Roman"/>
          <w:sz w:val="24"/>
          <w:szCs w:val="24"/>
        </w:rPr>
        <w:t>concernés par le ser</w:t>
      </w:r>
      <w:r w:rsidR="00BD43D2" w:rsidRPr="00277737">
        <w:rPr>
          <w:rFonts w:cs="Times New Roman"/>
          <w:sz w:val="24"/>
          <w:szCs w:val="24"/>
        </w:rPr>
        <w:t>vice de D.ieu du Chandelier(13), éclaira</w:t>
      </w:r>
      <w:r w:rsidRPr="00277737">
        <w:rPr>
          <w:rFonts w:cs="Times New Roman"/>
          <w:sz w:val="24"/>
          <w:szCs w:val="24"/>
        </w:rPr>
        <w:t xml:space="preserve">nt par : </w:t>
      </w:r>
      <w:r w:rsidR="00277737">
        <w:rPr>
          <w:rFonts w:cs="Times New Roman"/>
          <w:sz w:val="24"/>
          <w:szCs w:val="24"/>
        </w:rPr>
        <w:t>«</w:t>
      </w:r>
      <w:r w:rsidR="003F771C" w:rsidRPr="00277737">
        <w:rPr>
          <w:rFonts w:cs="Times New Roman"/>
          <w:sz w:val="24"/>
          <w:szCs w:val="24"/>
        </w:rPr>
        <w:t>la bougie (qui) est une Mitsva et la Torah (qui) est une lumière</w:t>
      </w:r>
      <w:r w:rsidR="00277737">
        <w:rPr>
          <w:rFonts w:cs="Times New Roman"/>
          <w:sz w:val="24"/>
          <w:szCs w:val="24"/>
        </w:rPr>
        <w:t>»</w:t>
      </w:r>
      <w:r w:rsidR="003F771C" w:rsidRPr="00277737">
        <w:rPr>
          <w:rFonts w:cs="Times New Roman"/>
          <w:sz w:val="24"/>
          <w:szCs w:val="24"/>
        </w:rPr>
        <w:t>.</w:t>
      </w:r>
    </w:p>
    <w:p w:rsidR="003F771C" w:rsidRPr="00277737" w:rsidRDefault="003F771C" w:rsidP="00B86B5D">
      <w:pPr>
        <w:pStyle w:val="Sansinterligne"/>
        <w:tabs>
          <w:tab w:val="left" w:pos="284"/>
        </w:tabs>
        <w:jc w:val="both"/>
        <w:rPr>
          <w:rFonts w:cs="Times New Roman"/>
          <w:sz w:val="24"/>
          <w:szCs w:val="24"/>
        </w:rPr>
      </w:pPr>
    </w:p>
    <w:p w:rsidR="003F771C" w:rsidRPr="00277737" w:rsidRDefault="003F771C" w:rsidP="00B86B5D">
      <w:pPr>
        <w:pStyle w:val="Sansinterligne"/>
        <w:tabs>
          <w:tab w:val="left" w:pos="284"/>
        </w:tabs>
        <w:jc w:val="both"/>
        <w:rPr>
          <w:rFonts w:cs="Times New Roman"/>
          <w:sz w:val="24"/>
          <w:szCs w:val="24"/>
        </w:rPr>
      </w:pPr>
      <w:r w:rsidRPr="00277737">
        <w:rPr>
          <w:rFonts w:cs="Times New Roman"/>
          <w:sz w:val="24"/>
          <w:szCs w:val="24"/>
        </w:rPr>
        <w:tab/>
        <w:t xml:space="preserve">Moché, en revanche, réunissait tous les Juifs ensemble. Il pouvait donc atteindre également ceux qui se trouvaient dans </w:t>
      </w:r>
      <w:r w:rsidR="00BD43D2" w:rsidRPr="00277737">
        <w:rPr>
          <w:rFonts w:cs="Times New Roman"/>
          <w:sz w:val="24"/>
          <w:szCs w:val="24"/>
        </w:rPr>
        <w:t>la</w:t>
      </w:r>
      <w:r w:rsidRPr="00277737">
        <w:rPr>
          <w:rFonts w:cs="Times New Roman"/>
          <w:sz w:val="24"/>
          <w:szCs w:val="24"/>
        </w:rPr>
        <w:t xml:space="preserve"> situation </w:t>
      </w:r>
      <w:r w:rsidR="00BD43D2" w:rsidRPr="00277737">
        <w:rPr>
          <w:rFonts w:cs="Times New Roman"/>
          <w:sz w:val="24"/>
          <w:szCs w:val="24"/>
        </w:rPr>
        <w:t xml:space="preserve">la </w:t>
      </w:r>
      <w:r w:rsidRPr="00277737">
        <w:rPr>
          <w:rFonts w:cs="Times New Roman"/>
          <w:sz w:val="24"/>
          <w:szCs w:val="24"/>
        </w:rPr>
        <w:t>plus basse, en leur service de D.ieu</w:t>
      </w:r>
      <w:r w:rsidR="00BD43D2" w:rsidRPr="00277737">
        <w:rPr>
          <w:rFonts w:cs="Times New Roman"/>
          <w:sz w:val="24"/>
          <w:szCs w:val="24"/>
        </w:rPr>
        <w:t>(14)</w:t>
      </w:r>
      <w:r w:rsidRPr="00277737">
        <w:rPr>
          <w:rFonts w:cs="Times New Roman"/>
          <w:sz w:val="24"/>
          <w:szCs w:val="24"/>
        </w:rPr>
        <w:t>. C’est donc</w:t>
      </w:r>
      <w:r w:rsidR="00BD43D2" w:rsidRPr="00277737">
        <w:rPr>
          <w:rFonts w:cs="Times New Roman"/>
          <w:sz w:val="24"/>
          <w:szCs w:val="24"/>
        </w:rPr>
        <w:t xml:space="preserve"> à lui qu’il fallait apporter cette </w:t>
      </w:r>
      <w:r w:rsidRPr="00277737">
        <w:rPr>
          <w:rFonts w:cs="Times New Roman"/>
          <w:sz w:val="24"/>
          <w:szCs w:val="24"/>
        </w:rPr>
        <w:t>huile.</w:t>
      </w:r>
    </w:p>
    <w:p w:rsidR="003F771C" w:rsidRPr="00277737" w:rsidRDefault="003F771C" w:rsidP="00B86B5D">
      <w:pPr>
        <w:pStyle w:val="Sansinterligne"/>
        <w:tabs>
          <w:tab w:val="left" w:pos="284"/>
        </w:tabs>
        <w:jc w:val="both"/>
        <w:rPr>
          <w:rFonts w:cs="Times New Roman"/>
          <w:sz w:val="24"/>
          <w:szCs w:val="24"/>
        </w:rPr>
      </w:pPr>
    </w:p>
    <w:p w:rsidR="003F771C" w:rsidRPr="00277737" w:rsidRDefault="003F771C" w:rsidP="00B86B5D">
      <w:pPr>
        <w:pStyle w:val="Sansinterligne"/>
        <w:tabs>
          <w:tab w:val="left" w:pos="284"/>
        </w:tabs>
        <w:jc w:val="both"/>
        <w:rPr>
          <w:rFonts w:cs="Times New Roman"/>
          <w:sz w:val="24"/>
          <w:szCs w:val="24"/>
        </w:rPr>
      </w:pPr>
      <w:r w:rsidRPr="00277737">
        <w:rPr>
          <w:rFonts w:cs="Times New Roman"/>
          <w:sz w:val="24"/>
          <w:szCs w:val="24"/>
        </w:rPr>
        <w:tab/>
        <w:t xml:space="preserve">Il est dit ensuite : </w:t>
      </w:r>
      <w:r w:rsidR="00277737">
        <w:rPr>
          <w:rFonts w:cs="Times New Roman"/>
          <w:sz w:val="24"/>
          <w:szCs w:val="24"/>
        </w:rPr>
        <w:t>«</w:t>
      </w:r>
      <w:r w:rsidRPr="00277737">
        <w:rPr>
          <w:rFonts w:cs="Times New Roman"/>
          <w:sz w:val="24"/>
          <w:szCs w:val="24"/>
        </w:rPr>
        <w:t xml:space="preserve">Quant à toi, rapproche de toi Aharon, ton frère et ses fils avec lui, afin qu’ils soient Cohen pour Moi. Et, tu feras des vêtements </w:t>
      </w:r>
      <w:r w:rsidR="00BD43D2" w:rsidRPr="00277737">
        <w:rPr>
          <w:rFonts w:cs="Times New Roman"/>
          <w:sz w:val="24"/>
          <w:szCs w:val="24"/>
        </w:rPr>
        <w:t xml:space="preserve">sains pour </w:t>
      </w:r>
      <w:proofErr w:type="spellStart"/>
      <w:r w:rsidR="00BD43D2" w:rsidRPr="00277737">
        <w:rPr>
          <w:rFonts w:cs="Times New Roman"/>
          <w:sz w:val="24"/>
          <w:szCs w:val="24"/>
        </w:rPr>
        <w:t>Aharon</w:t>
      </w:r>
      <w:proofErr w:type="spellEnd"/>
      <w:r w:rsidR="00BD43D2" w:rsidRPr="00277737">
        <w:rPr>
          <w:rFonts w:cs="Times New Roman"/>
          <w:sz w:val="24"/>
          <w:szCs w:val="24"/>
        </w:rPr>
        <w:t>, ton frère</w:t>
      </w:r>
      <w:r w:rsidR="00277737">
        <w:rPr>
          <w:rFonts w:cs="Times New Roman"/>
          <w:sz w:val="24"/>
          <w:szCs w:val="24"/>
        </w:rPr>
        <w:t>»</w:t>
      </w:r>
      <w:r w:rsidR="00BD43D2" w:rsidRPr="00277737">
        <w:rPr>
          <w:rFonts w:cs="Times New Roman"/>
          <w:sz w:val="24"/>
          <w:szCs w:val="24"/>
        </w:rPr>
        <w:t>, m</w:t>
      </w:r>
      <w:r w:rsidR="000D1819" w:rsidRPr="00277737">
        <w:rPr>
          <w:rFonts w:cs="Times New Roman"/>
          <w:sz w:val="24"/>
          <w:szCs w:val="24"/>
        </w:rPr>
        <w:t>ême si cela semble ne concerner qu’Aharon et que l’on se demande donc pourquoi il appartenait à Moché de le faire</w:t>
      </w:r>
      <w:r w:rsidR="00BD43D2" w:rsidRPr="00277737">
        <w:rPr>
          <w:rFonts w:cs="Times New Roman"/>
          <w:sz w:val="24"/>
          <w:szCs w:val="24"/>
        </w:rPr>
        <w:t>. En effet, Aharon était</w:t>
      </w:r>
      <w:r w:rsidR="000D1819" w:rsidRPr="00277737">
        <w:rPr>
          <w:rFonts w:cs="Times New Roman"/>
          <w:sz w:val="24"/>
          <w:szCs w:val="24"/>
        </w:rPr>
        <w:t xml:space="preserve"> un Cohen et il n’était donc en relation qu’avec ceux qui étaient capables de servir D.ieu à un haut niveau</w:t>
      </w:r>
      <w:r w:rsidR="00BD43D2" w:rsidRPr="00277737">
        <w:rPr>
          <w:rFonts w:cs="Times New Roman"/>
          <w:sz w:val="24"/>
          <w:szCs w:val="24"/>
        </w:rPr>
        <w:t>(15)</w:t>
      </w:r>
      <w:r w:rsidR="000D1819" w:rsidRPr="00277737">
        <w:rPr>
          <w:rFonts w:cs="Times New Roman"/>
          <w:sz w:val="24"/>
          <w:szCs w:val="24"/>
        </w:rPr>
        <w:t>.</w:t>
      </w:r>
    </w:p>
    <w:p w:rsidR="000D1819" w:rsidRPr="00277737" w:rsidRDefault="000D1819" w:rsidP="00B86B5D">
      <w:pPr>
        <w:pStyle w:val="Sansinterligne"/>
        <w:tabs>
          <w:tab w:val="left" w:pos="284"/>
        </w:tabs>
        <w:jc w:val="both"/>
        <w:rPr>
          <w:rFonts w:cs="Times New Roman"/>
          <w:sz w:val="24"/>
          <w:szCs w:val="24"/>
        </w:rPr>
      </w:pPr>
    </w:p>
    <w:p w:rsidR="000D1819" w:rsidRPr="00277737" w:rsidRDefault="000D1819" w:rsidP="00B86B5D">
      <w:pPr>
        <w:pStyle w:val="Sansinterligne"/>
        <w:tabs>
          <w:tab w:val="left" w:pos="284"/>
        </w:tabs>
        <w:jc w:val="both"/>
        <w:rPr>
          <w:rFonts w:cs="Times New Roman"/>
          <w:sz w:val="24"/>
          <w:szCs w:val="24"/>
        </w:rPr>
      </w:pPr>
      <w:r w:rsidRPr="00277737">
        <w:rPr>
          <w:rFonts w:cs="Times New Roman"/>
          <w:sz w:val="24"/>
          <w:szCs w:val="24"/>
        </w:rPr>
        <w:tab/>
        <w:t xml:space="preserve">D.ieu voulut donc que les préparatifs et l’initiation d’Aharon et de ses enfants au service de D.ieu du Cohen soient réalisés par Moché. Par son intermédiaire, en effet, tous les Juifs à la fois étaient mis en relation avec </w:t>
      </w:r>
      <w:r w:rsidR="00BD43D2" w:rsidRPr="00277737">
        <w:rPr>
          <w:rFonts w:cs="Times New Roman"/>
          <w:sz w:val="24"/>
          <w:szCs w:val="24"/>
        </w:rPr>
        <w:t>une telle</w:t>
      </w:r>
      <w:r w:rsidRPr="00277737">
        <w:rPr>
          <w:rFonts w:cs="Times New Roman"/>
          <w:sz w:val="24"/>
          <w:szCs w:val="24"/>
        </w:rPr>
        <w:t xml:space="preserve"> forme du service de D.ieu</w:t>
      </w:r>
      <w:r w:rsidR="00BD43D2" w:rsidRPr="00277737">
        <w:rPr>
          <w:rFonts w:cs="Times New Roman"/>
          <w:sz w:val="24"/>
          <w:szCs w:val="24"/>
        </w:rPr>
        <w:t>(16)</w:t>
      </w:r>
      <w:r w:rsidRPr="00277737">
        <w:rPr>
          <w:rFonts w:cs="Times New Roman"/>
          <w:sz w:val="24"/>
          <w:szCs w:val="24"/>
        </w:rPr>
        <w:t>. C’est lui, en effet, que réunissait tous les Juifs ensemble.</w:t>
      </w:r>
    </w:p>
    <w:p w:rsidR="000D1819" w:rsidRPr="00277737" w:rsidRDefault="000D1819" w:rsidP="00B86B5D">
      <w:pPr>
        <w:pStyle w:val="Sansinterligne"/>
        <w:tabs>
          <w:tab w:val="left" w:pos="284"/>
        </w:tabs>
        <w:jc w:val="both"/>
        <w:rPr>
          <w:rFonts w:cs="Times New Roman"/>
          <w:sz w:val="24"/>
          <w:szCs w:val="24"/>
        </w:rPr>
      </w:pPr>
    </w:p>
    <w:p w:rsidR="000D1819" w:rsidRPr="00277737" w:rsidRDefault="000D1819" w:rsidP="00B86B5D">
      <w:pPr>
        <w:pStyle w:val="Sansinterligne"/>
        <w:tabs>
          <w:tab w:val="left" w:pos="284"/>
        </w:tabs>
        <w:jc w:val="both"/>
        <w:rPr>
          <w:rFonts w:cs="Times New Roman"/>
          <w:sz w:val="24"/>
          <w:szCs w:val="24"/>
        </w:rPr>
      </w:pPr>
      <w:r w:rsidRPr="00277737">
        <w:rPr>
          <w:rFonts w:cs="Times New Roman"/>
          <w:sz w:val="24"/>
          <w:szCs w:val="24"/>
        </w:rPr>
        <w:tab/>
        <w:t xml:space="preserve">Il est dit, enfin : </w:t>
      </w:r>
      <w:r w:rsidR="00277737">
        <w:rPr>
          <w:rFonts w:cs="Times New Roman"/>
          <w:sz w:val="24"/>
          <w:szCs w:val="24"/>
        </w:rPr>
        <w:t>«</w:t>
      </w:r>
      <w:r w:rsidRPr="00277737">
        <w:rPr>
          <w:rFonts w:cs="Times New Roman"/>
          <w:sz w:val="24"/>
          <w:szCs w:val="24"/>
        </w:rPr>
        <w:t>Tu feras un autel pour offrir le sacrifice des encens</w:t>
      </w:r>
      <w:r w:rsidR="00277737">
        <w:rPr>
          <w:rFonts w:cs="Times New Roman"/>
          <w:sz w:val="24"/>
          <w:szCs w:val="24"/>
        </w:rPr>
        <w:t>»</w:t>
      </w:r>
      <w:r w:rsidRPr="00277737">
        <w:rPr>
          <w:rFonts w:cs="Times New Roman"/>
          <w:sz w:val="24"/>
          <w:szCs w:val="24"/>
        </w:rPr>
        <w:t xml:space="preserve">. Tout de suite après qu’Aharon ait été initié à son </w:t>
      </w:r>
      <w:r w:rsidR="00BD43D2" w:rsidRPr="00277737">
        <w:rPr>
          <w:rFonts w:cs="Times New Roman"/>
          <w:sz w:val="24"/>
          <w:szCs w:val="24"/>
        </w:rPr>
        <w:t>rôle</w:t>
      </w:r>
      <w:r w:rsidRPr="00277737">
        <w:rPr>
          <w:rFonts w:cs="Times New Roman"/>
          <w:sz w:val="24"/>
          <w:szCs w:val="24"/>
        </w:rPr>
        <w:t xml:space="preserve"> de Cohen</w:t>
      </w:r>
      <w:r w:rsidR="003F298D" w:rsidRPr="00277737">
        <w:rPr>
          <w:rFonts w:cs="Times New Roman"/>
          <w:sz w:val="24"/>
          <w:szCs w:val="24"/>
        </w:rPr>
        <w:t xml:space="preserve">, est énoncée l’Injonction d’édifier l’autel intérieur, sur lequel était offert le sacrifice des encens. Celle-ci, en apparence, aurait dû être </w:t>
      </w:r>
      <w:r w:rsidR="00BD43D2" w:rsidRPr="00277737">
        <w:rPr>
          <w:rFonts w:cs="Times New Roman"/>
          <w:sz w:val="24"/>
          <w:szCs w:val="24"/>
        </w:rPr>
        <w:t>mentionnée</w:t>
      </w:r>
      <w:r w:rsidR="003F298D" w:rsidRPr="00277737">
        <w:rPr>
          <w:rFonts w:cs="Times New Roman"/>
          <w:sz w:val="24"/>
          <w:szCs w:val="24"/>
        </w:rPr>
        <w:t xml:space="preserve"> au préalable, dans la Parchat Terouma, dans laquelle figurent les Injonctions relatives à l’autel extérieur</w:t>
      </w:r>
      <w:r w:rsidR="00BD43D2" w:rsidRPr="00277737">
        <w:rPr>
          <w:rFonts w:cs="Times New Roman"/>
          <w:sz w:val="24"/>
          <w:szCs w:val="24"/>
        </w:rPr>
        <w:t>(17)</w:t>
      </w:r>
      <w:r w:rsidR="003F298D" w:rsidRPr="00277737">
        <w:rPr>
          <w:rFonts w:cs="Times New Roman"/>
          <w:sz w:val="24"/>
          <w:szCs w:val="24"/>
        </w:rPr>
        <w:t xml:space="preserve"> et à ses instruments.</w:t>
      </w:r>
    </w:p>
    <w:p w:rsidR="003F298D" w:rsidRPr="00277737" w:rsidRDefault="003F298D" w:rsidP="00B86B5D">
      <w:pPr>
        <w:pStyle w:val="Sansinterligne"/>
        <w:tabs>
          <w:tab w:val="left" w:pos="284"/>
        </w:tabs>
        <w:jc w:val="both"/>
        <w:rPr>
          <w:rFonts w:cs="Times New Roman"/>
          <w:sz w:val="24"/>
          <w:szCs w:val="24"/>
        </w:rPr>
      </w:pPr>
    </w:p>
    <w:p w:rsidR="003F298D" w:rsidRPr="00277737" w:rsidRDefault="003F298D" w:rsidP="00B86B5D">
      <w:pPr>
        <w:pStyle w:val="Sansinterligne"/>
        <w:tabs>
          <w:tab w:val="left" w:pos="284"/>
        </w:tabs>
        <w:jc w:val="both"/>
        <w:rPr>
          <w:rFonts w:cs="Times New Roman"/>
          <w:sz w:val="24"/>
          <w:szCs w:val="24"/>
        </w:rPr>
      </w:pPr>
      <w:r w:rsidRPr="00277737">
        <w:rPr>
          <w:rFonts w:cs="Times New Roman"/>
          <w:sz w:val="24"/>
          <w:szCs w:val="24"/>
        </w:rPr>
        <w:tab/>
        <w:t xml:space="preserve">En fait, la Torah traite de l’autel intérieur après l’initiation d’Aharon à sa </w:t>
      </w:r>
      <w:r w:rsidR="003052E4" w:rsidRPr="00277737">
        <w:rPr>
          <w:rFonts w:cs="Times New Roman"/>
          <w:sz w:val="24"/>
          <w:szCs w:val="24"/>
        </w:rPr>
        <w:t>fonction</w:t>
      </w:r>
      <w:r w:rsidRPr="00277737">
        <w:rPr>
          <w:rFonts w:cs="Times New Roman"/>
          <w:sz w:val="24"/>
          <w:szCs w:val="24"/>
        </w:rPr>
        <w:t xml:space="preserve"> de Cohen, qui fut réalisée par Moché, parce que certains des ingrédients du sacrifice des encens n’avaient pas une bonne odeur. Nos Sages, dont la mémoire est</w:t>
      </w:r>
      <w:r w:rsidR="003052E4" w:rsidRPr="00277737">
        <w:rPr>
          <w:rFonts w:cs="Times New Roman"/>
          <w:sz w:val="24"/>
          <w:szCs w:val="24"/>
        </w:rPr>
        <w:t xml:space="preserve"> une bénédiction, en </w:t>
      </w:r>
      <w:r w:rsidR="003052E4" w:rsidRPr="00277737">
        <w:rPr>
          <w:rFonts w:cs="Times New Roman"/>
          <w:sz w:val="24"/>
          <w:szCs w:val="24"/>
        </w:rPr>
        <w:lastRenderedPageBreak/>
        <w:t>déduisent(18</w:t>
      </w:r>
      <w:r w:rsidRPr="00277737">
        <w:rPr>
          <w:rFonts w:cs="Times New Roman"/>
          <w:sz w:val="24"/>
          <w:szCs w:val="24"/>
        </w:rPr>
        <w:t>) la nécessité de réunir tous les Juifs à la fois, y compris les impies</w:t>
      </w:r>
      <w:r w:rsidR="003052E4" w:rsidRPr="00277737">
        <w:rPr>
          <w:rFonts w:cs="Times New Roman"/>
          <w:sz w:val="24"/>
          <w:szCs w:val="24"/>
        </w:rPr>
        <w:t>(19)</w:t>
      </w:r>
      <w:r w:rsidRPr="00277737">
        <w:rPr>
          <w:rFonts w:cs="Times New Roman"/>
          <w:sz w:val="24"/>
          <w:szCs w:val="24"/>
        </w:rPr>
        <w:t>. Il pouvait en être ainsi grâce à Moché, comme on l’a indiqué au préalable.</w:t>
      </w:r>
    </w:p>
    <w:p w:rsidR="006F646C" w:rsidRPr="00277737" w:rsidRDefault="006F646C" w:rsidP="00B86B5D">
      <w:pPr>
        <w:pStyle w:val="Sansinterligne"/>
        <w:tabs>
          <w:tab w:val="left" w:pos="284"/>
        </w:tabs>
        <w:jc w:val="both"/>
        <w:rPr>
          <w:rFonts w:cs="Times New Roman"/>
          <w:sz w:val="24"/>
          <w:szCs w:val="24"/>
        </w:rPr>
      </w:pPr>
    </w:p>
    <w:p w:rsidR="006F646C" w:rsidRPr="00277737" w:rsidRDefault="006F646C" w:rsidP="00B86B5D">
      <w:pPr>
        <w:pStyle w:val="Sansinterligne"/>
        <w:tabs>
          <w:tab w:val="left" w:pos="284"/>
        </w:tabs>
        <w:jc w:val="both"/>
        <w:rPr>
          <w:rFonts w:cs="Times New Roman"/>
          <w:sz w:val="24"/>
          <w:szCs w:val="24"/>
        </w:rPr>
      </w:pPr>
      <w:r w:rsidRPr="00277737">
        <w:rPr>
          <w:rFonts w:cs="Times New Roman"/>
          <w:sz w:val="24"/>
          <w:szCs w:val="24"/>
        </w:rPr>
        <w:tab/>
        <w:t>C’est donc précisément cette Paracha qui a été choisie pour que le nom de Moché, notre maître, n’y apparaisse pas. En effet, même si son nom n’est pas mentionné, l’essence de sa personne y apparaît clairement.</w:t>
      </w:r>
    </w:p>
    <w:p w:rsidR="006F646C" w:rsidRPr="00277737" w:rsidRDefault="006F646C" w:rsidP="00B86B5D">
      <w:pPr>
        <w:pStyle w:val="Sansinterligne"/>
        <w:tabs>
          <w:tab w:val="left" w:pos="284"/>
        </w:tabs>
        <w:jc w:val="both"/>
        <w:rPr>
          <w:rFonts w:cs="Times New Roman"/>
          <w:sz w:val="24"/>
          <w:szCs w:val="24"/>
        </w:rPr>
      </w:pPr>
    </w:p>
    <w:p w:rsidR="006F646C" w:rsidRPr="00277737" w:rsidRDefault="006F646C" w:rsidP="00B86B5D">
      <w:pPr>
        <w:pStyle w:val="Sansinterligne"/>
        <w:tabs>
          <w:tab w:val="left" w:pos="284"/>
        </w:tabs>
        <w:jc w:val="both"/>
        <w:rPr>
          <w:rFonts w:cs="Times New Roman"/>
          <w:sz w:val="24"/>
          <w:szCs w:val="24"/>
        </w:rPr>
      </w:pPr>
      <w:r w:rsidRPr="00277737">
        <w:rPr>
          <w:rFonts w:cs="Times New Roman"/>
          <w:sz w:val="24"/>
          <w:szCs w:val="24"/>
        </w:rPr>
        <w:tab/>
        <w:t xml:space="preserve">C’est le sens du verset : </w:t>
      </w:r>
      <w:r w:rsidR="00277737">
        <w:rPr>
          <w:rFonts w:cs="Times New Roman"/>
          <w:sz w:val="24"/>
          <w:szCs w:val="24"/>
        </w:rPr>
        <w:t>«</w:t>
      </w:r>
      <w:r w:rsidRPr="00277737">
        <w:rPr>
          <w:rFonts w:cs="Times New Roman"/>
          <w:sz w:val="24"/>
          <w:szCs w:val="24"/>
        </w:rPr>
        <w:t>Et, toi, tu ordonneras aux enfants d’Israël</w:t>
      </w:r>
      <w:r w:rsidR="00277737">
        <w:rPr>
          <w:rFonts w:cs="Times New Roman"/>
          <w:sz w:val="24"/>
          <w:szCs w:val="24"/>
        </w:rPr>
        <w:t>»</w:t>
      </w:r>
      <w:r w:rsidRPr="00277737">
        <w:rPr>
          <w:rFonts w:cs="Times New Roman"/>
          <w:sz w:val="24"/>
          <w:szCs w:val="24"/>
        </w:rPr>
        <w:t xml:space="preserve">. Le mot : </w:t>
      </w:r>
      <w:r w:rsidR="00277737">
        <w:rPr>
          <w:rFonts w:cs="Times New Roman"/>
          <w:sz w:val="24"/>
          <w:szCs w:val="24"/>
        </w:rPr>
        <w:t>«</w:t>
      </w:r>
      <w:r w:rsidRPr="00277737">
        <w:rPr>
          <w:rFonts w:cs="Times New Roman"/>
          <w:sz w:val="24"/>
          <w:szCs w:val="24"/>
        </w:rPr>
        <w:t>toi</w:t>
      </w:r>
      <w:r w:rsidR="00277737">
        <w:rPr>
          <w:rFonts w:cs="Times New Roman"/>
          <w:sz w:val="24"/>
          <w:szCs w:val="24"/>
        </w:rPr>
        <w:t>»</w:t>
      </w:r>
      <w:r w:rsidRPr="00277737">
        <w:rPr>
          <w:rFonts w:cs="Times New Roman"/>
          <w:sz w:val="24"/>
          <w:szCs w:val="24"/>
        </w:rPr>
        <w:t xml:space="preserve"> se rapporte ici à Moché, à l’essence de sa personne, qui peut réunir tous les enfants d’Israël </w:t>
      </w:r>
      <w:r w:rsidR="003052E4" w:rsidRPr="00277737">
        <w:rPr>
          <w:rFonts w:cs="Times New Roman"/>
          <w:sz w:val="24"/>
          <w:szCs w:val="24"/>
        </w:rPr>
        <w:t>à la fois(20</w:t>
      </w:r>
      <w:r w:rsidRPr="00277737">
        <w:rPr>
          <w:rFonts w:cs="Times New Roman"/>
          <w:sz w:val="24"/>
          <w:szCs w:val="24"/>
        </w:rPr>
        <w:t>), y compris ceux qui sont susceptibles de commettre des fautes et même une faute aussi grave que celle du veau d’or.</w:t>
      </w:r>
    </w:p>
    <w:p w:rsidR="006F646C" w:rsidRPr="00277737" w:rsidRDefault="006F646C" w:rsidP="00B86B5D">
      <w:pPr>
        <w:pStyle w:val="Sansinterligne"/>
        <w:tabs>
          <w:tab w:val="left" w:pos="284"/>
        </w:tabs>
        <w:jc w:val="both"/>
        <w:rPr>
          <w:rFonts w:cs="Times New Roman"/>
          <w:sz w:val="24"/>
          <w:szCs w:val="24"/>
        </w:rPr>
      </w:pPr>
    </w:p>
    <w:p w:rsidR="006F646C" w:rsidRPr="00277737" w:rsidRDefault="006F646C" w:rsidP="00B86B5D">
      <w:pPr>
        <w:pStyle w:val="Sansinterligne"/>
        <w:tabs>
          <w:tab w:val="left" w:pos="284"/>
        </w:tabs>
        <w:jc w:val="both"/>
        <w:rPr>
          <w:rFonts w:cs="Times New Roman"/>
          <w:sz w:val="24"/>
          <w:szCs w:val="24"/>
        </w:rPr>
      </w:pPr>
      <w:r w:rsidRPr="00277737">
        <w:rPr>
          <w:rFonts w:cs="Times New Roman"/>
          <w:sz w:val="24"/>
          <w:szCs w:val="24"/>
        </w:rPr>
        <w:tab/>
        <w:t>Il découle de ce qui vient d’être dit un merveilleux enseignement pour le service de D.ieu, s’appliquant à tous</w:t>
      </w:r>
      <w:r w:rsidR="003052E4" w:rsidRPr="00277737">
        <w:rPr>
          <w:rFonts w:cs="Times New Roman"/>
          <w:sz w:val="24"/>
          <w:szCs w:val="24"/>
        </w:rPr>
        <w:t>, sans distinction</w:t>
      </w:r>
      <w:r w:rsidRPr="00277737">
        <w:rPr>
          <w:rFonts w:cs="Times New Roman"/>
          <w:sz w:val="24"/>
          <w:szCs w:val="24"/>
        </w:rPr>
        <w:t xml:space="preserve">. Moché, notre maître, était prêt à donner ce qui était la part essentielle de sa vie, son lien avec la Torah, pour sauver les </w:t>
      </w:r>
      <w:r w:rsidR="00973904" w:rsidRPr="00277737">
        <w:rPr>
          <w:rFonts w:cs="Times New Roman"/>
          <w:sz w:val="24"/>
          <w:szCs w:val="24"/>
        </w:rPr>
        <w:t>enfants d’Israël. Chacun doit donc adopter la même attitude, non seulement aimer son prochain, chaque Juif et tous les Juifs à la fois, mais aussi faire don de sa propre personne, en la matière, en imitant l’exemple de Moché</w:t>
      </w:r>
      <w:r w:rsidR="003052E4" w:rsidRPr="00277737">
        <w:rPr>
          <w:rFonts w:cs="Times New Roman"/>
          <w:sz w:val="24"/>
          <w:szCs w:val="24"/>
        </w:rPr>
        <w:t>, qui était prêt au sacrifice de sa propre personne</w:t>
      </w:r>
      <w:r w:rsidR="00973904" w:rsidRPr="00277737">
        <w:rPr>
          <w:rFonts w:cs="Times New Roman"/>
          <w:sz w:val="24"/>
          <w:szCs w:val="24"/>
        </w:rPr>
        <w:t>.</w:t>
      </w:r>
    </w:p>
    <w:p w:rsidR="00B86B5D" w:rsidRPr="00277737" w:rsidRDefault="00B86B5D" w:rsidP="00B86B5D">
      <w:pPr>
        <w:pStyle w:val="Sansinterligne"/>
        <w:tabs>
          <w:tab w:val="left" w:pos="284"/>
        </w:tabs>
        <w:jc w:val="both"/>
        <w:rPr>
          <w:rFonts w:cs="Times New Roman"/>
          <w:sz w:val="24"/>
          <w:szCs w:val="24"/>
        </w:rPr>
      </w:pPr>
    </w:p>
    <w:p w:rsidR="00B86B5D" w:rsidRPr="00277737" w:rsidRDefault="00B86B5D" w:rsidP="00B86B5D">
      <w:pPr>
        <w:pStyle w:val="Sansinterligne"/>
        <w:tabs>
          <w:tab w:val="left" w:pos="284"/>
        </w:tabs>
        <w:jc w:val="center"/>
        <w:rPr>
          <w:rFonts w:cs="Times New Roman"/>
          <w:b/>
          <w:sz w:val="24"/>
          <w:szCs w:val="24"/>
        </w:rPr>
      </w:pPr>
      <w:r w:rsidRPr="00277737">
        <w:rPr>
          <w:rFonts w:cs="Times New Roman"/>
          <w:b/>
          <w:sz w:val="24"/>
          <w:szCs w:val="24"/>
        </w:rPr>
        <w:t>Notes</w:t>
      </w:r>
    </w:p>
    <w:p w:rsidR="00B86B5D" w:rsidRPr="00277737" w:rsidRDefault="00B86B5D" w:rsidP="00B86B5D">
      <w:pPr>
        <w:pStyle w:val="Sansinterligne"/>
        <w:tabs>
          <w:tab w:val="left" w:pos="284"/>
        </w:tabs>
        <w:jc w:val="both"/>
        <w:rPr>
          <w:rFonts w:cs="Times New Roman"/>
          <w:sz w:val="24"/>
          <w:szCs w:val="24"/>
        </w:rPr>
      </w:pPr>
    </w:p>
    <w:p w:rsidR="00B86B5D" w:rsidRPr="00277737" w:rsidRDefault="00B86B5D" w:rsidP="00B86B5D">
      <w:pPr>
        <w:pStyle w:val="Sansinterligne"/>
        <w:tabs>
          <w:tab w:val="left" w:pos="284"/>
        </w:tabs>
        <w:jc w:val="both"/>
        <w:rPr>
          <w:rFonts w:cs="Times New Roman"/>
          <w:sz w:val="24"/>
          <w:szCs w:val="24"/>
        </w:rPr>
      </w:pPr>
      <w:r w:rsidRPr="00277737">
        <w:rPr>
          <w:rFonts w:cs="Times New Roman"/>
          <w:sz w:val="24"/>
          <w:szCs w:val="24"/>
        </w:rPr>
        <w:t xml:space="preserve">(1) </w:t>
      </w:r>
      <w:r w:rsidR="001C2865" w:rsidRPr="00277737">
        <w:rPr>
          <w:rFonts w:cs="Times New Roman"/>
          <w:sz w:val="24"/>
          <w:szCs w:val="24"/>
        </w:rPr>
        <w:t xml:space="preserve">Il en est ainsi jusqu’au livre de Devarim, le Michné Torah, dans lequel certaines Sidrot ne mentionnent pas non plus le nom de Moché, notre maître. Néanmoins, ce livre de Devarim commence par : </w:t>
      </w:r>
      <w:r w:rsidR="00277737">
        <w:rPr>
          <w:rFonts w:cs="Times New Roman"/>
          <w:sz w:val="24"/>
          <w:szCs w:val="24"/>
        </w:rPr>
        <w:t>«</w:t>
      </w:r>
      <w:r w:rsidR="001C2865" w:rsidRPr="00277737">
        <w:rPr>
          <w:rFonts w:cs="Times New Roman"/>
          <w:sz w:val="24"/>
          <w:szCs w:val="24"/>
        </w:rPr>
        <w:t>Voici les</w:t>
      </w:r>
      <w:r w:rsidR="005A6EF6" w:rsidRPr="00277737">
        <w:rPr>
          <w:rFonts w:cs="Times New Roman"/>
          <w:sz w:val="24"/>
          <w:szCs w:val="24"/>
        </w:rPr>
        <w:t xml:space="preserve"> paroles que </w:t>
      </w:r>
      <w:proofErr w:type="spellStart"/>
      <w:r w:rsidR="005A6EF6" w:rsidRPr="00277737">
        <w:rPr>
          <w:rFonts w:cs="Times New Roman"/>
          <w:sz w:val="24"/>
          <w:szCs w:val="24"/>
        </w:rPr>
        <w:t>Moché</w:t>
      </w:r>
      <w:proofErr w:type="spellEnd"/>
      <w:r w:rsidR="005A6EF6" w:rsidRPr="00277737">
        <w:rPr>
          <w:rFonts w:cs="Times New Roman"/>
          <w:sz w:val="24"/>
          <w:szCs w:val="24"/>
        </w:rPr>
        <w:t xml:space="preserve"> prononça</w:t>
      </w:r>
      <w:r w:rsidR="00277737">
        <w:rPr>
          <w:rFonts w:cs="Times New Roman"/>
          <w:sz w:val="24"/>
          <w:szCs w:val="24"/>
        </w:rPr>
        <w:t>»</w:t>
      </w:r>
      <w:r w:rsidR="005A6EF6" w:rsidRPr="00277737">
        <w:rPr>
          <w:rFonts w:cs="Times New Roman"/>
          <w:sz w:val="24"/>
          <w:szCs w:val="24"/>
        </w:rPr>
        <w:t xml:space="preserve"> et l’o</w:t>
      </w:r>
      <w:r w:rsidR="001C2865" w:rsidRPr="00277737">
        <w:rPr>
          <w:rFonts w:cs="Times New Roman"/>
          <w:sz w:val="24"/>
          <w:szCs w:val="24"/>
        </w:rPr>
        <w:t>n peut donc penser que cette phrase introduit l’ensemble du livre, comme cela est expliqué par ailleurs.</w:t>
      </w:r>
    </w:p>
    <w:p w:rsidR="00B86B5D" w:rsidRPr="00277737" w:rsidRDefault="00B86B5D" w:rsidP="00B86B5D">
      <w:pPr>
        <w:pStyle w:val="Sansinterligne"/>
        <w:tabs>
          <w:tab w:val="left" w:pos="284"/>
        </w:tabs>
        <w:jc w:val="both"/>
        <w:rPr>
          <w:rFonts w:cs="Times New Roman"/>
          <w:sz w:val="24"/>
          <w:szCs w:val="24"/>
        </w:rPr>
      </w:pPr>
      <w:r w:rsidRPr="00277737">
        <w:rPr>
          <w:rFonts w:cs="Times New Roman"/>
          <w:sz w:val="24"/>
          <w:szCs w:val="24"/>
        </w:rPr>
        <w:t xml:space="preserve">(2) </w:t>
      </w:r>
      <w:r w:rsidR="00A10977" w:rsidRPr="00277737">
        <w:rPr>
          <w:rFonts w:cs="Times New Roman"/>
          <w:sz w:val="24"/>
          <w:szCs w:val="24"/>
        </w:rPr>
        <w:t>Dans son commentaire de la Torah, au début de la Parchat Tetsavé.</w:t>
      </w:r>
    </w:p>
    <w:p w:rsidR="00D17DE6" w:rsidRPr="00277737" w:rsidRDefault="00D17DE6" w:rsidP="00B86B5D">
      <w:pPr>
        <w:pStyle w:val="Sansinterligne"/>
        <w:tabs>
          <w:tab w:val="left" w:pos="284"/>
        </w:tabs>
        <w:jc w:val="both"/>
        <w:rPr>
          <w:rFonts w:cs="Times New Roman"/>
          <w:sz w:val="24"/>
          <w:szCs w:val="24"/>
        </w:rPr>
      </w:pPr>
      <w:r w:rsidRPr="00277737">
        <w:rPr>
          <w:rFonts w:cs="Times New Roman"/>
          <w:sz w:val="24"/>
          <w:szCs w:val="24"/>
        </w:rPr>
        <w:t>(3) Selon l’affirmation de la Guemara, dans le traité Makot 11a.</w:t>
      </w:r>
    </w:p>
    <w:p w:rsidR="005A6EF6" w:rsidRPr="00277737" w:rsidRDefault="005A6EF6" w:rsidP="00B86B5D">
      <w:pPr>
        <w:pStyle w:val="Sansinterligne"/>
        <w:tabs>
          <w:tab w:val="left" w:pos="284"/>
        </w:tabs>
        <w:jc w:val="both"/>
        <w:rPr>
          <w:rFonts w:cs="Times New Roman"/>
          <w:sz w:val="24"/>
          <w:szCs w:val="24"/>
        </w:rPr>
      </w:pPr>
      <w:r w:rsidRPr="00277737">
        <w:rPr>
          <w:rFonts w:cs="Times New Roman"/>
          <w:sz w:val="24"/>
          <w:szCs w:val="24"/>
        </w:rPr>
        <w:t>(4) C’est pour cette raison qu’elle a été désignée pour qu’y soit satisfaite la demande de Moché.</w:t>
      </w:r>
    </w:p>
    <w:p w:rsidR="005A6EF6" w:rsidRPr="00277737" w:rsidRDefault="005A6EF6" w:rsidP="00B86B5D">
      <w:pPr>
        <w:pStyle w:val="Sansinterligne"/>
        <w:tabs>
          <w:tab w:val="left" w:pos="284"/>
        </w:tabs>
        <w:jc w:val="both"/>
        <w:rPr>
          <w:rFonts w:cs="Times New Roman"/>
          <w:sz w:val="24"/>
          <w:szCs w:val="24"/>
        </w:rPr>
      </w:pPr>
      <w:r w:rsidRPr="00277737">
        <w:rPr>
          <w:rFonts w:cs="Times New Roman"/>
          <w:sz w:val="24"/>
          <w:szCs w:val="24"/>
        </w:rPr>
        <w:t>(5) Parce qu’il fit don de sa propre personne pour elle.</w:t>
      </w:r>
    </w:p>
    <w:p w:rsidR="0084128F" w:rsidRPr="00277737" w:rsidRDefault="005A6EF6" w:rsidP="00B86B5D">
      <w:pPr>
        <w:pStyle w:val="Sansinterligne"/>
        <w:tabs>
          <w:tab w:val="left" w:pos="284"/>
        </w:tabs>
        <w:jc w:val="both"/>
        <w:rPr>
          <w:rFonts w:cs="Times New Roman"/>
          <w:sz w:val="24"/>
          <w:szCs w:val="24"/>
        </w:rPr>
      </w:pPr>
      <w:r w:rsidRPr="00277737">
        <w:rPr>
          <w:rFonts w:cs="Times New Roman"/>
          <w:sz w:val="24"/>
          <w:szCs w:val="24"/>
        </w:rPr>
        <w:t>(6</w:t>
      </w:r>
      <w:r w:rsidR="0084128F" w:rsidRPr="00277737">
        <w:rPr>
          <w:rFonts w:cs="Times New Roman"/>
          <w:sz w:val="24"/>
          <w:szCs w:val="24"/>
        </w:rPr>
        <w:t>) Mala’hi 3, 22.</w:t>
      </w:r>
    </w:p>
    <w:p w:rsidR="005A6EF6" w:rsidRPr="00277737" w:rsidRDefault="005A6EF6" w:rsidP="00B86B5D">
      <w:pPr>
        <w:pStyle w:val="Sansinterligne"/>
        <w:tabs>
          <w:tab w:val="left" w:pos="284"/>
        </w:tabs>
        <w:jc w:val="both"/>
        <w:rPr>
          <w:rFonts w:cs="Times New Roman"/>
          <w:sz w:val="24"/>
          <w:szCs w:val="24"/>
        </w:rPr>
      </w:pPr>
      <w:r w:rsidRPr="00277737">
        <w:rPr>
          <w:rFonts w:cs="Times New Roman"/>
          <w:sz w:val="24"/>
          <w:szCs w:val="24"/>
        </w:rPr>
        <w:t>(7) C’est pour obtenir son expiation qu’il formula cette requête.</w:t>
      </w:r>
    </w:p>
    <w:p w:rsidR="00D7026F" w:rsidRPr="00277737" w:rsidRDefault="00D93CC3" w:rsidP="00B86B5D">
      <w:pPr>
        <w:pStyle w:val="Sansinterligne"/>
        <w:tabs>
          <w:tab w:val="left" w:pos="284"/>
        </w:tabs>
        <w:jc w:val="both"/>
        <w:rPr>
          <w:rFonts w:cs="Times New Roman"/>
          <w:sz w:val="24"/>
          <w:szCs w:val="24"/>
        </w:rPr>
      </w:pPr>
      <w:r w:rsidRPr="00277737">
        <w:rPr>
          <w:rFonts w:cs="Times New Roman"/>
          <w:sz w:val="24"/>
          <w:szCs w:val="24"/>
        </w:rPr>
        <w:t>(8</w:t>
      </w:r>
      <w:r w:rsidR="00D7026F" w:rsidRPr="00277737">
        <w:rPr>
          <w:rFonts w:cs="Times New Roman"/>
          <w:sz w:val="24"/>
          <w:szCs w:val="24"/>
        </w:rPr>
        <w:t>) Dans son commentaire du verset ‘Houkat 21, 21.</w:t>
      </w:r>
    </w:p>
    <w:p w:rsidR="00D93CC3" w:rsidRPr="00277737" w:rsidRDefault="00D93CC3" w:rsidP="00B86B5D">
      <w:pPr>
        <w:pStyle w:val="Sansinterligne"/>
        <w:tabs>
          <w:tab w:val="left" w:pos="284"/>
        </w:tabs>
        <w:jc w:val="both"/>
        <w:rPr>
          <w:rFonts w:cs="Times New Roman"/>
          <w:sz w:val="24"/>
          <w:szCs w:val="24"/>
        </w:rPr>
      </w:pPr>
      <w:r w:rsidRPr="00277737">
        <w:rPr>
          <w:rFonts w:cs="Times New Roman"/>
          <w:sz w:val="24"/>
          <w:szCs w:val="24"/>
        </w:rPr>
        <w:t>(9) C’est-à-dire d’hommes très bas, qui avaient commis une faute grossière.</w:t>
      </w:r>
    </w:p>
    <w:p w:rsidR="00D93CC3" w:rsidRPr="00277737" w:rsidRDefault="00D93CC3" w:rsidP="00B86B5D">
      <w:pPr>
        <w:pStyle w:val="Sansinterligne"/>
        <w:tabs>
          <w:tab w:val="left" w:pos="284"/>
        </w:tabs>
        <w:jc w:val="both"/>
        <w:rPr>
          <w:rFonts w:cs="Times New Roman"/>
          <w:sz w:val="24"/>
          <w:szCs w:val="24"/>
        </w:rPr>
      </w:pPr>
      <w:r w:rsidRPr="00277737">
        <w:rPr>
          <w:rFonts w:cs="Times New Roman"/>
          <w:sz w:val="24"/>
          <w:szCs w:val="24"/>
        </w:rPr>
        <w:t>(10) C’est la raison pour laquelle deux personnes très différentes peuvent porter le même nom.</w:t>
      </w:r>
    </w:p>
    <w:p w:rsidR="00D93CC3" w:rsidRPr="00277737" w:rsidRDefault="00D93CC3" w:rsidP="00B86B5D">
      <w:pPr>
        <w:pStyle w:val="Sansinterligne"/>
        <w:tabs>
          <w:tab w:val="left" w:pos="284"/>
        </w:tabs>
        <w:jc w:val="both"/>
        <w:rPr>
          <w:rFonts w:cs="Times New Roman"/>
          <w:sz w:val="24"/>
          <w:szCs w:val="24"/>
        </w:rPr>
      </w:pPr>
      <w:r w:rsidRPr="00277737">
        <w:rPr>
          <w:rFonts w:cs="Times New Roman"/>
          <w:sz w:val="24"/>
          <w:szCs w:val="24"/>
        </w:rPr>
        <w:t>(11) Ce qui n’est qu’un acte superficiel et extérieur.</w:t>
      </w:r>
    </w:p>
    <w:p w:rsidR="00BD43D2"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(12) Il en résulte que Moché est effectivement présent dans cette Paracha.</w:t>
      </w:r>
    </w:p>
    <w:p w:rsidR="00BD43D2"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(13) Son influence, au final, était donc relativement limitée.</w:t>
      </w:r>
    </w:p>
    <w:p w:rsidR="00BD43D2"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(14) Y compris ceux qui avaient servi le veau d’or.</w:t>
      </w:r>
    </w:p>
    <w:p w:rsidR="00BD43D2"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(15) Comme on l’a indiqué pour l’allumage du Chandelier.</w:t>
      </w:r>
    </w:p>
    <w:p w:rsidR="00BD43D2"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(16) Chacun peut ainsi être un Cohen dans la dimension morale, comme on l’a vu dans l’extrait précédent.</w:t>
      </w:r>
    </w:p>
    <w:p w:rsidR="00BD43D2" w:rsidRPr="00277737" w:rsidRDefault="00BD43D2" w:rsidP="00B86B5D">
      <w:pPr>
        <w:pStyle w:val="Sansinterligne"/>
        <w:tabs>
          <w:tab w:val="left" w:pos="284"/>
        </w:tabs>
        <w:jc w:val="both"/>
        <w:rPr>
          <w:rFonts w:cs="Times New Roman"/>
          <w:sz w:val="24"/>
          <w:szCs w:val="24"/>
        </w:rPr>
      </w:pPr>
      <w:r w:rsidRPr="00277737">
        <w:rPr>
          <w:rFonts w:cs="Times New Roman"/>
          <w:sz w:val="24"/>
          <w:szCs w:val="24"/>
        </w:rPr>
        <w:t>(17) Celui des sacrifices animaux.</w:t>
      </w:r>
    </w:p>
    <w:p w:rsidR="003F298D" w:rsidRPr="00277737" w:rsidRDefault="003052E4" w:rsidP="00B86B5D">
      <w:pPr>
        <w:pStyle w:val="Sansinterligne"/>
        <w:tabs>
          <w:tab w:val="left" w:pos="284"/>
        </w:tabs>
        <w:jc w:val="both"/>
        <w:rPr>
          <w:rFonts w:cs="Times New Roman"/>
          <w:sz w:val="24"/>
          <w:szCs w:val="24"/>
        </w:rPr>
      </w:pPr>
      <w:r w:rsidRPr="00277737">
        <w:rPr>
          <w:rFonts w:cs="Times New Roman"/>
          <w:sz w:val="24"/>
          <w:szCs w:val="24"/>
        </w:rPr>
        <w:t>(18) L</w:t>
      </w:r>
      <w:r w:rsidR="003F298D" w:rsidRPr="00277737">
        <w:rPr>
          <w:rFonts w:cs="Times New Roman"/>
          <w:sz w:val="24"/>
          <w:szCs w:val="24"/>
        </w:rPr>
        <w:t xml:space="preserve">a Guemara, </w:t>
      </w:r>
      <w:r w:rsidRPr="00277737">
        <w:rPr>
          <w:rFonts w:cs="Times New Roman"/>
          <w:sz w:val="24"/>
          <w:szCs w:val="24"/>
        </w:rPr>
        <w:t>dans le traité Kritout 6b,</w:t>
      </w:r>
      <w:r w:rsidR="003F298D" w:rsidRPr="00277737">
        <w:rPr>
          <w:rFonts w:cs="Times New Roman"/>
          <w:sz w:val="24"/>
          <w:szCs w:val="24"/>
        </w:rPr>
        <w:t xml:space="preserve"> dit que : </w:t>
      </w:r>
      <w:r w:rsidR="00277737">
        <w:rPr>
          <w:rFonts w:cs="Times New Roman"/>
          <w:sz w:val="24"/>
          <w:szCs w:val="24"/>
        </w:rPr>
        <w:t>«</w:t>
      </w:r>
      <w:r w:rsidR="003F298D" w:rsidRPr="00277737">
        <w:rPr>
          <w:rFonts w:cs="Times New Roman"/>
          <w:sz w:val="24"/>
          <w:szCs w:val="24"/>
        </w:rPr>
        <w:t>chaque jeûne auquel ne prennent pas part les impies d’Israël n’est pas un jeûne. En effet, le galbanum</w:t>
      </w:r>
      <w:r w:rsidR="006F646C" w:rsidRPr="00277737">
        <w:rPr>
          <w:rFonts w:cs="Times New Roman"/>
          <w:sz w:val="24"/>
          <w:szCs w:val="24"/>
        </w:rPr>
        <w:t xml:space="preserve"> avait une mauvaise odeur et le verset le mentionne, néanmoins, </w:t>
      </w:r>
      <w:r w:rsidRPr="00277737">
        <w:rPr>
          <w:rFonts w:cs="Times New Roman"/>
          <w:sz w:val="24"/>
          <w:szCs w:val="24"/>
        </w:rPr>
        <w:t>parmi les</w:t>
      </w:r>
      <w:r w:rsidR="003F298D" w:rsidRPr="00277737">
        <w:rPr>
          <w:rFonts w:cs="Times New Roman"/>
          <w:sz w:val="24"/>
          <w:szCs w:val="24"/>
        </w:rPr>
        <w:t xml:space="preserve"> ingré</w:t>
      </w:r>
      <w:r w:rsidR="006F646C" w:rsidRPr="00277737">
        <w:rPr>
          <w:rFonts w:cs="Times New Roman"/>
          <w:sz w:val="24"/>
          <w:szCs w:val="24"/>
        </w:rPr>
        <w:t>dients du sacrifice des encens</w:t>
      </w:r>
      <w:r w:rsidR="00277737">
        <w:rPr>
          <w:rFonts w:cs="Times New Roman"/>
          <w:sz w:val="24"/>
          <w:szCs w:val="24"/>
        </w:rPr>
        <w:t>»</w:t>
      </w:r>
      <w:r w:rsidR="006F646C" w:rsidRPr="00277737">
        <w:rPr>
          <w:rFonts w:cs="Times New Roman"/>
          <w:sz w:val="24"/>
          <w:szCs w:val="24"/>
        </w:rPr>
        <w:t>.</w:t>
      </w:r>
    </w:p>
    <w:p w:rsidR="003052E4" w:rsidRPr="00277737" w:rsidRDefault="003052E4" w:rsidP="00B86B5D">
      <w:pPr>
        <w:pStyle w:val="Sansinterligne"/>
        <w:tabs>
          <w:tab w:val="left" w:pos="284"/>
        </w:tabs>
        <w:jc w:val="both"/>
        <w:rPr>
          <w:rFonts w:cs="Times New Roman"/>
          <w:sz w:val="24"/>
          <w:szCs w:val="24"/>
        </w:rPr>
      </w:pPr>
      <w:r w:rsidRPr="00277737">
        <w:rPr>
          <w:rFonts w:cs="Times New Roman"/>
          <w:sz w:val="24"/>
          <w:szCs w:val="24"/>
        </w:rPr>
        <w:lastRenderedPageBreak/>
        <w:t xml:space="preserve">(19) Ceux qui </w:t>
      </w:r>
      <w:r w:rsidR="00277737">
        <w:rPr>
          <w:rFonts w:cs="Times New Roman"/>
          <w:sz w:val="24"/>
          <w:szCs w:val="24"/>
        </w:rPr>
        <w:t>«</w:t>
      </w:r>
      <w:r w:rsidRPr="00277737">
        <w:rPr>
          <w:rFonts w:cs="Times New Roman"/>
          <w:sz w:val="24"/>
          <w:szCs w:val="24"/>
        </w:rPr>
        <w:t>ne sont pas en odeur de sainteté</w:t>
      </w:r>
      <w:r w:rsidR="00277737">
        <w:rPr>
          <w:rFonts w:cs="Times New Roman"/>
          <w:sz w:val="24"/>
          <w:szCs w:val="24"/>
        </w:rPr>
        <w:t>»</w:t>
      </w:r>
      <w:r w:rsidRPr="00277737">
        <w:rPr>
          <w:rFonts w:cs="Times New Roman"/>
          <w:sz w:val="24"/>
          <w:szCs w:val="24"/>
        </w:rPr>
        <w:t>.</w:t>
      </w:r>
    </w:p>
    <w:p w:rsidR="006F646C" w:rsidRPr="00277737" w:rsidRDefault="003052E4" w:rsidP="00B86B5D">
      <w:pPr>
        <w:pStyle w:val="Sansinterligne"/>
        <w:tabs>
          <w:tab w:val="left" w:pos="284"/>
        </w:tabs>
        <w:jc w:val="both"/>
        <w:rPr>
          <w:rFonts w:cs="Times New Roman"/>
          <w:sz w:val="24"/>
          <w:szCs w:val="24"/>
        </w:rPr>
      </w:pPr>
      <w:r w:rsidRPr="00277737">
        <w:rPr>
          <w:rFonts w:cs="Times New Roman"/>
          <w:sz w:val="24"/>
          <w:szCs w:val="24"/>
        </w:rPr>
        <w:t>(20</w:t>
      </w:r>
      <w:r w:rsidR="006F646C" w:rsidRPr="00277737">
        <w:rPr>
          <w:rFonts w:cs="Times New Roman"/>
          <w:sz w:val="24"/>
          <w:szCs w:val="24"/>
        </w:rPr>
        <w:t xml:space="preserve">) Comme on le sait, Tetsavé est de la même étymologie que </w:t>
      </w:r>
      <w:r w:rsidR="006F646C" w:rsidRPr="00277737">
        <w:rPr>
          <w:rFonts w:cs="Times New Roman"/>
          <w:i/>
          <w:sz w:val="24"/>
          <w:szCs w:val="24"/>
        </w:rPr>
        <w:t>Tsavta</w:t>
      </w:r>
      <w:r w:rsidR="006F646C" w:rsidRPr="00277737">
        <w:rPr>
          <w:rFonts w:cs="Times New Roman"/>
          <w:sz w:val="24"/>
          <w:szCs w:val="24"/>
        </w:rPr>
        <w:t>, le lien.</w:t>
      </w:r>
    </w:p>
    <w:p w:rsidR="00B86B5D" w:rsidRPr="00277737" w:rsidRDefault="00B86B5D" w:rsidP="00B86B5D">
      <w:pPr>
        <w:pStyle w:val="Sansinterligne"/>
        <w:tabs>
          <w:tab w:val="left" w:pos="284"/>
        </w:tabs>
        <w:jc w:val="both"/>
        <w:rPr>
          <w:rFonts w:cs="Times New Roman"/>
          <w:sz w:val="24"/>
          <w:szCs w:val="24"/>
        </w:rPr>
      </w:pPr>
    </w:p>
    <w:p w:rsidR="00E8688A" w:rsidRPr="00277737" w:rsidRDefault="00B86B5D" w:rsidP="00710CDC">
      <w:pPr>
        <w:pStyle w:val="Sansinterligne"/>
        <w:tabs>
          <w:tab w:val="left" w:pos="284"/>
        </w:tabs>
        <w:jc w:val="center"/>
        <w:rPr>
          <w:rFonts w:cs="Times New Roman"/>
          <w:sz w:val="24"/>
          <w:szCs w:val="24"/>
        </w:rPr>
      </w:pPr>
      <w:r w:rsidRPr="00277737">
        <w:rPr>
          <w:rFonts w:cs="Times New Roman"/>
          <w:sz w:val="24"/>
          <w:szCs w:val="24"/>
        </w:rPr>
        <w:t>*   *   *</w:t>
      </w:r>
    </w:p>
    <w:sectPr w:rsidR="00E8688A" w:rsidRPr="00277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D1819"/>
    <w:rsid w:val="001817A1"/>
    <w:rsid w:val="001B3891"/>
    <w:rsid w:val="001C2865"/>
    <w:rsid w:val="002243DE"/>
    <w:rsid w:val="00270A28"/>
    <w:rsid w:val="00277737"/>
    <w:rsid w:val="002B7AA1"/>
    <w:rsid w:val="00304697"/>
    <w:rsid w:val="003052E4"/>
    <w:rsid w:val="003F298D"/>
    <w:rsid w:val="003F771C"/>
    <w:rsid w:val="00400EF7"/>
    <w:rsid w:val="004C4C0E"/>
    <w:rsid w:val="004E0A4A"/>
    <w:rsid w:val="004E5E51"/>
    <w:rsid w:val="00524010"/>
    <w:rsid w:val="005A6EF6"/>
    <w:rsid w:val="005C6640"/>
    <w:rsid w:val="00602D51"/>
    <w:rsid w:val="006F646C"/>
    <w:rsid w:val="00702DE3"/>
    <w:rsid w:val="00710CDC"/>
    <w:rsid w:val="00730EE1"/>
    <w:rsid w:val="007F671F"/>
    <w:rsid w:val="0084128F"/>
    <w:rsid w:val="00902470"/>
    <w:rsid w:val="0092180D"/>
    <w:rsid w:val="00924DF5"/>
    <w:rsid w:val="00973904"/>
    <w:rsid w:val="009A0F62"/>
    <w:rsid w:val="009B6EF8"/>
    <w:rsid w:val="00A10977"/>
    <w:rsid w:val="00A8515A"/>
    <w:rsid w:val="00A90219"/>
    <w:rsid w:val="00B16736"/>
    <w:rsid w:val="00B234B5"/>
    <w:rsid w:val="00B86B5D"/>
    <w:rsid w:val="00BB1930"/>
    <w:rsid w:val="00BD43D2"/>
    <w:rsid w:val="00BE0E64"/>
    <w:rsid w:val="00C1630E"/>
    <w:rsid w:val="00C3717E"/>
    <w:rsid w:val="00C768EE"/>
    <w:rsid w:val="00CD40F0"/>
    <w:rsid w:val="00CD4BAA"/>
    <w:rsid w:val="00CD6BD0"/>
    <w:rsid w:val="00D17DE6"/>
    <w:rsid w:val="00D7026F"/>
    <w:rsid w:val="00D93CC3"/>
    <w:rsid w:val="00DA305D"/>
    <w:rsid w:val="00E125B5"/>
    <w:rsid w:val="00E8688A"/>
    <w:rsid w:val="00FA063B"/>
    <w:rsid w:val="00FA56B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0C9F2-9B6E-4EA6-B69D-72029D46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2307</Words>
  <Characters>12694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10</cp:revision>
  <dcterms:created xsi:type="dcterms:W3CDTF">2014-07-19T23:15:00Z</dcterms:created>
  <dcterms:modified xsi:type="dcterms:W3CDTF">2015-02-20T13:04:00Z</dcterms:modified>
</cp:coreProperties>
</file>