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470" w:rsidRPr="00C41B5F" w:rsidRDefault="0082728B" w:rsidP="00C41B5F">
      <w:pPr>
        <w:pStyle w:val="Sansinterligne"/>
        <w:tabs>
          <w:tab w:val="left" w:pos="284"/>
        </w:tabs>
        <w:jc w:val="center"/>
        <w:rPr>
          <w:rFonts w:cs="Times New Roman"/>
          <w:b/>
          <w:i/>
          <w:iCs/>
        </w:rPr>
      </w:pPr>
      <w:r w:rsidRPr="00C41B5F">
        <w:rPr>
          <w:rFonts w:cs="Times New Roman"/>
          <w:b/>
          <w:i/>
          <w:iCs/>
        </w:rPr>
        <w:t>Tissa</w:t>
      </w:r>
    </w:p>
    <w:p w:rsidR="00E125B5" w:rsidRPr="00C1630E" w:rsidRDefault="00E125B5" w:rsidP="00C41B5F">
      <w:pPr>
        <w:pStyle w:val="Sansinterligne"/>
        <w:tabs>
          <w:tab w:val="left" w:pos="284"/>
        </w:tabs>
        <w:jc w:val="both"/>
        <w:rPr>
          <w:rFonts w:cs="Times New Roman"/>
        </w:rPr>
      </w:pPr>
    </w:p>
    <w:p w:rsidR="00E125B5" w:rsidRPr="00C1630E" w:rsidRDefault="00F66F97" w:rsidP="00C41B5F">
      <w:pPr>
        <w:pStyle w:val="Sansinterligne"/>
        <w:tabs>
          <w:tab w:val="left" w:pos="284"/>
        </w:tabs>
        <w:jc w:val="center"/>
        <w:rPr>
          <w:rFonts w:cs="Times New Roman"/>
          <w:i/>
        </w:rPr>
      </w:pPr>
      <w:r>
        <w:rPr>
          <w:rFonts w:cs="Times New Roman"/>
          <w:i/>
        </w:rPr>
        <w:t>Ne pas être effrayé par la contrainte</w:t>
      </w:r>
    </w:p>
    <w:p w:rsidR="00E125B5" w:rsidRPr="00C1630E" w:rsidRDefault="00E125B5" w:rsidP="00C41B5F">
      <w:pPr>
        <w:pStyle w:val="Sansinterligne"/>
        <w:tabs>
          <w:tab w:val="left" w:pos="284"/>
        </w:tabs>
        <w:jc w:val="center"/>
        <w:rPr>
          <w:rFonts w:cs="Times New Roman"/>
          <w:i/>
        </w:rPr>
      </w:pPr>
      <w:r w:rsidRPr="00C1630E">
        <w:rPr>
          <w:rFonts w:cs="Times New Roman"/>
          <w:i/>
        </w:rPr>
        <w:t xml:space="preserve">(Discours du Rabbi, </w:t>
      </w:r>
      <w:r w:rsidR="00F66F97">
        <w:rPr>
          <w:rFonts w:cs="Times New Roman"/>
          <w:i/>
        </w:rPr>
        <w:t>Likouteï Si’hot</w:t>
      </w:r>
      <w:r w:rsidR="0006038A" w:rsidRPr="00C1630E">
        <w:rPr>
          <w:rFonts w:cs="Times New Roman"/>
          <w:i/>
        </w:rPr>
        <w:t xml:space="preserve">, tome </w:t>
      </w:r>
      <w:r w:rsidR="00F66F97">
        <w:rPr>
          <w:rFonts w:cs="Times New Roman"/>
          <w:i/>
        </w:rPr>
        <w:t>16</w:t>
      </w:r>
      <w:r w:rsidR="0006038A" w:rsidRPr="00C1630E">
        <w:rPr>
          <w:rFonts w:cs="Times New Roman"/>
          <w:i/>
        </w:rPr>
        <w:t xml:space="preserve">, page </w:t>
      </w:r>
      <w:r w:rsidR="00F66F97">
        <w:rPr>
          <w:rFonts w:cs="Times New Roman"/>
          <w:i/>
        </w:rPr>
        <w:t>381</w:t>
      </w:r>
      <w:r w:rsidRPr="00C1630E">
        <w:rPr>
          <w:rFonts w:cs="Times New Roman"/>
          <w:i/>
        </w:rPr>
        <w:t>)</w:t>
      </w:r>
    </w:p>
    <w:p w:rsidR="00E125B5" w:rsidRPr="00C1630E" w:rsidRDefault="00E125B5" w:rsidP="00C41B5F">
      <w:pPr>
        <w:pStyle w:val="Sansinterligne"/>
        <w:tabs>
          <w:tab w:val="left" w:pos="284"/>
        </w:tabs>
        <w:jc w:val="both"/>
        <w:rPr>
          <w:rFonts w:cs="Times New Roman"/>
        </w:rPr>
      </w:pPr>
    </w:p>
    <w:p w:rsidR="00B86B5D" w:rsidRDefault="00E125B5" w:rsidP="00C41B5F">
      <w:pPr>
        <w:pStyle w:val="Sansinterligne"/>
        <w:tabs>
          <w:tab w:val="left" w:pos="284"/>
        </w:tabs>
        <w:jc w:val="both"/>
        <w:rPr>
          <w:rFonts w:cs="Times New Roman"/>
        </w:rPr>
      </w:pPr>
      <w:r w:rsidRPr="00C1630E">
        <w:rPr>
          <w:rFonts w:cs="Times New Roman"/>
        </w:rPr>
        <w:tab/>
      </w:r>
      <w:r w:rsidR="0006038A" w:rsidRPr="00C1630E">
        <w:rPr>
          <w:rFonts w:cs="Times New Roman"/>
        </w:rPr>
        <w:t>L</w:t>
      </w:r>
      <w:r w:rsidR="00F66F97">
        <w:rPr>
          <w:rFonts w:cs="Times New Roman"/>
        </w:rPr>
        <w:t>e Yerouchalmi</w:t>
      </w:r>
      <w:r w:rsidR="00C116F3">
        <w:rPr>
          <w:rFonts w:cs="Times New Roman"/>
        </w:rPr>
        <w:t xml:space="preserve">, </w:t>
      </w:r>
      <w:r w:rsidR="00C0079C">
        <w:rPr>
          <w:rFonts w:cs="Times New Roman"/>
        </w:rPr>
        <w:t xml:space="preserve">dans le </w:t>
      </w:r>
      <w:r w:rsidR="00C116F3">
        <w:rPr>
          <w:rFonts w:cs="Times New Roman"/>
        </w:rPr>
        <w:t>traité Shekalim, chapitre 6, au paragraphe 1</w:t>
      </w:r>
      <w:r w:rsidR="00C0079C">
        <w:rPr>
          <w:rFonts w:cs="Times New Roman"/>
        </w:rPr>
        <w:t>,</w:t>
      </w:r>
      <w:r w:rsidR="001B3891" w:rsidRPr="00C1630E">
        <w:rPr>
          <w:rFonts w:cs="Times New Roman"/>
        </w:rPr>
        <w:t xml:space="preserve"> dit</w:t>
      </w:r>
      <w:r w:rsidR="00C116F3">
        <w:rPr>
          <w:rFonts w:cs="Times New Roman"/>
        </w:rPr>
        <w:t xml:space="preserve"> que</w:t>
      </w:r>
      <w:r w:rsidR="001B3891" w:rsidRPr="00C1630E">
        <w:rPr>
          <w:rFonts w:cs="Times New Roman"/>
        </w:rPr>
        <w:t xml:space="preserve"> : </w:t>
      </w:r>
      <w:r w:rsidR="00C41B5F">
        <w:rPr>
          <w:rFonts w:cs="Times New Roman"/>
        </w:rPr>
        <w:t>«</w:t>
      </w:r>
      <w:r w:rsidR="00C116F3">
        <w:rPr>
          <w:rFonts w:cs="Times New Roman"/>
        </w:rPr>
        <w:t>le Saint béni soit-Il fit sortir une pièce de feu de sous Son Trône d’honneur et Il la montra à Moché. Il lui dit : Ils donneront ceci, voici ce qu’ils donneront</w:t>
      </w:r>
      <w:r w:rsidR="00C41B5F">
        <w:rPr>
          <w:rFonts w:cs="Times New Roman"/>
        </w:rPr>
        <w:t>»</w:t>
      </w:r>
      <w:r w:rsidR="00C116F3">
        <w:rPr>
          <w:rFonts w:cs="Times New Roman"/>
        </w:rPr>
        <w:t>.</w:t>
      </w:r>
    </w:p>
    <w:p w:rsidR="00C116F3" w:rsidRDefault="00C116F3" w:rsidP="00C41B5F">
      <w:pPr>
        <w:pStyle w:val="Sansinterligne"/>
        <w:tabs>
          <w:tab w:val="left" w:pos="284"/>
        </w:tabs>
        <w:jc w:val="both"/>
        <w:rPr>
          <w:rFonts w:cs="Times New Roman"/>
        </w:rPr>
      </w:pPr>
    </w:p>
    <w:p w:rsidR="00C116F3" w:rsidRDefault="00C116F3" w:rsidP="00C41B5F">
      <w:pPr>
        <w:pStyle w:val="Sansinterligne"/>
        <w:tabs>
          <w:tab w:val="left" w:pos="284"/>
        </w:tabs>
        <w:jc w:val="both"/>
        <w:rPr>
          <w:rFonts w:cs="Times New Roman"/>
        </w:rPr>
      </w:pPr>
      <w:r>
        <w:rPr>
          <w:rFonts w:cs="Times New Roman"/>
        </w:rPr>
        <w:tab/>
        <w:t xml:space="preserve">Lorsque Moché, notre maître reçut l’injonction de </w:t>
      </w:r>
      <w:r w:rsidR="00C0079C">
        <w:rPr>
          <w:rFonts w:cs="Times New Roman"/>
        </w:rPr>
        <w:t>demander</w:t>
      </w:r>
      <w:r>
        <w:rPr>
          <w:rFonts w:cs="Times New Roman"/>
        </w:rPr>
        <w:t xml:space="preserve"> un demi-Shekel </w:t>
      </w:r>
      <w:r w:rsidR="00C0079C">
        <w:rPr>
          <w:rFonts w:cs="Times New Roman"/>
        </w:rPr>
        <w:t>à</w:t>
      </w:r>
      <w:r>
        <w:rPr>
          <w:rFonts w:cs="Times New Roman"/>
        </w:rPr>
        <w:t xml:space="preserve"> chacun des enfants d’Israël, </w:t>
      </w:r>
      <w:r w:rsidR="00C41B5F">
        <w:rPr>
          <w:rFonts w:cs="Times New Roman"/>
        </w:rPr>
        <w:t>«</w:t>
      </w:r>
      <w:r>
        <w:rPr>
          <w:rFonts w:cs="Times New Roman"/>
        </w:rPr>
        <w:t xml:space="preserve">pour </w:t>
      </w:r>
      <w:r w:rsidR="00C0079C">
        <w:rPr>
          <w:rFonts w:cs="Times New Roman"/>
        </w:rPr>
        <w:t xml:space="preserve">que </w:t>
      </w:r>
      <w:r>
        <w:rPr>
          <w:rFonts w:cs="Times New Roman"/>
        </w:rPr>
        <w:t xml:space="preserve">chacun </w:t>
      </w:r>
      <w:r w:rsidR="00C0079C">
        <w:rPr>
          <w:rFonts w:cs="Times New Roman"/>
        </w:rPr>
        <w:t xml:space="preserve">ait </w:t>
      </w:r>
      <w:r>
        <w:rPr>
          <w:rFonts w:cs="Times New Roman"/>
        </w:rPr>
        <w:t>l’expiation de son âme</w:t>
      </w:r>
      <w:r w:rsidR="00C0079C">
        <w:rPr>
          <w:rFonts w:cs="Times New Roman"/>
        </w:rPr>
        <w:t>(1)</w:t>
      </w:r>
      <w:r w:rsidR="00C41B5F">
        <w:rPr>
          <w:rFonts w:cs="Times New Roman"/>
        </w:rPr>
        <w:t>»</w:t>
      </w:r>
      <w:r w:rsidR="00753CA5">
        <w:rPr>
          <w:rFonts w:cs="Times New Roman"/>
        </w:rPr>
        <w:t xml:space="preserve">, il </w:t>
      </w:r>
      <w:r w:rsidR="00B577CE">
        <w:rPr>
          <w:rFonts w:cs="Times New Roman"/>
        </w:rPr>
        <w:t>éprouva</w:t>
      </w:r>
      <w:r w:rsidR="00753CA5">
        <w:rPr>
          <w:rFonts w:cs="Times New Roman"/>
        </w:rPr>
        <w:t xml:space="preserve"> des difficulté</w:t>
      </w:r>
      <w:r w:rsidR="00C0079C">
        <w:rPr>
          <w:rFonts w:cs="Times New Roman"/>
        </w:rPr>
        <w:t xml:space="preserve">s à </w:t>
      </w:r>
      <w:r w:rsidR="00753CA5">
        <w:rPr>
          <w:rFonts w:cs="Times New Roman"/>
        </w:rPr>
        <w:t>e</w:t>
      </w:r>
      <w:r w:rsidR="00C0079C">
        <w:rPr>
          <w:rFonts w:cs="Times New Roman"/>
        </w:rPr>
        <w:t>n</w:t>
      </w:r>
      <w:r>
        <w:rPr>
          <w:rFonts w:cs="Times New Roman"/>
        </w:rPr>
        <w:t xml:space="preserve"> comprendre</w:t>
      </w:r>
      <w:r w:rsidR="00C0079C">
        <w:rPr>
          <w:rFonts w:cs="Times New Roman"/>
        </w:rPr>
        <w:t xml:space="preserve"> le sens</w:t>
      </w:r>
      <w:r>
        <w:rPr>
          <w:rFonts w:cs="Times New Roman"/>
        </w:rPr>
        <w:t xml:space="preserve"> : </w:t>
      </w:r>
      <w:r w:rsidR="00C41B5F">
        <w:rPr>
          <w:rFonts w:cs="Times New Roman"/>
        </w:rPr>
        <w:t>«</w:t>
      </w:r>
      <w:r>
        <w:rPr>
          <w:rFonts w:cs="Times New Roman"/>
        </w:rPr>
        <w:t xml:space="preserve">Que peut </w:t>
      </w:r>
      <w:r w:rsidR="00753CA5">
        <w:rPr>
          <w:rFonts w:cs="Times New Roman"/>
        </w:rPr>
        <w:t>donner un homme pour racheter son âme</w:t>
      </w:r>
      <w:r w:rsidR="00C0079C">
        <w:rPr>
          <w:rFonts w:cs="Times New Roman"/>
        </w:rPr>
        <w:t>(2)</w:t>
      </w:r>
      <w:r w:rsidR="00753CA5">
        <w:rPr>
          <w:rFonts w:cs="Times New Roman"/>
        </w:rPr>
        <w:t> ?</w:t>
      </w:r>
      <w:r w:rsidR="00C41B5F">
        <w:rPr>
          <w:rFonts w:cs="Times New Roman"/>
        </w:rPr>
        <w:t>»</w:t>
      </w:r>
      <w:r w:rsidR="00753CA5">
        <w:rPr>
          <w:rFonts w:cs="Times New Roman"/>
        </w:rPr>
        <w:t>.</w:t>
      </w:r>
    </w:p>
    <w:p w:rsidR="00753CA5" w:rsidRDefault="00753CA5" w:rsidP="00C41B5F">
      <w:pPr>
        <w:pStyle w:val="Sansinterligne"/>
        <w:tabs>
          <w:tab w:val="left" w:pos="284"/>
        </w:tabs>
        <w:jc w:val="both"/>
        <w:rPr>
          <w:rFonts w:cs="Times New Roman"/>
        </w:rPr>
      </w:pPr>
    </w:p>
    <w:p w:rsidR="00753CA5" w:rsidRDefault="00753CA5" w:rsidP="00C41B5F">
      <w:pPr>
        <w:pStyle w:val="Sansinterligne"/>
        <w:tabs>
          <w:tab w:val="left" w:pos="284"/>
        </w:tabs>
        <w:jc w:val="both"/>
        <w:rPr>
          <w:rFonts w:cs="Times New Roman"/>
        </w:rPr>
      </w:pPr>
      <w:r>
        <w:rPr>
          <w:rFonts w:cs="Times New Roman"/>
        </w:rPr>
        <w:tab/>
        <w:t xml:space="preserve">C’est </w:t>
      </w:r>
      <w:r w:rsidR="00C0079C">
        <w:rPr>
          <w:rFonts w:cs="Times New Roman"/>
        </w:rPr>
        <w:t>pour répondre à cette interrogation</w:t>
      </w:r>
      <w:r>
        <w:rPr>
          <w:rFonts w:cs="Times New Roman"/>
        </w:rPr>
        <w:t xml:space="preserve"> que : </w:t>
      </w:r>
      <w:r w:rsidR="00C41B5F">
        <w:rPr>
          <w:rFonts w:cs="Times New Roman"/>
        </w:rPr>
        <w:t>«</w:t>
      </w:r>
      <w:r>
        <w:rPr>
          <w:rFonts w:cs="Times New Roman"/>
        </w:rPr>
        <w:t>le Saint béni soit-Il fit sortir une pièce de feu de sous Son Trône d’honneur et Il la montra à Moché. Il lui dit : Ils donneront ceci, voici ce qu’</w:t>
      </w:r>
      <w:r w:rsidR="00C0079C">
        <w:rPr>
          <w:rFonts w:cs="Times New Roman"/>
        </w:rPr>
        <w:t>ils donneront</w:t>
      </w:r>
      <w:r w:rsidR="00C41B5F">
        <w:rPr>
          <w:rFonts w:cs="Times New Roman"/>
        </w:rPr>
        <w:t>»</w:t>
      </w:r>
      <w:r w:rsidR="00C0079C">
        <w:rPr>
          <w:rFonts w:cs="Times New Roman"/>
        </w:rPr>
        <w:t>(3</w:t>
      </w:r>
      <w:r>
        <w:rPr>
          <w:rFonts w:cs="Times New Roman"/>
        </w:rPr>
        <w:t>).</w:t>
      </w:r>
    </w:p>
    <w:p w:rsidR="00753CA5" w:rsidRDefault="00753CA5" w:rsidP="00C41B5F">
      <w:pPr>
        <w:pStyle w:val="Sansinterligne"/>
        <w:tabs>
          <w:tab w:val="left" w:pos="284"/>
        </w:tabs>
        <w:jc w:val="both"/>
        <w:rPr>
          <w:rFonts w:cs="Times New Roman"/>
        </w:rPr>
      </w:pPr>
    </w:p>
    <w:p w:rsidR="00753CA5" w:rsidRDefault="00753CA5" w:rsidP="00C41B5F">
      <w:pPr>
        <w:pStyle w:val="Sansinterligne"/>
        <w:tabs>
          <w:tab w:val="left" w:pos="284"/>
        </w:tabs>
        <w:jc w:val="both"/>
        <w:rPr>
          <w:rFonts w:cs="Times New Roman"/>
        </w:rPr>
      </w:pPr>
      <w:r>
        <w:rPr>
          <w:rFonts w:cs="Times New Roman"/>
        </w:rPr>
        <w:tab/>
        <w:t>On peut, cependant, s’interroger, à ce propos, car comment cette pièce de feu apportait-elle une réponse à la question qui avait été posée par Moché</w:t>
      </w:r>
      <w:r w:rsidR="00C0079C">
        <w:rPr>
          <w:rFonts w:cs="Times New Roman"/>
        </w:rPr>
        <w:t>(4)</w:t>
      </w:r>
      <w:r>
        <w:rPr>
          <w:rFonts w:cs="Times New Roman"/>
        </w:rPr>
        <w:t xml:space="preserve"> ? </w:t>
      </w:r>
      <w:r w:rsidR="00971CEB">
        <w:rPr>
          <w:rFonts w:cs="Times New Roman"/>
        </w:rPr>
        <w:t>Plus généralement, quel rapport y a-t-il entre une pièce et le feu</w:t>
      </w:r>
      <w:r w:rsidR="00916E87">
        <w:rPr>
          <w:rFonts w:cs="Times New Roman"/>
        </w:rPr>
        <w:t>(5)</w:t>
      </w:r>
      <w:r w:rsidR="00971CEB">
        <w:rPr>
          <w:rFonts w:cs="Times New Roman"/>
        </w:rPr>
        <w:t xml:space="preserve"> ? Il y avait là : </w:t>
      </w:r>
      <w:r w:rsidR="00C41B5F">
        <w:rPr>
          <w:rFonts w:cs="Times New Roman"/>
        </w:rPr>
        <w:t>«</w:t>
      </w:r>
      <w:r w:rsidR="00971CEB">
        <w:rPr>
          <w:rFonts w:cs="Times New Roman"/>
        </w:rPr>
        <w:t>un miracle à l’intérieur d’un miracle</w:t>
      </w:r>
      <w:r w:rsidR="00C41B5F">
        <w:rPr>
          <w:rFonts w:cs="Times New Roman"/>
        </w:rPr>
        <w:t>»</w:t>
      </w:r>
      <w:r w:rsidR="00916E87">
        <w:rPr>
          <w:rFonts w:cs="Times New Roman"/>
        </w:rPr>
        <w:t>(6) !</w:t>
      </w:r>
    </w:p>
    <w:p w:rsidR="00971CEB" w:rsidRDefault="00971CEB" w:rsidP="00C41B5F">
      <w:pPr>
        <w:pStyle w:val="Sansinterligne"/>
        <w:tabs>
          <w:tab w:val="left" w:pos="284"/>
        </w:tabs>
        <w:jc w:val="both"/>
        <w:rPr>
          <w:rFonts w:cs="Times New Roman"/>
        </w:rPr>
      </w:pPr>
    </w:p>
    <w:p w:rsidR="00971CEB" w:rsidRDefault="00971CEB" w:rsidP="00C41B5F">
      <w:pPr>
        <w:pStyle w:val="Sansinterligne"/>
        <w:tabs>
          <w:tab w:val="left" w:pos="284"/>
        </w:tabs>
        <w:jc w:val="both"/>
        <w:rPr>
          <w:rFonts w:cs="Times New Roman"/>
        </w:rPr>
      </w:pPr>
      <w:r>
        <w:rPr>
          <w:rFonts w:cs="Times New Roman"/>
        </w:rPr>
        <w:tab/>
      </w:r>
      <w:r w:rsidR="00916E87">
        <w:rPr>
          <w:rFonts w:cs="Times New Roman"/>
        </w:rPr>
        <w:t>A ce propos, le Midrash(7</w:t>
      </w:r>
      <w:r w:rsidR="00E90036">
        <w:rPr>
          <w:rFonts w:cs="Times New Roman"/>
        </w:rPr>
        <w:t xml:space="preserve">) fait état de trois paroles. Quand Moché reçut cette Injonction de </w:t>
      </w:r>
      <w:proofErr w:type="spellStart"/>
      <w:r w:rsidR="00E90036">
        <w:rPr>
          <w:rFonts w:cs="Times New Roman"/>
        </w:rPr>
        <w:t>D.ieu</w:t>
      </w:r>
      <w:proofErr w:type="spellEnd"/>
      <w:r w:rsidR="00E90036">
        <w:rPr>
          <w:rFonts w:cs="Times New Roman"/>
        </w:rPr>
        <w:t xml:space="preserve">, </w:t>
      </w:r>
      <w:r w:rsidR="00C41B5F">
        <w:rPr>
          <w:rFonts w:cs="Times New Roman"/>
        </w:rPr>
        <w:t>«</w:t>
      </w:r>
      <w:r w:rsidR="00E90036">
        <w:rPr>
          <w:rFonts w:cs="Times New Roman"/>
        </w:rPr>
        <w:t>il</w:t>
      </w:r>
      <w:r w:rsidR="00916E87">
        <w:rPr>
          <w:rFonts w:cs="Times New Roman"/>
        </w:rPr>
        <w:t xml:space="preserve"> fut épouvanté et il recula</w:t>
      </w:r>
      <w:r w:rsidR="00C41B5F">
        <w:rPr>
          <w:rFonts w:cs="Times New Roman"/>
        </w:rPr>
        <w:t>»</w:t>
      </w:r>
      <w:r w:rsidR="00916E87">
        <w:rPr>
          <w:rFonts w:cs="Times New Roman"/>
        </w:rPr>
        <w:t>. Puis, q</w:t>
      </w:r>
      <w:r w:rsidR="00E90036">
        <w:rPr>
          <w:rFonts w:cs="Times New Roman"/>
        </w:rPr>
        <w:t xml:space="preserve">uand le Saint béni soit-Il lui demanda d’apporter des sacrifices, </w:t>
      </w:r>
      <w:r w:rsidR="00C41B5F">
        <w:rPr>
          <w:rFonts w:cs="Times New Roman"/>
        </w:rPr>
        <w:t>«</w:t>
      </w:r>
      <w:proofErr w:type="spellStart"/>
      <w:r w:rsidR="00E90036">
        <w:rPr>
          <w:rFonts w:cs="Times New Roman"/>
        </w:rPr>
        <w:t>Moché</w:t>
      </w:r>
      <w:proofErr w:type="spellEnd"/>
      <w:r w:rsidR="00E90036">
        <w:rPr>
          <w:rFonts w:cs="Times New Roman"/>
        </w:rPr>
        <w:t xml:space="preserve"> dit</w:t>
      </w:r>
      <w:r w:rsidR="00916E87">
        <w:rPr>
          <w:rFonts w:cs="Times New Roman"/>
        </w:rPr>
        <w:t>(8)</w:t>
      </w:r>
      <w:r w:rsidR="00E90036">
        <w:rPr>
          <w:rFonts w:cs="Times New Roman"/>
        </w:rPr>
        <w:t> : comment pourrait-on Lui offrir suffisamment de sacrifices ? Même si nous Lui offrions tous les animaux de la forêt, cela ne serait pas suffisant</w:t>
      </w:r>
      <w:r w:rsidR="00916E87">
        <w:rPr>
          <w:rFonts w:cs="Times New Roman"/>
        </w:rPr>
        <w:t>(9)</w:t>
      </w:r>
      <w:r w:rsidR="00E90036">
        <w:rPr>
          <w:rFonts w:cs="Times New Roman"/>
        </w:rPr>
        <w:t> !</w:t>
      </w:r>
      <w:r w:rsidR="00C41B5F">
        <w:rPr>
          <w:rFonts w:cs="Times New Roman"/>
        </w:rPr>
        <w:t>»</w:t>
      </w:r>
      <w:r w:rsidR="00E90036">
        <w:rPr>
          <w:rFonts w:cs="Times New Roman"/>
        </w:rPr>
        <w:t>.</w:t>
      </w:r>
    </w:p>
    <w:p w:rsidR="00E90036" w:rsidRDefault="00E90036" w:rsidP="00C41B5F">
      <w:pPr>
        <w:pStyle w:val="Sansinterligne"/>
        <w:tabs>
          <w:tab w:val="left" w:pos="284"/>
        </w:tabs>
        <w:jc w:val="both"/>
        <w:rPr>
          <w:rFonts w:cs="Times New Roman"/>
        </w:rPr>
      </w:pPr>
    </w:p>
    <w:p w:rsidR="00E90036" w:rsidRDefault="00916E87" w:rsidP="00C41B5F">
      <w:pPr>
        <w:pStyle w:val="Sansinterligne"/>
        <w:tabs>
          <w:tab w:val="left" w:pos="284"/>
        </w:tabs>
        <w:jc w:val="both"/>
        <w:rPr>
          <w:rFonts w:cs="Times New Roman"/>
        </w:rPr>
      </w:pPr>
      <w:r>
        <w:rPr>
          <w:rFonts w:cs="Times New Roman"/>
        </w:rPr>
        <w:tab/>
        <w:t>Par la suite, q</w:t>
      </w:r>
      <w:r w:rsidR="00E90036">
        <w:rPr>
          <w:rFonts w:cs="Times New Roman"/>
        </w:rPr>
        <w:t xml:space="preserve">uand D.ieu lui demanda de bâtir un Sanctuaire, </w:t>
      </w:r>
      <w:r w:rsidR="00C41B5F">
        <w:rPr>
          <w:rFonts w:cs="Times New Roman"/>
        </w:rPr>
        <w:t>«</w:t>
      </w:r>
      <w:proofErr w:type="spellStart"/>
      <w:r w:rsidR="00E90036">
        <w:rPr>
          <w:rFonts w:cs="Times New Roman"/>
        </w:rPr>
        <w:t>Moché</w:t>
      </w:r>
      <w:proofErr w:type="spellEnd"/>
      <w:r w:rsidR="00E90036">
        <w:rPr>
          <w:rFonts w:cs="Times New Roman"/>
        </w:rPr>
        <w:t xml:space="preserve"> dit</w:t>
      </w:r>
      <w:r>
        <w:rPr>
          <w:rFonts w:cs="Times New Roman"/>
        </w:rPr>
        <w:t>(10)</w:t>
      </w:r>
      <w:r w:rsidR="00E90036">
        <w:rPr>
          <w:rFonts w:cs="Times New Roman"/>
        </w:rPr>
        <w:t xml:space="preserve"> : Qui </w:t>
      </w:r>
      <w:r>
        <w:rPr>
          <w:rFonts w:cs="Times New Roman"/>
        </w:rPr>
        <w:t>est en mesure de bâtir un Sanctuaire dans lequel D.ieu</w:t>
      </w:r>
      <w:r w:rsidR="00E90036">
        <w:rPr>
          <w:rFonts w:cs="Times New Roman"/>
        </w:rPr>
        <w:t xml:space="preserve"> pourra se révéler ?</w:t>
      </w:r>
      <w:r w:rsidR="00C41B5F">
        <w:rPr>
          <w:rFonts w:cs="Times New Roman"/>
        </w:rPr>
        <w:t>»</w:t>
      </w:r>
      <w:r w:rsidR="00E90036">
        <w:rPr>
          <w:rFonts w:cs="Times New Roman"/>
        </w:rPr>
        <w:t>. Enfin, quand Il lui demanda que l’on apporte le demi-Shekel</w:t>
      </w:r>
      <w:r w:rsidR="00840DF9">
        <w:rPr>
          <w:rFonts w:cs="Times New Roman"/>
        </w:rPr>
        <w:t xml:space="preserve">, </w:t>
      </w:r>
      <w:r w:rsidR="00C41B5F">
        <w:rPr>
          <w:rFonts w:cs="Times New Roman"/>
        </w:rPr>
        <w:t>«</w:t>
      </w:r>
      <w:proofErr w:type="spellStart"/>
      <w:r w:rsidR="00840DF9">
        <w:rPr>
          <w:rFonts w:cs="Times New Roman"/>
        </w:rPr>
        <w:t>Moché</w:t>
      </w:r>
      <w:proofErr w:type="spellEnd"/>
      <w:r w:rsidR="00840DF9">
        <w:rPr>
          <w:rFonts w:cs="Times New Roman"/>
        </w:rPr>
        <w:t xml:space="preserve"> dit</w:t>
      </w:r>
      <w:r>
        <w:rPr>
          <w:rFonts w:cs="Times New Roman"/>
        </w:rPr>
        <w:t>(11)</w:t>
      </w:r>
      <w:r w:rsidR="00840DF9">
        <w:rPr>
          <w:rFonts w:cs="Times New Roman"/>
        </w:rPr>
        <w:t> : Que peut donner un homme pour racheter son âme ?</w:t>
      </w:r>
      <w:r w:rsidR="00C41B5F">
        <w:rPr>
          <w:rFonts w:cs="Times New Roman"/>
        </w:rPr>
        <w:t>»</w:t>
      </w:r>
      <w:r w:rsidR="00840DF9">
        <w:rPr>
          <w:rFonts w:cs="Times New Roman"/>
        </w:rPr>
        <w:t>.</w:t>
      </w:r>
    </w:p>
    <w:p w:rsidR="00840DF9" w:rsidRDefault="00840DF9" w:rsidP="00C41B5F">
      <w:pPr>
        <w:pStyle w:val="Sansinterligne"/>
        <w:tabs>
          <w:tab w:val="left" w:pos="284"/>
        </w:tabs>
        <w:jc w:val="both"/>
        <w:rPr>
          <w:rFonts w:cs="Times New Roman"/>
        </w:rPr>
      </w:pPr>
    </w:p>
    <w:p w:rsidR="00840DF9" w:rsidRDefault="00840DF9" w:rsidP="00C41B5F">
      <w:pPr>
        <w:pStyle w:val="Sansinterligne"/>
        <w:tabs>
          <w:tab w:val="left" w:pos="284"/>
        </w:tabs>
        <w:jc w:val="both"/>
        <w:rPr>
          <w:rFonts w:cs="Times New Roman"/>
        </w:rPr>
      </w:pPr>
      <w:r>
        <w:rPr>
          <w:rFonts w:cs="Times New Roman"/>
        </w:rPr>
        <w:tab/>
        <w:t xml:space="preserve">Sur les deux premières interrogations, le Saint béni soit-Il lui répondit : </w:t>
      </w:r>
      <w:r w:rsidR="00C41B5F">
        <w:rPr>
          <w:rFonts w:cs="Times New Roman"/>
        </w:rPr>
        <w:t>«</w:t>
      </w:r>
      <w:r>
        <w:rPr>
          <w:rFonts w:cs="Times New Roman"/>
        </w:rPr>
        <w:t>Je ne demande pas en fonction de Ma force, mais de la leur</w:t>
      </w:r>
      <w:r w:rsidR="00C41B5F">
        <w:rPr>
          <w:rFonts w:cs="Times New Roman"/>
        </w:rPr>
        <w:t>»</w:t>
      </w:r>
      <w:r>
        <w:rPr>
          <w:rFonts w:cs="Times New Roman"/>
        </w:rPr>
        <w:t xml:space="preserve">. En revanche, sur la troisième question, Il répondit, selon l’un des avis </w:t>
      </w:r>
      <w:r w:rsidR="00916E87">
        <w:rPr>
          <w:rFonts w:cs="Times New Roman"/>
        </w:rPr>
        <w:t>qui sont rapportés</w:t>
      </w:r>
      <w:r>
        <w:rPr>
          <w:rFonts w:cs="Times New Roman"/>
        </w:rPr>
        <w:t xml:space="preserve"> par le Midrash, en montrant à </w:t>
      </w:r>
      <w:proofErr w:type="spellStart"/>
      <w:r>
        <w:rPr>
          <w:rFonts w:cs="Times New Roman"/>
        </w:rPr>
        <w:t>Moché</w:t>
      </w:r>
      <w:proofErr w:type="spellEnd"/>
      <w:r>
        <w:rPr>
          <w:rFonts w:cs="Times New Roman"/>
        </w:rPr>
        <w:t xml:space="preserve"> : </w:t>
      </w:r>
      <w:r w:rsidR="00C41B5F">
        <w:rPr>
          <w:rFonts w:cs="Times New Roman"/>
        </w:rPr>
        <w:t>«</w:t>
      </w:r>
      <w:r>
        <w:rPr>
          <w:rFonts w:cs="Times New Roman"/>
        </w:rPr>
        <w:t>une pièce de feu</w:t>
      </w:r>
      <w:r w:rsidR="00C41B5F">
        <w:rPr>
          <w:rFonts w:cs="Times New Roman"/>
        </w:rPr>
        <w:t>»</w:t>
      </w:r>
      <w:r w:rsidR="00916E87">
        <w:rPr>
          <w:rFonts w:cs="Times New Roman"/>
        </w:rPr>
        <w:t>(12)</w:t>
      </w:r>
      <w:r>
        <w:rPr>
          <w:rFonts w:cs="Times New Roman"/>
        </w:rPr>
        <w:t>.</w:t>
      </w:r>
    </w:p>
    <w:p w:rsidR="00840DF9" w:rsidRDefault="00840DF9" w:rsidP="00C41B5F">
      <w:pPr>
        <w:pStyle w:val="Sansinterligne"/>
        <w:tabs>
          <w:tab w:val="left" w:pos="284"/>
        </w:tabs>
        <w:jc w:val="both"/>
        <w:rPr>
          <w:rFonts w:cs="Times New Roman"/>
        </w:rPr>
      </w:pPr>
    </w:p>
    <w:p w:rsidR="00840DF9" w:rsidRDefault="00840DF9" w:rsidP="00C41B5F">
      <w:pPr>
        <w:pStyle w:val="Sansinterligne"/>
        <w:tabs>
          <w:tab w:val="left" w:pos="284"/>
        </w:tabs>
        <w:jc w:val="both"/>
        <w:rPr>
          <w:rFonts w:cs="Times New Roman"/>
        </w:rPr>
      </w:pPr>
      <w:r>
        <w:rPr>
          <w:rFonts w:cs="Times New Roman"/>
        </w:rPr>
        <w:tab/>
        <w:t xml:space="preserve">Il faut en conclure qu’à propos de ce demi-Shekel, </w:t>
      </w:r>
      <w:r w:rsidR="006A0399">
        <w:rPr>
          <w:rFonts w:cs="Times New Roman"/>
        </w:rPr>
        <w:t xml:space="preserve">la question que </w:t>
      </w:r>
      <w:r>
        <w:rPr>
          <w:rFonts w:cs="Times New Roman"/>
        </w:rPr>
        <w:t xml:space="preserve">Moché se posait </w:t>
      </w:r>
      <w:r w:rsidR="006A0399">
        <w:rPr>
          <w:rFonts w:cs="Times New Roman"/>
        </w:rPr>
        <w:t>était</w:t>
      </w:r>
      <w:r w:rsidR="00B577CE">
        <w:rPr>
          <w:rFonts w:cs="Times New Roman"/>
        </w:rPr>
        <w:t xml:space="preserve"> très forte</w:t>
      </w:r>
      <w:r w:rsidR="006A0399">
        <w:rPr>
          <w:rFonts w:cs="Times New Roman"/>
        </w:rPr>
        <w:t>. De ce fait,</w:t>
      </w:r>
      <w:r>
        <w:rPr>
          <w:rFonts w:cs="Times New Roman"/>
        </w:rPr>
        <w:t xml:space="preserve"> le Saint béni soit-Il ne pouvait </w:t>
      </w:r>
      <w:r w:rsidR="006A0399">
        <w:rPr>
          <w:rFonts w:cs="Times New Roman"/>
        </w:rPr>
        <w:t xml:space="preserve">lui </w:t>
      </w:r>
      <w:r>
        <w:rPr>
          <w:rFonts w:cs="Times New Roman"/>
        </w:rPr>
        <w:t>répondre autrement qu’en lui montrant une pièce de feu</w:t>
      </w:r>
      <w:r w:rsidR="006A0399">
        <w:rPr>
          <w:rFonts w:cs="Times New Roman"/>
        </w:rPr>
        <w:t>(13)</w:t>
      </w:r>
      <w:r>
        <w:rPr>
          <w:rFonts w:cs="Times New Roman"/>
        </w:rPr>
        <w:t xml:space="preserve">. La question de Moché </w:t>
      </w:r>
      <w:r w:rsidR="006A0399">
        <w:rPr>
          <w:rFonts w:cs="Times New Roman"/>
        </w:rPr>
        <w:t>était justifiée par la Hala’ha(14</w:t>
      </w:r>
      <w:r>
        <w:rPr>
          <w:rFonts w:cs="Times New Roman"/>
        </w:rPr>
        <w:t>) selon laquelle on peut obliger à s’acquitter du demi-Shekel</w:t>
      </w:r>
      <w:r w:rsidR="00E235C5">
        <w:rPr>
          <w:rFonts w:cs="Times New Roman"/>
        </w:rPr>
        <w:t xml:space="preserve"> celui qui ne veut pas le faire et l’on peut même lui confisquer son vêtement pour cela.</w:t>
      </w:r>
    </w:p>
    <w:p w:rsidR="00E235C5" w:rsidRDefault="00E235C5" w:rsidP="00C41B5F">
      <w:pPr>
        <w:pStyle w:val="Sansinterligne"/>
        <w:tabs>
          <w:tab w:val="left" w:pos="284"/>
        </w:tabs>
        <w:jc w:val="both"/>
        <w:rPr>
          <w:rFonts w:cs="Times New Roman"/>
        </w:rPr>
      </w:pPr>
    </w:p>
    <w:p w:rsidR="00E235C5" w:rsidRDefault="00E235C5" w:rsidP="00C41B5F">
      <w:pPr>
        <w:pStyle w:val="Sansinterligne"/>
        <w:tabs>
          <w:tab w:val="left" w:pos="284"/>
        </w:tabs>
        <w:jc w:val="both"/>
        <w:rPr>
          <w:rFonts w:cs="Times New Roman"/>
        </w:rPr>
      </w:pPr>
      <w:r>
        <w:rPr>
          <w:rFonts w:cs="Times New Roman"/>
        </w:rPr>
        <w:tab/>
        <w:t xml:space="preserve">C’est </w:t>
      </w:r>
      <w:r w:rsidR="006A0399">
        <w:rPr>
          <w:rFonts w:cs="Times New Roman"/>
        </w:rPr>
        <w:t xml:space="preserve">précisément </w:t>
      </w:r>
      <w:r>
        <w:rPr>
          <w:rFonts w:cs="Times New Roman"/>
        </w:rPr>
        <w:t xml:space="preserve">à ce propos que Moché manifesta son étonnement. Comment un tel don, </w:t>
      </w:r>
      <w:r w:rsidR="006A0399">
        <w:rPr>
          <w:rFonts w:cs="Times New Roman"/>
        </w:rPr>
        <w:t>effectué sous la contrainte, es</w:t>
      </w:r>
      <w:r>
        <w:rPr>
          <w:rFonts w:cs="Times New Roman"/>
        </w:rPr>
        <w:t>t-il</w:t>
      </w:r>
      <w:r w:rsidR="006A0399">
        <w:rPr>
          <w:rFonts w:cs="Times New Roman"/>
        </w:rPr>
        <w:t xml:space="preserve"> de nature à</w:t>
      </w:r>
      <w:r>
        <w:rPr>
          <w:rFonts w:cs="Times New Roman"/>
        </w:rPr>
        <w:t xml:space="preserve"> : </w:t>
      </w:r>
      <w:r w:rsidR="00C41B5F">
        <w:rPr>
          <w:rFonts w:cs="Times New Roman"/>
        </w:rPr>
        <w:t>«</w:t>
      </w:r>
      <w:r>
        <w:rPr>
          <w:rFonts w:cs="Times New Roman"/>
        </w:rPr>
        <w:t>racheter son âme</w:t>
      </w:r>
      <w:r w:rsidR="00C41B5F">
        <w:rPr>
          <w:rFonts w:cs="Times New Roman"/>
        </w:rPr>
        <w:t>»</w:t>
      </w:r>
      <w:r w:rsidR="00CD4BD0">
        <w:rPr>
          <w:rFonts w:cs="Times New Roman"/>
        </w:rPr>
        <w:t xml:space="preserve"> ? </w:t>
      </w:r>
      <w:r w:rsidR="006A0399">
        <w:rPr>
          <w:rFonts w:cs="Times New Roman"/>
        </w:rPr>
        <w:t>S’agissant du</w:t>
      </w:r>
      <w:r w:rsidR="00CD4BD0">
        <w:rPr>
          <w:rFonts w:cs="Times New Roman"/>
        </w:rPr>
        <w:t xml:space="preserve"> sacrifice, on peut : </w:t>
      </w:r>
      <w:r w:rsidR="00C41B5F">
        <w:rPr>
          <w:rFonts w:cs="Times New Roman"/>
        </w:rPr>
        <w:t>«</w:t>
      </w:r>
      <w:r w:rsidR="00CD4BD0">
        <w:rPr>
          <w:rFonts w:cs="Times New Roman"/>
        </w:rPr>
        <w:t>l</w:t>
      </w:r>
      <w:r w:rsidR="006A0399">
        <w:rPr>
          <w:rFonts w:cs="Times New Roman"/>
        </w:rPr>
        <w:t>’obliger à dire : Je le veux</w:t>
      </w:r>
      <w:r w:rsidR="00C41B5F">
        <w:rPr>
          <w:rFonts w:cs="Times New Roman"/>
        </w:rPr>
        <w:t>»</w:t>
      </w:r>
      <w:r w:rsidR="006A0399">
        <w:rPr>
          <w:rFonts w:cs="Times New Roman"/>
        </w:rPr>
        <w:t>(15</w:t>
      </w:r>
      <w:r w:rsidR="00CD4BD0">
        <w:rPr>
          <w:rFonts w:cs="Times New Roman"/>
        </w:rPr>
        <w:t xml:space="preserve">), alors qu’en l’occurrence, il n’est même pas nécessaire </w:t>
      </w:r>
      <w:r w:rsidR="006A0399">
        <w:rPr>
          <w:rFonts w:cs="Times New Roman"/>
        </w:rPr>
        <w:t>qu’il dis</w:t>
      </w:r>
      <w:r w:rsidR="00CD4BD0">
        <w:rPr>
          <w:rFonts w:cs="Times New Roman"/>
        </w:rPr>
        <w:t xml:space="preserve">e : </w:t>
      </w:r>
      <w:r w:rsidR="00C41B5F">
        <w:rPr>
          <w:rFonts w:cs="Times New Roman"/>
        </w:rPr>
        <w:t>«</w:t>
      </w:r>
      <w:r w:rsidR="00CD4BD0">
        <w:rPr>
          <w:rFonts w:cs="Times New Roman"/>
        </w:rPr>
        <w:t>Je le veux</w:t>
      </w:r>
      <w:r w:rsidR="00C41B5F">
        <w:rPr>
          <w:rFonts w:cs="Times New Roman"/>
        </w:rPr>
        <w:t>»</w:t>
      </w:r>
      <w:r w:rsidR="00CD4BD0">
        <w:rPr>
          <w:rFonts w:cs="Times New Roman"/>
        </w:rPr>
        <w:t>.</w:t>
      </w:r>
    </w:p>
    <w:p w:rsidR="00CD4BD0" w:rsidRDefault="00CD4BD0" w:rsidP="00C41B5F">
      <w:pPr>
        <w:pStyle w:val="Sansinterligne"/>
        <w:tabs>
          <w:tab w:val="left" w:pos="284"/>
        </w:tabs>
        <w:jc w:val="both"/>
        <w:rPr>
          <w:rFonts w:cs="Times New Roman"/>
        </w:rPr>
      </w:pPr>
    </w:p>
    <w:p w:rsidR="00CD4BD0" w:rsidRDefault="00CD4BD0" w:rsidP="00C41B5F">
      <w:pPr>
        <w:pStyle w:val="Sansinterligne"/>
        <w:tabs>
          <w:tab w:val="left" w:pos="284"/>
        </w:tabs>
        <w:jc w:val="both"/>
        <w:rPr>
          <w:rFonts w:cs="Times New Roman"/>
        </w:rPr>
      </w:pPr>
      <w:r>
        <w:rPr>
          <w:rFonts w:cs="Times New Roman"/>
        </w:rPr>
        <w:tab/>
        <w:t xml:space="preserve">Le Saint béni soit-Il lui répondit donc par l’intermédiaire de cette pièce de feu, qu’Il : </w:t>
      </w:r>
      <w:r w:rsidR="00C41B5F">
        <w:rPr>
          <w:rFonts w:cs="Times New Roman"/>
        </w:rPr>
        <w:t>«</w:t>
      </w:r>
      <w:r>
        <w:rPr>
          <w:rFonts w:cs="Times New Roman"/>
        </w:rPr>
        <w:t>fit sortir de sous Son Trône d’honneur</w:t>
      </w:r>
      <w:r w:rsidR="00C41B5F">
        <w:rPr>
          <w:rFonts w:cs="Times New Roman"/>
        </w:rPr>
        <w:t>»</w:t>
      </w:r>
      <w:r w:rsidR="00AB6019">
        <w:rPr>
          <w:rFonts w:cs="Times New Roman"/>
        </w:rPr>
        <w:t xml:space="preserve">. Il la montra à Moché, soulignant </w:t>
      </w:r>
      <w:r w:rsidR="006A0399">
        <w:rPr>
          <w:rFonts w:cs="Times New Roman"/>
        </w:rPr>
        <w:t xml:space="preserve">ainsi </w:t>
      </w:r>
      <w:r w:rsidR="00AB6019">
        <w:rPr>
          <w:rFonts w:cs="Times New Roman"/>
        </w:rPr>
        <w:t xml:space="preserve">qu’elle pouvait </w:t>
      </w:r>
      <w:r w:rsidR="006A0399">
        <w:rPr>
          <w:rFonts w:cs="Times New Roman"/>
        </w:rPr>
        <w:t xml:space="preserve">également </w:t>
      </w:r>
      <w:r w:rsidR="00AB6019">
        <w:rPr>
          <w:rFonts w:cs="Times New Roman"/>
        </w:rPr>
        <w:t>être préle</w:t>
      </w:r>
      <w:r w:rsidR="006A0399">
        <w:rPr>
          <w:rFonts w:cs="Times New Roman"/>
        </w:rPr>
        <w:t>vée sous la contrainte, contre l</w:t>
      </w:r>
      <w:r w:rsidR="00AB6019">
        <w:rPr>
          <w:rFonts w:cs="Times New Roman"/>
        </w:rPr>
        <w:t>a volonté</w:t>
      </w:r>
      <w:r w:rsidR="006A0399">
        <w:rPr>
          <w:rFonts w:cs="Times New Roman"/>
        </w:rPr>
        <w:t xml:space="preserve"> de l’homme</w:t>
      </w:r>
      <w:r w:rsidR="00AB6019">
        <w:rPr>
          <w:rFonts w:cs="Times New Roman"/>
        </w:rPr>
        <w:t xml:space="preserve">. Dans sa source, en effet, </w:t>
      </w:r>
      <w:r w:rsidR="00C41B5F">
        <w:rPr>
          <w:rFonts w:cs="Times New Roman"/>
        </w:rPr>
        <w:t>«</w:t>
      </w:r>
      <w:r w:rsidR="00AB6019">
        <w:rPr>
          <w:rFonts w:cs="Times New Roman"/>
        </w:rPr>
        <w:t xml:space="preserve">sous Son Trône </w:t>
      </w:r>
      <w:proofErr w:type="gramStart"/>
      <w:r w:rsidR="00AB6019">
        <w:rPr>
          <w:rFonts w:cs="Times New Roman"/>
        </w:rPr>
        <w:t>d’honn</w:t>
      </w:r>
      <w:r w:rsidR="006A0399">
        <w:rPr>
          <w:rFonts w:cs="Times New Roman"/>
        </w:rPr>
        <w:t>eur</w:t>
      </w:r>
      <w:proofErr w:type="gramEnd"/>
      <w:r w:rsidR="00C41B5F">
        <w:rPr>
          <w:rFonts w:cs="Times New Roman"/>
        </w:rPr>
        <w:t>»</w:t>
      </w:r>
      <w:r w:rsidR="006A0399">
        <w:rPr>
          <w:rFonts w:cs="Times New Roman"/>
        </w:rPr>
        <w:t>, c’est une pièce de feu. Or, u</w:t>
      </w:r>
      <w:r w:rsidR="00AB6019">
        <w:rPr>
          <w:rFonts w:cs="Times New Roman"/>
        </w:rPr>
        <w:t xml:space="preserve">n Juif est </w:t>
      </w:r>
      <w:r w:rsidR="006A0399">
        <w:rPr>
          <w:rFonts w:cs="Times New Roman"/>
        </w:rPr>
        <w:t xml:space="preserve">toujours </w:t>
      </w:r>
      <w:r w:rsidR="00AB6019">
        <w:rPr>
          <w:rFonts w:cs="Times New Roman"/>
        </w:rPr>
        <w:t>brûlant d’amour pour le Saint béni soit-Il</w:t>
      </w:r>
      <w:r w:rsidR="006A0399">
        <w:rPr>
          <w:rFonts w:cs="Times New Roman"/>
        </w:rPr>
        <w:t>(16)</w:t>
      </w:r>
      <w:r w:rsidR="00AB6019">
        <w:rPr>
          <w:rFonts w:cs="Times New Roman"/>
        </w:rPr>
        <w:t>.</w:t>
      </w:r>
    </w:p>
    <w:p w:rsidR="00AB6019" w:rsidRDefault="00AB6019" w:rsidP="00C41B5F">
      <w:pPr>
        <w:pStyle w:val="Sansinterligne"/>
        <w:tabs>
          <w:tab w:val="left" w:pos="284"/>
        </w:tabs>
        <w:jc w:val="both"/>
        <w:rPr>
          <w:rFonts w:cs="Times New Roman"/>
        </w:rPr>
      </w:pPr>
    </w:p>
    <w:p w:rsidR="00AB6019" w:rsidRDefault="00AB6019" w:rsidP="00C41B5F">
      <w:pPr>
        <w:pStyle w:val="Sansinterligne"/>
        <w:tabs>
          <w:tab w:val="left" w:pos="284"/>
        </w:tabs>
        <w:jc w:val="both"/>
        <w:rPr>
          <w:rFonts w:cs="Times New Roman"/>
        </w:rPr>
      </w:pPr>
      <w:r>
        <w:rPr>
          <w:rFonts w:cs="Times New Roman"/>
        </w:rPr>
        <w:lastRenderedPageBreak/>
        <w:tab/>
        <w:t xml:space="preserve">Peut-être ce Juif ne le sait-il pas et ne le ressent-il pas. Il lui semble que la Mitsva a été mise en pratique sous la contrainte, contre sa volonté, mais, en réalité, il possède, en son âme, le feu de l’amour et il est </w:t>
      </w:r>
      <w:r w:rsidR="006A0399">
        <w:rPr>
          <w:rFonts w:cs="Times New Roman"/>
        </w:rPr>
        <w:t xml:space="preserve">profondément </w:t>
      </w:r>
      <w:r>
        <w:rPr>
          <w:rFonts w:cs="Times New Roman"/>
        </w:rPr>
        <w:t>attaché au Saint béni soit-Il. C’est pour cette raison qu’en donnant le demi-Shekel, il obtient effectivement le pardon. Ce don met en évidence le lien indéfectible qui existe entre le Saint béni soit-Il et lui.</w:t>
      </w:r>
    </w:p>
    <w:p w:rsidR="00AB6019" w:rsidRDefault="00AB6019" w:rsidP="00C41B5F">
      <w:pPr>
        <w:pStyle w:val="Sansinterligne"/>
        <w:tabs>
          <w:tab w:val="left" w:pos="284"/>
        </w:tabs>
        <w:jc w:val="both"/>
        <w:rPr>
          <w:rFonts w:cs="Times New Roman"/>
        </w:rPr>
      </w:pPr>
    </w:p>
    <w:p w:rsidR="00AB6019" w:rsidRDefault="00AB6019" w:rsidP="00C41B5F">
      <w:pPr>
        <w:pStyle w:val="Sansinterligne"/>
        <w:tabs>
          <w:tab w:val="left" w:pos="284"/>
        </w:tabs>
        <w:jc w:val="both"/>
        <w:rPr>
          <w:rFonts w:cs="Times New Roman"/>
        </w:rPr>
      </w:pPr>
      <w:r>
        <w:rPr>
          <w:rFonts w:cs="Times New Roman"/>
        </w:rPr>
        <w:tab/>
        <w:t>Ce qui vient d’être dit délivre un double enseignement. Parfois, un Juif ne ressent aucun plaisir, quand il sert le Créateur. Il lui semble qu’il étudie la Torah et qu’il met en pratique la Mitsva comme s’il le faisait sous la contrainte.</w:t>
      </w:r>
    </w:p>
    <w:p w:rsidR="00AB6019" w:rsidRDefault="00AB6019" w:rsidP="00C41B5F">
      <w:pPr>
        <w:pStyle w:val="Sansinterligne"/>
        <w:tabs>
          <w:tab w:val="left" w:pos="284"/>
        </w:tabs>
        <w:jc w:val="both"/>
        <w:rPr>
          <w:rFonts w:cs="Times New Roman"/>
        </w:rPr>
      </w:pPr>
    </w:p>
    <w:p w:rsidR="00AB6019" w:rsidRDefault="00AB6019" w:rsidP="00C41B5F">
      <w:pPr>
        <w:pStyle w:val="Sansinterligne"/>
        <w:tabs>
          <w:tab w:val="left" w:pos="284"/>
        </w:tabs>
        <w:jc w:val="both"/>
        <w:rPr>
          <w:rFonts w:cs="Times New Roman"/>
        </w:rPr>
      </w:pPr>
      <w:r>
        <w:rPr>
          <w:rFonts w:cs="Times New Roman"/>
        </w:rPr>
        <w:tab/>
      </w:r>
      <w:r w:rsidR="006A0399">
        <w:rPr>
          <w:rFonts w:cs="Times New Roman"/>
        </w:rPr>
        <w:t>Ce qu’il doit faire, en pareil cas, est bien clair. Il lui faut</w:t>
      </w:r>
      <w:r>
        <w:rPr>
          <w:rFonts w:cs="Times New Roman"/>
        </w:rPr>
        <w:t xml:space="preserve"> méditer à son état, jusqu’à ce</w:t>
      </w:r>
      <w:r w:rsidR="006A0399">
        <w:rPr>
          <w:rFonts w:cs="Times New Roman"/>
        </w:rPr>
        <w:t xml:space="preserve"> que le niveau de Moché qu’il porte en lui</w:t>
      </w:r>
      <w:r w:rsidR="00215377">
        <w:rPr>
          <w:rFonts w:cs="Times New Roman"/>
        </w:rPr>
        <w:t xml:space="preserve"> </w:t>
      </w:r>
      <w:r w:rsidR="006A0399">
        <w:rPr>
          <w:rFonts w:cs="Times New Roman"/>
        </w:rPr>
        <w:t>s’emplisse</w:t>
      </w:r>
      <w:r w:rsidR="00215377">
        <w:rPr>
          <w:rFonts w:cs="Times New Roman"/>
        </w:rPr>
        <w:t xml:space="preserve"> </w:t>
      </w:r>
      <w:r w:rsidR="006A0399">
        <w:rPr>
          <w:rFonts w:cs="Times New Roman"/>
        </w:rPr>
        <w:t>d’une</w:t>
      </w:r>
      <w:r w:rsidR="00215377">
        <w:rPr>
          <w:rFonts w:cs="Times New Roman"/>
        </w:rPr>
        <w:t xml:space="preserve"> émotion</w:t>
      </w:r>
      <w:r w:rsidR="006A0399">
        <w:rPr>
          <w:rFonts w:cs="Times New Roman"/>
        </w:rPr>
        <w:t xml:space="preserve"> sincère</w:t>
      </w:r>
      <w:r w:rsidR="00215377">
        <w:rPr>
          <w:rFonts w:cs="Times New Roman"/>
        </w:rPr>
        <w:t xml:space="preserve">. Alors, </w:t>
      </w:r>
      <w:r w:rsidR="006A0399">
        <w:rPr>
          <w:rFonts w:cs="Times New Roman"/>
        </w:rPr>
        <w:t>il</w:t>
      </w:r>
      <w:r w:rsidR="00215377">
        <w:rPr>
          <w:rFonts w:cs="Times New Roman"/>
        </w:rPr>
        <w:t xml:space="preserve"> aura le mérite d’obtenir, en son âme, la révélation de </w:t>
      </w:r>
      <w:r w:rsidR="006A0399">
        <w:rPr>
          <w:rFonts w:cs="Times New Roman"/>
        </w:rPr>
        <w:t>cette</w:t>
      </w:r>
      <w:r w:rsidR="00215377">
        <w:rPr>
          <w:rFonts w:cs="Times New Roman"/>
        </w:rPr>
        <w:t xml:space="preserve"> pièce de feu</w:t>
      </w:r>
      <w:r w:rsidR="006A0399">
        <w:rPr>
          <w:rFonts w:cs="Times New Roman"/>
        </w:rPr>
        <w:t>(17)</w:t>
      </w:r>
      <w:r w:rsidR="00215377">
        <w:rPr>
          <w:rFonts w:cs="Times New Roman"/>
        </w:rPr>
        <w:t>.</w:t>
      </w:r>
    </w:p>
    <w:p w:rsidR="00215377" w:rsidRDefault="00215377" w:rsidP="00C41B5F">
      <w:pPr>
        <w:pStyle w:val="Sansinterligne"/>
        <w:tabs>
          <w:tab w:val="left" w:pos="284"/>
        </w:tabs>
        <w:jc w:val="both"/>
        <w:rPr>
          <w:rFonts w:cs="Times New Roman"/>
        </w:rPr>
      </w:pPr>
    </w:p>
    <w:p w:rsidR="00215377" w:rsidRDefault="00215377" w:rsidP="00C41B5F">
      <w:pPr>
        <w:pStyle w:val="Sansinterligne"/>
        <w:tabs>
          <w:tab w:val="left" w:pos="284"/>
        </w:tabs>
        <w:jc w:val="both"/>
        <w:rPr>
          <w:rFonts w:cs="Times New Roman"/>
        </w:rPr>
      </w:pPr>
      <w:r>
        <w:rPr>
          <w:rFonts w:cs="Times New Roman"/>
        </w:rPr>
        <w:tab/>
        <w:t xml:space="preserve">Simultanément, on peut parfois rencontrer un Juif qui, pour l’heure, ne met pas encore en pratique la Torah et les Mitsvot. On s’efforcera alors de lui faire accomplir une Mitsva, </w:t>
      </w:r>
      <w:r w:rsidR="006A0399">
        <w:rPr>
          <w:rFonts w:cs="Times New Roman"/>
        </w:rPr>
        <w:t xml:space="preserve">de lui faire </w:t>
      </w:r>
      <w:r>
        <w:rPr>
          <w:rFonts w:cs="Times New Roman"/>
        </w:rPr>
        <w:t xml:space="preserve">mettre les Tefillin, </w:t>
      </w:r>
      <w:r w:rsidR="006A0399">
        <w:rPr>
          <w:rFonts w:cs="Times New Roman"/>
        </w:rPr>
        <w:t xml:space="preserve">de lui faire </w:t>
      </w:r>
      <w:r>
        <w:rPr>
          <w:rFonts w:cs="Times New Roman"/>
        </w:rPr>
        <w:t>lire le Chema Israël.</w:t>
      </w:r>
    </w:p>
    <w:p w:rsidR="00215377" w:rsidRDefault="00215377" w:rsidP="00C41B5F">
      <w:pPr>
        <w:pStyle w:val="Sansinterligne"/>
        <w:tabs>
          <w:tab w:val="left" w:pos="284"/>
        </w:tabs>
        <w:jc w:val="both"/>
        <w:rPr>
          <w:rFonts w:cs="Times New Roman"/>
        </w:rPr>
      </w:pPr>
    </w:p>
    <w:p w:rsidR="00215377" w:rsidRPr="00C1630E" w:rsidRDefault="00215377" w:rsidP="00C41B5F">
      <w:pPr>
        <w:pStyle w:val="Sansinterligne"/>
        <w:tabs>
          <w:tab w:val="left" w:pos="284"/>
        </w:tabs>
        <w:jc w:val="both"/>
        <w:rPr>
          <w:rFonts w:cs="Times New Roman"/>
        </w:rPr>
      </w:pPr>
      <w:r>
        <w:rPr>
          <w:rFonts w:cs="Times New Roman"/>
        </w:rPr>
        <w:tab/>
        <w:t xml:space="preserve">Certains </w:t>
      </w:r>
      <w:r w:rsidR="006A0399">
        <w:rPr>
          <w:rFonts w:cs="Times New Roman"/>
        </w:rPr>
        <w:t>s’interrogent sur le bien-fondé d’une telle pratique. Cet homme</w:t>
      </w:r>
      <w:r>
        <w:rPr>
          <w:rFonts w:cs="Times New Roman"/>
        </w:rPr>
        <w:t xml:space="preserve"> ne s’identifie pas à la Mitsva, il ne la ressent pas et </w:t>
      </w:r>
      <w:r w:rsidR="00B577CE">
        <w:rPr>
          <w:rFonts w:cs="Times New Roman"/>
        </w:rPr>
        <w:t xml:space="preserve">il </w:t>
      </w:r>
      <w:r>
        <w:rPr>
          <w:rFonts w:cs="Times New Roman"/>
        </w:rPr>
        <w:t>ne la vit pas</w:t>
      </w:r>
      <w:r w:rsidR="00B577CE">
        <w:rPr>
          <w:rFonts w:cs="Times New Roman"/>
        </w:rPr>
        <w:t>(18)</w:t>
      </w:r>
      <w:r>
        <w:rPr>
          <w:rFonts w:cs="Times New Roman"/>
        </w:rPr>
        <w:t xml:space="preserve">. Le Saint béni soit-Il souligne donc que, derrière cette pièce, derrière cette action superficielle, </w:t>
      </w:r>
      <w:r w:rsidR="00B577CE">
        <w:rPr>
          <w:rFonts w:cs="Times New Roman"/>
        </w:rPr>
        <w:t>exécutée</w:t>
      </w:r>
      <w:r>
        <w:rPr>
          <w:rFonts w:cs="Times New Roman"/>
        </w:rPr>
        <w:t xml:space="preserve"> sous la contrainte, il y a</w:t>
      </w:r>
      <w:r w:rsidR="00B577CE">
        <w:rPr>
          <w:rFonts w:cs="Times New Roman"/>
        </w:rPr>
        <w:t>, profondément,</w:t>
      </w:r>
      <w:r>
        <w:rPr>
          <w:rFonts w:cs="Times New Roman"/>
        </w:rPr>
        <w:t xml:space="preserve"> du feu et, au final, celui-ci s’enflammera et </w:t>
      </w:r>
      <w:r w:rsidR="00B577CE">
        <w:rPr>
          <w:rFonts w:cs="Times New Roman"/>
        </w:rPr>
        <w:t xml:space="preserve">il </w:t>
      </w:r>
      <w:r>
        <w:rPr>
          <w:rFonts w:cs="Times New Roman"/>
        </w:rPr>
        <w:t>se révèlera</w:t>
      </w:r>
      <w:r w:rsidR="00B577CE">
        <w:rPr>
          <w:rFonts w:cs="Times New Roman"/>
        </w:rPr>
        <w:t xml:space="preserve"> pleinement</w:t>
      </w:r>
      <w:r>
        <w:rPr>
          <w:rFonts w:cs="Times New Roman"/>
        </w:rPr>
        <w:t>.</w:t>
      </w:r>
    </w:p>
    <w:p w:rsidR="00B86B5D" w:rsidRPr="00C1630E" w:rsidRDefault="00B86B5D" w:rsidP="00C41B5F">
      <w:pPr>
        <w:pStyle w:val="Sansinterligne"/>
        <w:tabs>
          <w:tab w:val="left" w:pos="284"/>
        </w:tabs>
        <w:jc w:val="both"/>
        <w:rPr>
          <w:rFonts w:cs="Times New Roman"/>
        </w:rPr>
      </w:pPr>
    </w:p>
    <w:p w:rsidR="00B86B5D" w:rsidRPr="00C1630E" w:rsidRDefault="00B86B5D" w:rsidP="00C41B5F">
      <w:pPr>
        <w:pStyle w:val="Sansinterligne"/>
        <w:tabs>
          <w:tab w:val="left" w:pos="284"/>
        </w:tabs>
        <w:jc w:val="center"/>
        <w:rPr>
          <w:rFonts w:cs="Times New Roman"/>
          <w:b/>
        </w:rPr>
      </w:pPr>
      <w:r w:rsidRPr="00C1630E">
        <w:rPr>
          <w:rFonts w:cs="Times New Roman"/>
          <w:b/>
        </w:rPr>
        <w:t>Notes</w:t>
      </w:r>
    </w:p>
    <w:p w:rsidR="00B86B5D" w:rsidRPr="00C1630E" w:rsidRDefault="00B86B5D" w:rsidP="00C41B5F">
      <w:pPr>
        <w:pStyle w:val="Sansinterligne"/>
        <w:tabs>
          <w:tab w:val="left" w:pos="284"/>
        </w:tabs>
        <w:jc w:val="both"/>
        <w:rPr>
          <w:rFonts w:cs="Times New Roman"/>
        </w:rPr>
      </w:pPr>
    </w:p>
    <w:p w:rsidR="00C0079C" w:rsidRDefault="00B86B5D" w:rsidP="00C41B5F">
      <w:pPr>
        <w:pStyle w:val="Sansinterligne"/>
        <w:tabs>
          <w:tab w:val="left" w:pos="284"/>
        </w:tabs>
        <w:jc w:val="both"/>
        <w:rPr>
          <w:rFonts w:cs="Times New Roman"/>
        </w:rPr>
      </w:pPr>
      <w:r w:rsidRPr="00C1630E">
        <w:rPr>
          <w:rFonts w:cs="Times New Roman"/>
        </w:rPr>
        <w:t xml:space="preserve">(1) </w:t>
      </w:r>
      <w:r w:rsidR="00C0079C">
        <w:rPr>
          <w:rFonts w:cs="Times New Roman"/>
        </w:rPr>
        <w:t>Après la faute du veau d’or.</w:t>
      </w:r>
    </w:p>
    <w:p w:rsidR="00C0079C" w:rsidRDefault="00C0079C" w:rsidP="00C41B5F">
      <w:pPr>
        <w:pStyle w:val="Sansinterligne"/>
        <w:tabs>
          <w:tab w:val="left" w:pos="284"/>
        </w:tabs>
        <w:jc w:val="both"/>
        <w:rPr>
          <w:rFonts w:cs="Times New Roman"/>
        </w:rPr>
      </w:pPr>
      <w:r>
        <w:rPr>
          <w:rFonts w:cs="Times New Roman"/>
        </w:rPr>
        <w:t>(2) Comment imaginer qu’une simple pièce puisse expier une faute aussi grave ?</w:t>
      </w:r>
    </w:p>
    <w:p w:rsidR="00B86B5D" w:rsidRDefault="00C0079C" w:rsidP="00C41B5F">
      <w:pPr>
        <w:pStyle w:val="Sansinterligne"/>
        <w:tabs>
          <w:tab w:val="left" w:pos="284"/>
        </w:tabs>
        <w:jc w:val="both"/>
        <w:rPr>
          <w:rFonts w:cs="Times New Roman"/>
        </w:rPr>
      </w:pPr>
      <w:r>
        <w:rPr>
          <w:rFonts w:cs="Times New Roman"/>
        </w:rPr>
        <w:t xml:space="preserve">(3) </w:t>
      </w:r>
      <w:r w:rsidR="00753CA5">
        <w:rPr>
          <w:rFonts w:cs="Times New Roman"/>
        </w:rPr>
        <w:t>Selon le commentaire de Rachi sur le verset Tissa 30, 13, d’après le Yerouchalmi précédemment cité, de même que le Yerouchalmi, traité Shekalim, chapitre 1, au paragraphe 4, le Midrash Tan’houma, Parchat Tissa, au chapitre 9 et Parchat Nasso, au chapitre 11, le Midrash Bamidbar Rabba, chapitre 12, au paragraphe 3, la Pessikta de Rav Kahana, Parchat Ki Tissa, au chapitre 2 et la Pessikta Rabbati, à la fin du chapitre 16.</w:t>
      </w:r>
    </w:p>
    <w:p w:rsidR="00916E87" w:rsidRDefault="00916E87" w:rsidP="00C41B5F">
      <w:pPr>
        <w:pStyle w:val="Sansinterligne"/>
        <w:tabs>
          <w:tab w:val="left" w:pos="284"/>
        </w:tabs>
        <w:jc w:val="both"/>
        <w:rPr>
          <w:rFonts w:cs="Times New Roman"/>
        </w:rPr>
      </w:pPr>
      <w:r>
        <w:rPr>
          <w:rFonts w:cs="Times New Roman"/>
        </w:rPr>
        <w:t>(4) La question posée était : comment le don d’une pièce peut-il expier une faute ?</w:t>
      </w:r>
      <w:r w:rsidR="00B577CE">
        <w:rPr>
          <w:rFonts w:cs="Times New Roman"/>
        </w:rPr>
        <w:t xml:space="preserve"> Or, m</w:t>
      </w:r>
      <w:r>
        <w:rPr>
          <w:rFonts w:cs="Times New Roman"/>
        </w:rPr>
        <w:t>ontrer un exemple de la pièce qui doit être donnée ne répond donc pas à cette question.</w:t>
      </w:r>
      <w:r w:rsidR="00B577CE">
        <w:rPr>
          <w:rFonts w:cs="Times New Roman"/>
        </w:rPr>
        <w:t xml:space="preserve"> Quel est donc le message que D.ieu voulait transmettre de cette façon ?</w:t>
      </w:r>
    </w:p>
    <w:p w:rsidR="00916E87" w:rsidRDefault="00916E87" w:rsidP="00C41B5F">
      <w:pPr>
        <w:pStyle w:val="Sansinterligne"/>
        <w:tabs>
          <w:tab w:val="left" w:pos="284"/>
        </w:tabs>
        <w:jc w:val="both"/>
        <w:rPr>
          <w:rFonts w:cs="Times New Roman"/>
        </w:rPr>
      </w:pPr>
      <w:r>
        <w:rPr>
          <w:rFonts w:cs="Times New Roman"/>
        </w:rPr>
        <w:t>(5) Pourquoi la pièce que D.ieu montra à Moché deva</w:t>
      </w:r>
      <w:r w:rsidR="00B577CE">
        <w:rPr>
          <w:rFonts w:cs="Times New Roman"/>
        </w:rPr>
        <w:t>it-elle être précisément en feu ?</w:t>
      </w:r>
    </w:p>
    <w:p w:rsidR="00916E87" w:rsidRPr="00C1630E" w:rsidRDefault="00916E87" w:rsidP="00C41B5F">
      <w:pPr>
        <w:pStyle w:val="Sansinterligne"/>
        <w:tabs>
          <w:tab w:val="left" w:pos="284"/>
        </w:tabs>
        <w:jc w:val="both"/>
        <w:rPr>
          <w:rFonts w:cs="Times New Roman"/>
        </w:rPr>
      </w:pPr>
      <w:r>
        <w:rPr>
          <w:rFonts w:cs="Times New Roman"/>
        </w:rPr>
        <w:t xml:space="preserve">(6) Premier miracle, D.ieu fait sortir une pièce de sous Son Trône. Second miracle, cette pièce est en feu. Et, l’on sait que : </w:t>
      </w:r>
      <w:r w:rsidR="00C41B5F">
        <w:rPr>
          <w:rFonts w:cs="Times New Roman"/>
        </w:rPr>
        <w:t>«</w:t>
      </w:r>
      <w:r>
        <w:rPr>
          <w:rFonts w:cs="Times New Roman"/>
        </w:rPr>
        <w:t>le Saint béni soit-Il ne fait pas de miracle inutile</w:t>
      </w:r>
      <w:r w:rsidR="00C41B5F">
        <w:rPr>
          <w:rFonts w:cs="Times New Roman"/>
        </w:rPr>
        <w:t>»</w:t>
      </w:r>
      <w:r>
        <w:rPr>
          <w:rFonts w:cs="Times New Roman"/>
        </w:rPr>
        <w:t>.</w:t>
      </w:r>
    </w:p>
    <w:p w:rsidR="00B86B5D" w:rsidRDefault="00916E87" w:rsidP="00C41B5F">
      <w:pPr>
        <w:pStyle w:val="Sansinterligne"/>
        <w:tabs>
          <w:tab w:val="left" w:pos="284"/>
        </w:tabs>
        <w:jc w:val="both"/>
        <w:rPr>
          <w:rFonts w:cs="Times New Roman"/>
        </w:rPr>
      </w:pPr>
      <w:r>
        <w:rPr>
          <w:rFonts w:cs="Times New Roman"/>
        </w:rPr>
        <w:t>(7</w:t>
      </w:r>
      <w:r w:rsidR="00B86B5D" w:rsidRPr="00C1630E">
        <w:rPr>
          <w:rFonts w:cs="Times New Roman"/>
        </w:rPr>
        <w:t xml:space="preserve">) </w:t>
      </w:r>
      <w:r w:rsidR="00E90036">
        <w:rPr>
          <w:rFonts w:cs="Times New Roman"/>
        </w:rPr>
        <w:t>Aux références précédemment citées.</w:t>
      </w:r>
    </w:p>
    <w:p w:rsidR="00916E87" w:rsidRDefault="00916E87" w:rsidP="00C41B5F">
      <w:pPr>
        <w:pStyle w:val="Sansinterligne"/>
        <w:tabs>
          <w:tab w:val="left" w:pos="284"/>
        </w:tabs>
        <w:jc w:val="both"/>
        <w:rPr>
          <w:rFonts w:cs="Times New Roman"/>
        </w:rPr>
      </w:pPr>
      <w:r>
        <w:rPr>
          <w:rFonts w:cs="Times New Roman"/>
        </w:rPr>
        <w:t>(8) C’est la première parole.</w:t>
      </w:r>
    </w:p>
    <w:p w:rsidR="00916E87" w:rsidRDefault="00916E87" w:rsidP="00C41B5F">
      <w:pPr>
        <w:pStyle w:val="Sansinterligne"/>
        <w:tabs>
          <w:tab w:val="left" w:pos="284"/>
        </w:tabs>
        <w:jc w:val="both"/>
        <w:rPr>
          <w:rFonts w:cs="Times New Roman"/>
        </w:rPr>
      </w:pPr>
      <w:r>
        <w:rPr>
          <w:rFonts w:cs="Times New Roman"/>
        </w:rPr>
        <w:t>(9) Tant la faute est grave.</w:t>
      </w:r>
    </w:p>
    <w:p w:rsidR="00916E87" w:rsidRDefault="00916E87" w:rsidP="00C41B5F">
      <w:pPr>
        <w:pStyle w:val="Sansinterligne"/>
        <w:tabs>
          <w:tab w:val="left" w:pos="284"/>
        </w:tabs>
        <w:jc w:val="both"/>
        <w:rPr>
          <w:rFonts w:cs="Times New Roman"/>
        </w:rPr>
      </w:pPr>
      <w:r>
        <w:rPr>
          <w:rFonts w:cs="Times New Roman"/>
        </w:rPr>
        <w:t>(10) C’est la seconde parole.</w:t>
      </w:r>
    </w:p>
    <w:p w:rsidR="00916E87" w:rsidRDefault="00916E87" w:rsidP="00C41B5F">
      <w:pPr>
        <w:pStyle w:val="Sansinterligne"/>
        <w:tabs>
          <w:tab w:val="left" w:pos="284"/>
        </w:tabs>
        <w:jc w:val="both"/>
        <w:rPr>
          <w:rFonts w:cs="Times New Roman"/>
        </w:rPr>
      </w:pPr>
      <w:r>
        <w:rPr>
          <w:rFonts w:cs="Times New Roman"/>
        </w:rPr>
        <w:t>(11) C’est la troisième parole, celle qui fait l’objet de la présente étude.</w:t>
      </w:r>
    </w:p>
    <w:p w:rsidR="00916E87" w:rsidRDefault="00916E87" w:rsidP="00C41B5F">
      <w:pPr>
        <w:pStyle w:val="Sansinterligne"/>
        <w:tabs>
          <w:tab w:val="left" w:pos="284"/>
        </w:tabs>
        <w:jc w:val="both"/>
        <w:rPr>
          <w:rFonts w:cs="Times New Roman"/>
        </w:rPr>
      </w:pPr>
      <w:r>
        <w:rPr>
          <w:rFonts w:cs="Times New Roman"/>
        </w:rPr>
        <w:t xml:space="preserve">(12) D’où la question précédemment posée. La réponse de D.ieu aux deux premières paroles de Moché est bien claire. En revanche, comment </w:t>
      </w:r>
      <w:r w:rsidR="006A0399">
        <w:rPr>
          <w:rFonts w:cs="Times New Roman"/>
        </w:rPr>
        <w:t>D.ieu répondit-Il à sa troisième parole en lui montrant une pièce de feu ?</w:t>
      </w:r>
    </w:p>
    <w:p w:rsidR="006A0399" w:rsidRDefault="006A0399" w:rsidP="00C41B5F">
      <w:pPr>
        <w:pStyle w:val="Sansinterligne"/>
        <w:tabs>
          <w:tab w:val="left" w:pos="284"/>
        </w:tabs>
        <w:jc w:val="both"/>
        <w:rPr>
          <w:rFonts w:cs="Times New Roman"/>
        </w:rPr>
      </w:pPr>
      <w:r>
        <w:rPr>
          <w:rFonts w:cs="Times New Roman"/>
        </w:rPr>
        <w:t>(13) Mais, non par une réponse orale, comme ce fut le cas pour les deux questions précédentes.</w:t>
      </w:r>
    </w:p>
    <w:p w:rsidR="00840DF9" w:rsidRDefault="006A0399" w:rsidP="00C41B5F">
      <w:pPr>
        <w:pStyle w:val="Sansinterligne"/>
        <w:tabs>
          <w:tab w:val="left" w:pos="284"/>
        </w:tabs>
        <w:jc w:val="both"/>
        <w:rPr>
          <w:rFonts w:cs="Times New Roman"/>
        </w:rPr>
      </w:pPr>
      <w:r>
        <w:rPr>
          <w:rFonts w:cs="Times New Roman"/>
        </w:rPr>
        <w:t>(14</w:t>
      </w:r>
      <w:r w:rsidR="00840DF9">
        <w:rPr>
          <w:rFonts w:cs="Times New Roman"/>
        </w:rPr>
        <w:t>) Rambam, lois des Shekalim, chapitre 3, au paragraphe 9.</w:t>
      </w:r>
    </w:p>
    <w:p w:rsidR="00CD4BD0" w:rsidRDefault="006A0399" w:rsidP="00C41B5F">
      <w:pPr>
        <w:pStyle w:val="Sansinterligne"/>
        <w:tabs>
          <w:tab w:val="left" w:pos="284"/>
        </w:tabs>
        <w:jc w:val="both"/>
        <w:rPr>
          <w:rFonts w:cs="Times New Roman"/>
        </w:rPr>
      </w:pPr>
      <w:r>
        <w:rPr>
          <w:rFonts w:cs="Times New Roman"/>
        </w:rPr>
        <w:t>(15</w:t>
      </w:r>
      <w:r w:rsidR="00CD4BD0">
        <w:rPr>
          <w:rFonts w:cs="Times New Roman"/>
        </w:rPr>
        <w:t>) Selon le traité Roch Hachana 6a, avec les références indiquées.</w:t>
      </w:r>
    </w:p>
    <w:p w:rsidR="006A0399" w:rsidRDefault="006A0399" w:rsidP="00C41B5F">
      <w:pPr>
        <w:pStyle w:val="Sansinterligne"/>
        <w:tabs>
          <w:tab w:val="left" w:pos="284"/>
        </w:tabs>
        <w:jc w:val="both"/>
        <w:rPr>
          <w:rFonts w:cs="Times New Roman"/>
        </w:rPr>
      </w:pPr>
      <w:r>
        <w:rPr>
          <w:rFonts w:cs="Times New Roman"/>
        </w:rPr>
        <w:t>(16) De sorte que la contrainte est uniquement apparente.</w:t>
      </w:r>
    </w:p>
    <w:p w:rsidR="006A0399" w:rsidRDefault="006A0399" w:rsidP="00C41B5F">
      <w:pPr>
        <w:pStyle w:val="Sansinterligne"/>
        <w:tabs>
          <w:tab w:val="left" w:pos="284"/>
        </w:tabs>
        <w:jc w:val="both"/>
        <w:rPr>
          <w:rFonts w:cs="Times New Roman"/>
        </w:rPr>
      </w:pPr>
      <w:r>
        <w:rPr>
          <w:rFonts w:cs="Times New Roman"/>
        </w:rPr>
        <w:t>(17) Qui lui fera la preuve que, d’emblée, il n’y a jamais eu de contrainte.</w:t>
      </w:r>
    </w:p>
    <w:p w:rsidR="00B577CE" w:rsidRPr="00C1630E" w:rsidRDefault="00B577CE" w:rsidP="00C41B5F">
      <w:pPr>
        <w:pStyle w:val="Sansinterligne"/>
        <w:tabs>
          <w:tab w:val="left" w:pos="284"/>
        </w:tabs>
        <w:jc w:val="both"/>
        <w:rPr>
          <w:rFonts w:cs="Times New Roman"/>
        </w:rPr>
      </w:pPr>
      <w:r>
        <w:rPr>
          <w:rFonts w:cs="Times New Roman"/>
        </w:rPr>
        <w:t>(18) Quelle est donc la valeur d’une telle Mitsva ?</w:t>
      </w:r>
    </w:p>
    <w:p w:rsidR="00B86B5D" w:rsidRPr="00C1630E" w:rsidRDefault="00B86B5D" w:rsidP="00C41B5F">
      <w:pPr>
        <w:pStyle w:val="Sansinterligne"/>
        <w:tabs>
          <w:tab w:val="left" w:pos="284"/>
        </w:tabs>
        <w:jc w:val="both"/>
        <w:rPr>
          <w:rFonts w:cs="Times New Roman"/>
        </w:rPr>
      </w:pPr>
    </w:p>
    <w:p w:rsidR="00B86B5D" w:rsidRPr="00C1630E" w:rsidRDefault="00B86B5D" w:rsidP="00C41B5F">
      <w:pPr>
        <w:pStyle w:val="Sansinterligne"/>
        <w:tabs>
          <w:tab w:val="left" w:pos="284"/>
        </w:tabs>
        <w:jc w:val="center"/>
        <w:rPr>
          <w:rFonts w:cs="Times New Roman"/>
        </w:rPr>
      </w:pPr>
      <w:r w:rsidRPr="00C1630E">
        <w:rPr>
          <w:rFonts w:cs="Times New Roman"/>
        </w:rPr>
        <w:t>*   *   *</w:t>
      </w:r>
    </w:p>
    <w:p w:rsidR="00B86B5D" w:rsidRPr="00C1630E" w:rsidRDefault="00B86B5D" w:rsidP="00C41B5F">
      <w:pPr>
        <w:pStyle w:val="Sansinterligne"/>
        <w:tabs>
          <w:tab w:val="left" w:pos="284"/>
        </w:tabs>
        <w:jc w:val="both"/>
        <w:rPr>
          <w:rFonts w:cs="Times New Roman"/>
        </w:rPr>
      </w:pPr>
    </w:p>
    <w:p w:rsidR="00B86B5D" w:rsidRPr="00C41B5F" w:rsidRDefault="00320E76" w:rsidP="00C41B5F">
      <w:pPr>
        <w:pStyle w:val="Sansinterligne"/>
        <w:tabs>
          <w:tab w:val="left" w:pos="284"/>
        </w:tabs>
        <w:jc w:val="center"/>
        <w:rPr>
          <w:rFonts w:cs="Times New Roman"/>
          <w:b/>
          <w:bCs/>
          <w:i/>
        </w:rPr>
      </w:pPr>
      <w:r w:rsidRPr="00C41B5F">
        <w:rPr>
          <w:rFonts w:cs="Times New Roman"/>
          <w:b/>
          <w:bCs/>
          <w:i/>
        </w:rPr>
        <w:t>La Techouva toujours possible</w:t>
      </w:r>
    </w:p>
    <w:p w:rsidR="00B86B5D" w:rsidRPr="00C1630E" w:rsidRDefault="00B86B5D" w:rsidP="00C41B5F">
      <w:pPr>
        <w:pStyle w:val="Sansinterligne"/>
        <w:tabs>
          <w:tab w:val="left" w:pos="284"/>
        </w:tabs>
        <w:jc w:val="center"/>
        <w:rPr>
          <w:rFonts w:cs="Times New Roman"/>
          <w:i/>
        </w:rPr>
      </w:pPr>
      <w:r w:rsidRPr="00C1630E">
        <w:rPr>
          <w:rFonts w:cs="Times New Roman"/>
          <w:i/>
        </w:rPr>
        <w:t xml:space="preserve">(Discours du Rabbi, </w:t>
      </w:r>
      <w:r w:rsidR="0082728B">
        <w:rPr>
          <w:rFonts w:cs="Times New Roman"/>
          <w:i/>
        </w:rPr>
        <w:t>Likouteï Si’hot</w:t>
      </w:r>
      <w:r w:rsidRPr="00C1630E">
        <w:rPr>
          <w:rFonts w:cs="Times New Roman"/>
          <w:i/>
        </w:rPr>
        <w:t xml:space="preserve">, tome </w:t>
      </w:r>
      <w:r w:rsidR="0082728B">
        <w:rPr>
          <w:rFonts w:cs="Times New Roman"/>
          <w:i/>
        </w:rPr>
        <w:t>16</w:t>
      </w:r>
      <w:r w:rsidRPr="00C1630E">
        <w:rPr>
          <w:rFonts w:cs="Times New Roman"/>
          <w:i/>
        </w:rPr>
        <w:t xml:space="preserve">, page </w:t>
      </w:r>
      <w:r w:rsidR="0082728B">
        <w:rPr>
          <w:rFonts w:cs="Times New Roman"/>
          <w:i/>
        </w:rPr>
        <w:t>412</w:t>
      </w:r>
      <w:r w:rsidRPr="00C1630E">
        <w:rPr>
          <w:rFonts w:cs="Times New Roman"/>
          <w:i/>
        </w:rPr>
        <w:t>)</w:t>
      </w:r>
    </w:p>
    <w:p w:rsidR="00B86B5D" w:rsidRPr="00C1630E" w:rsidRDefault="00B86B5D" w:rsidP="00C41B5F">
      <w:pPr>
        <w:pStyle w:val="Sansinterligne"/>
        <w:tabs>
          <w:tab w:val="left" w:pos="284"/>
        </w:tabs>
        <w:jc w:val="both"/>
        <w:rPr>
          <w:rFonts w:cs="Times New Roman"/>
        </w:rPr>
      </w:pPr>
    </w:p>
    <w:p w:rsidR="00B86B5D" w:rsidRDefault="00B86B5D" w:rsidP="00C41B5F">
      <w:pPr>
        <w:pStyle w:val="Sansinterligne"/>
        <w:tabs>
          <w:tab w:val="left" w:pos="284"/>
        </w:tabs>
        <w:jc w:val="both"/>
        <w:rPr>
          <w:rFonts w:cs="Times New Roman"/>
        </w:rPr>
      </w:pPr>
      <w:r w:rsidRPr="00C1630E">
        <w:rPr>
          <w:rFonts w:cs="Times New Roman"/>
        </w:rPr>
        <w:tab/>
        <w:t>L</w:t>
      </w:r>
      <w:r w:rsidR="00771F75">
        <w:rPr>
          <w:rFonts w:cs="Times New Roman"/>
        </w:rPr>
        <w:t xml:space="preserve">a Parchat Tissa explique qu’après que les enfants d’Israël aient reçu </w:t>
      </w:r>
      <w:r w:rsidR="00B577CE">
        <w:rPr>
          <w:rFonts w:cs="Times New Roman"/>
        </w:rPr>
        <w:t>la révélation des dix Commandements,</w:t>
      </w:r>
      <w:r w:rsidR="00771F75">
        <w:rPr>
          <w:rFonts w:cs="Times New Roman"/>
        </w:rPr>
        <w:t xml:space="preserve"> sur le mont Sinaï, Moché y monta, afin de recevoir l’ensemble de la Torah. </w:t>
      </w:r>
      <w:r w:rsidR="00B577CE">
        <w:rPr>
          <w:rFonts w:cs="Times New Roman"/>
        </w:rPr>
        <w:t>Cependant</w:t>
      </w:r>
      <w:r w:rsidR="00771F75">
        <w:rPr>
          <w:rFonts w:cs="Times New Roman"/>
        </w:rPr>
        <w:t xml:space="preserve">, il n’en redescendit pas </w:t>
      </w:r>
      <w:r w:rsidR="00B577CE">
        <w:rPr>
          <w:rFonts w:cs="Times New Roman"/>
        </w:rPr>
        <w:t>au moment précis en lequel</w:t>
      </w:r>
      <w:r w:rsidR="00771F75">
        <w:rPr>
          <w:rFonts w:cs="Times New Roman"/>
        </w:rPr>
        <w:t xml:space="preserve"> les enfants d’Israël l’attenda</w:t>
      </w:r>
      <w:r w:rsidR="00E047DB">
        <w:rPr>
          <w:rFonts w:cs="Times New Roman"/>
        </w:rPr>
        <w:t>ient. C’est alors que ceux-ci</w:t>
      </w:r>
      <w:r w:rsidR="00771F75">
        <w:rPr>
          <w:rFonts w:cs="Times New Roman"/>
        </w:rPr>
        <w:t xml:space="preserve"> décidèrent de façonner un veau d’or et de le servir</w:t>
      </w:r>
      <w:r w:rsidR="00B577CE">
        <w:rPr>
          <w:rFonts w:cs="Times New Roman"/>
        </w:rPr>
        <w:t>(1)</w:t>
      </w:r>
      <w:r w:rsidR="00771F75">
        <w:rPr>
          <w:rFonts w:cs="Times New Roman"/>
        </w:rPr>
        <w:t>.</w:t>
      </w:r>
    </w:p>
    <w:p w:rsidR="00771F75" w:rsidRDefault="00771F75" w:rsidP="00C41B5F">
      <w:pPr>
        <w:pStyle w:val="Sansinterligne"/>
        <w:tabs>
          <w:tab w:val="left" w:pos="284"/>
        </w:tabs>
        <w:jc w:val="both"/>
        <w:rPr>
          <w:rFonts w:cs="Times New Roman"/>
        </w:rPr>
      </w:pPr>
    </w:p>
    <w:p w:rsidR="00771F75" w:rsidRDefault="00771F75" w:rsidP="00C41B5F">
      <w:pPr>
        <w:pStyle w:val="Sansinterligne"/>
        <w:tabs>
          <w:tab w:val="left" w:pos="284"/>
        </w:tabs>
        <w:jc w:val="both"/>
        <w:rPr>
          <w:rFonts w:cs="Times New Roman"/>
        </w:rPr>
      </w:pPr>
      <w:r>
        <w:rPr>
          <w:rFonts w:cs="Times New Roman"/>
        </w:rPr>
        <w:tab/>
        <w:t>Le veau d’or fut l’une des fautes les plus graves commises par les enfants d’Israël</w:t>
      </w:r>
      <w:r w:rsidR="00A86302">
        <w:rPr>
          <w:rFonts w:cs="Times New Roman"/>
        </w:rPr>
        <w:t>, au point que nos Sages, dont la mémoi</w:t>
      </w:r>
      <w:r w:rsidR="00B577CE">
        <w:rPr>
          <w:rFonts w:cs="Times New Roman"/>
        </w:rPr>
        <w:t>re est une bénédiction, disent(2</w:t>
      </w:r>
      <w:r w:rsidR="00A86302">
        <w:rPr>
          <w:rFonts w:cs="Times New Roman"/>
        </w:rPr>
        <w:t xml:space="preserve">), à ce propos, que : </w:t>
      </w:r>
      <w:r w:rsidR="00C41B5F">
        <w:rPr>
          <w:rFonts w:cs="Times New Roman"/>
        </w:rPr>
        <w:t>«</w:t>
      </w:r>
      <w:r w:rsidR="00A86302">
        <w:rPr>
          <w:rFonts w:cs="Times New Roman"/>
        </w:rPr>
        <w:t>chaque fois que le malheur s’abat sur Israël</w:t>
      </w:r>
      <w:r w:rsidR="00B577CE">
        <w:rPr>
          <w:rFonts w:cs="Times New Roman"/>
        </w:rPr>
        <w:t>(3)</w:t>
      </w:r>
      <w:r w:rsidR="00A86302">
        <w:rPr>
          <w:rFonts w:cs="Times New Roman"/>
        </w:rPr>
        <w:t>, il y a aussi une partie de la punition de la faute du veau d’or</w:t>
      </w:r>
      <w:r w:rsidR="00B577CE">
        <w:rPr>
          <w:rFonts w:cs="Times New Roman"/>
        </w:rPr>
        <w:t>(4)</w:t>
      </w:r>
      <w:r w:rsidR="00C41B5F">
        <w:rPr>
          <w:rFonts w:cs="Times New Roman"/>
        </w:rPr>
        <w:t>»</w:t>
      </w:r>
      <w:r w:rsidR="00A86302">
        <w:rPr>
          <w:rFonts w:cs="Times New Roman"/>
        </w:rPr>
        <w:t xml:space="preserve">. </w:t>
      </w:r>
      <w:r w:rsidR="00B577CE">
        <w:rPr>
          <w:rFonts w:cs="Times New Roman"/>
        </w:rPr>
        <w:t>Chaque fois</w:t>
      </w:r>
      <w:r w:rsidR="00A86302">
        <w:rPr>
          <w:rFonts w:cs="Times New Roman"/>
        </w:rPr>
        <w:t xml:space="preserve"> </w:t>
      </w:r>
      <w:r w:rsidR="00B577CE">
        <w:rPr>
          <w:rFonts w:cs="Times New Roman"/>
        </w:rPr>
        <w:t>qu’</w:t>
      </w:r>
      <w:r w:rsidR="00A86302">
        <w:rPr>
          <w:rFonts w:cs="Times New Roman"/>
        </w:rPr>
        <w:t>un Juif souffre, cela est nécessairement lié à la faute du veau d’or.</w:t>
      </w:r>
    </w:p>
    <w:p w:rsidR="00A86302" w:rsidRDefault="00A86302" w:rsidP="00C41B5F">
      <w:pPr>
        <w:pStyle w:val="Sansinterligne"/>
        <w:tabs>
          <w:tab w:val="left" w:pos="284"/>
        </w:tabs>
        <w:jc w:val="both"/>
        <w:rPr>
          <w:rFonts w:cs="Times New Roman"/>
        </w:rPr>
      </w:pPr>
    </w:p>
    <w:p w:rsidR="00A86302" w:rsidRDefault="00A86302" w:rsidP="00C41B5F">
      <w:pPr>
        <w:pStyle w:val="Sansinterligne"/>
        <w:tabs>
          <w:tab w:val="left" w:pos="284"/>
        </w:tabs>
        <w:jc w:val="both"/>
        <w:rPr>
          <w:rFonts w:cs="Times New Roman"/>
        </w:rPr>
      </w:pPr>
      <w:r>
        <w:rPr>
          <w:rFonts w:cs="Times New Roman"/>
        </w:rPr>
        <w:tab/>
        <w:t xml:space="preserve">On peut se poser, à ce propos, la question suivante. </w:t>
      </w:r>
      <w:r w:rsidR="00F06711">
        <w:rPr>
          <w:rFonts w:cs="Times New Roman"/>
        </w:rPr>
        <w:t xml:space="preserve">Comment la Paracha relatant une faute aussi grave que le veau d’or peut-elle s’appeler Ki Tissa, </w:t>
      </w:r>
      <w:r w:rsidR="00C41B5F">
        <w:rPr>
          <w:rFonts w:cs="Times New Roman"/>
        </w:rPr>
        <w:t>«</w:t>
      </w:r>
      <w:r w:rsidR="00F06711">
        <w:rPr>
          <w:rFonts w:cs="Times New Roman"/>
        </w:rPr>
        <w:t>Lorsque tu élèveras la tête des enfants d’Israël</w:t>
      </w:r>
      <w:r w:rsidR="00C41B5F">
        <w:rPr>
          <w:rFonts w:cs="Times New Roman"/>
        </w:rPr>
        <w:t>»</w:t>
      </w:r>
      <w:r w:rsidR="00F06711">
        <w:rPr>
          <w:rFonts w:cs="Times New Roman"/>
        </w:rPr>
        <w:t>, terme qui fait allusion à l’élévation d’Israël</w:t>
      </w:r>
      <w:r w:rsidR="00B577CE">
        <w:rPr>
          <w:rFonts w:cs="Times New Roman"/>
        </w:rPr>
        <w:t>(5)</w:t>
      </w:r>
      <w:r w:rsidR="00F06711">
        <w:rPr>
          <w:rFonts w:cs="Times New Roman"/>
        </w:rPr>
        <w:t> ?</w:t>
      </w:r>
    </w:p>
    <w:p w:rsidR="00F06711" w:rsidRDefault="00F06711" w:rsidP="00C41B5F">
      <w:pPr>
        <w:pStyle w:val="Sansinterligne"/>
        <w:tabs>
          <w:tab w:val="left" w:pos="284"/>
        </w:tabs>
        <w:jc w:val="both"/>
        <w:rPr>
          <w:rFonts w:cs="Times New Roman"/>
        </w:rPr>
      </w:pPr>
    </w:p>
    <w:p w:rsidR="00F06711" w:rsidRDefault="00F06711" w:rsidP="00C41B5F">
      <w:pPr>
        <w:pStyle w:val="Sansinterligne"/>
        <w:tabs>
          <w:tab w:val="left" w:pos="284"/>
        </w:tabs>
        <w:jc w:val="both"/>
        <w:rPr>
          <w:rFonts w:cs="Times New Roman"/>
        </w:rPr>
      </w:pPr>
      <w:r>
        <w:rPr>
          <w:rFonts w:cs="Times New Roman"/>
        </w:rPr>
        <w:tab/>
        <w:t xml:space="preserve">Pour répondre à cette question, il convient, tout d’abord, d’en formuler une autre, d’ordre plus général, concernant cette faute du veau d’or. En effet, les enfants d’Israël qui ont trébuché et l’ont commise </w:t>
      </w:r>
      <w:r w:rsidR="00B577CE">
        <w:rPr>
          <w:rFonts w:cs="Times New Roman"/>
        </w:rPr>
        <w:t>étaient</w:t>
      </w:r>
      <w:r>
        <w:rPr>
          <w:rFonts w:cs="Times New Roman"/>
        </w:rPr>
        <w:t xml:space="preserve"> précisément </w:t>
      </w:r>
      <w:r w:rsidR="00B577CE">
        <w:rPr>
          <w:rFonts w:cs="Times New Roman"/>
        </w:rPr>
        <w:t>ceux</w:t>
      </w:r>
      <w:r>
        <w:rPr>
          <w:rFonts w:cs="Times New Roman"/>
        </w:rPr>
        <w:t xml:space="preserve"> qui </w:t>
      </w:r>
      <w:r w:rsidR="00B577CE">
        <w:rPr>
          <w:rFonts w:cs="Times New Roman"/>
        </w:rPr>
        <w:t>avaient</w:t>
      </w:r>
      <w:r>
        <w:rPr>
          <w:rFonts w:cs="Times New Roman"/>
        </w:rPr>
        <w:t xml:space="preserve"> assisté aux miracles et aux merveilles de la sortie d’Egypte et du passage de la mer Rouge. Ils se trouvaient devant le mont Sinaï, quand la Torah fut donnée et ils </w:t>
      </w:r>
      <w:r w:rsidR="00B577CE">
        <w:rPr>
          <w:rFonts w:cs="Times New Roman"/>
        </w:rPr>
        <w:t xml:space="preserve">avaient </w:t>
      </w:r>
      <w:r w:rsidR="00E047DB">
        <w:rPr>
          <w:rFonts w:cs="Times New Roman"/>
        </w:rPr>
        <w:t xml:space="preserve">été </w:t>
      </w:r>
      <w:r w:rsidR="00B577CE">
        <w:rPr>
          <w:rFonts w:cs="Times New Roman"/>
        </w:rPr>
        <w:t>les témoins de</w:t>
      </w:r>
      <w:r>
        <w:rPr>
          <w:rFonts w:cs="Times New Roman"/>
        </w:rPr>
        <w:t xml:space="preserve"> la Révélation divine. Comment ont-ils pu servir le veau d’or, quarante jours plus tard ?</w:t>
      </w:r>
    </w:p>
    <w:p w:rsidR="00F06711" w:rsidRDefault="00F06711" w:rsidP="00C41B5F">
      <w:pPr>
        <w:pStyle w:val="Sansinterligne"/>
        <w:tabs>
          <w:tab w:val="left" w:pos="284"/>
        </w:tabs>
        <w:jc w:val="both"/>
        <w:rPr>
          <w:rFonts w:cs="Times New Roman"/>
        </w:rPr>
      </w:pPr>
    </w:p>
    <w:p w:rsidR="00F06711" w:rsidRDefault="00B577CE" w:rsidP="00C41B5F">
      <w:pPr>
        <w:pStyle w:val="Sansinterligne"/>
        <w:tabs>
          <w:tab w:val="left" w:pos="284"/>
        </w:tabs>
        <w:jc w:val="both"/>
        <w:rPr>
          <w:rFonts w:cs="Times New Roman"/>
        </w:rPr>
      </w:pPr>
      <w:r>
        <w:rPr>
          <w:rFonts w:cs="Times New Roman"/>
        </w:rPr>
        <w:tab/>
        <w:t>La Guemara explique(6</w:t>
      </w:r>
      <w:r w:rsidR="00F06711">
        <w:rPr>
          <w:rFonts w:cs="Times New Roman"/>
        </w:rPr>
        <w:t>), à ce propos</w:t>
      </w:r>
      <w:r w:rsidR="00192693">
        <w:rPr>
          <w:rFonts w:cs="Times New Roman"/>
        </w:rPr>
        <w:t>, que</w:t>
      </w:r>
      <w:r w:rsidR="00F06711">
        <w:rPr>
          <w:rFonts w:cs="Times New Roman"/>
        </w:rPr>
        <w:t xml:space="preserve"> : </w:t>
      </w:r>
      <w:r w:rsidR="00C41B5F">
        <w:rPr>
          <w:rFonts w:cs="Times New Roman"/>
        </w:rPr>
        <w:t>«</w:t>
      </w:r>
      <w:r w:rsidR="00192693">
        <w:rPr>
          <w:rFonts w:cs="Times New Roman"/>
        </w:rPr>
        <w:t>les enfants d’Israël commirent la faute du veau d’or uniquement pour fournir un argument à ceux qui parviennent à la Techouva. Ils n’auraient pas mérité de commettre un tel acte</w:t>
      </w:r>
      <w:r w:rsidR="00C41B5F">
        <w:rPr>
          <w:rFonts w:cs="Times New Roman"/>
        </w:rPr>
        <w:t>»</w:t>
      </w:r>
      <w:r w:rsidR="00192693">
        <w:rPr>
          <w:rFonts w:cs="Times New Roman"/>
        </w:rPr>
        <w:t xml:space="preserve">, tant leur élévation morale était grande. Rachi explique : </w:t>
      </w:r>
      <w:r w:rsidR="00C41B5F">
        <w:rPr>
          <w:rFonts w:cs="Times New Roman"/>
        </w:rPr>
        <w:t>«</w:t>
      </w:r>
      <w:r w:rsidR="00192693">
        <w:rPr>
          <w:rFonts w:cs="Times New Roman"/>
        </w:rPr>
        <w:t>C’était un Décret du Roi</w:t>
      </w:r>
      <w:r w:rsidR="00C41B5F">
        <w:rPr>
          <w:rFonts w:cs="Times New Roman"/>
        </w:rPr>
        <w:t>»</w:t>
      </w:r>
      <w:r w:rsidR="00192693">
        <w:rPr>
          <w:rFonts w:cs="Times New Roman"/>
        </w:rPr>
        <w:t>.</w:t>
      </w:r>
    </w:p>
    <w:p w:rsidR="00192693" w:rsidRDefault="00192693" w:rsidP="00C41B5F">
      <w:pPr>
        <w:pStyle w:val="Sansinterligne"/>
        <w:tabs>
          <w:tab w:val="left" w:pos="284"/>
        </w:tabs>
        <w:jc w:val="both"/>
        <w:rPr>
          <w:rFonts w:cs="Times New Roman"/>
        </w:rPr>
      </w:pPr>
    </w:p>
    <w:p w:rsidR="00192693" w:rsidRDefault="00192693" w:rsidP="00C41B5F">
      <w:pPr>
        <w:pStyle w:val="Sansinterligne"/>
        <w:tabs>
          <w:tab w:val="left" w:pos="284"/>
        </w:tabs>
        <w:jc w:val="both"/>
        <w:rPr>
          <w:rFonts w:cs="Times New Roman"/>
        </w:rPr>
      </w:pPr>
      <w:r>
        <w:rPr>
          <w:rFonts w:cs="Times New Roman"/>
        </w:rPr>
        <w:tab/>
      </w:r>
      <w:r w:rsidR="00320E76">
        <w:rPr>
          <w:rFonts w:cs="Times New Roman"/>
        </w:rPr>
        <w:t>En d’autres termes</w:t>
      </w:r>
      <w:r>
        <w:rPr>
          <w:rFonts w:cs="Times New Roman"/>
        </w:rPr>
        <w:t>, D.ieu leur fit commettre cette faute</w:t>
      </w:r>
      <w:r w:rsidR="00320E76">
        <w:rPr>
          <w:rFonts w:cs="Times New Roman"/>
        </w:rPr>
        <w:t>(7)</w:t>
      </w:r>
      <w:r>
        <w:rPr>
          <w:rFonts w:cs="Times New Roman"/>
        </w:rPr>
        <w:t xml:space="preserve"> afin de montr</w:t>
      </w:r>
      <w:r w:rsidR="00320E76">
        <w:rPr>
          <w:rFonts w:cs="Times New Roman"/>
        </w:rPr>
        <w:t>er la puissance de la Techouva. Ainsi,</w:t>
      </w:r>
      <w:r>
        <w:rPr>
          <w:rFonts w:cs="Times New Roman"/>
        </w:rPr>
        <w:t xml:space="preserve"> </w:t>
      </w:r>
      <w:r w:rsidR="00C41B5F">
        <w:rPr>
          <w:rFonts w:cs="Times New Roman"/>
        </w:rPr>
        <w:t>«</w:t>
      </w:r>
      <w:r>
        <w:rPr>
          <w:rFonts w:cs="Times New Roman"/>
        </w:rPr>
        <w:t>si celui qui a commis une faute dit : ‘je ne ferai pas Techouva, car celle-ci ne sera pas acceptée</w:t>
      </w:r>
      <w:r w:rsidR="00320E76">
        <w:rPr>
          <w:rFonts w:cs="Times New Roman"/>
        </w:rPr>
        <w:t>(8)</w:t>
      </w:r>
      <w:r>
        <w:rPr>
          <w:rFonts w:cs="Times New Roman"/>
        </w:rPr>
        <w:t>’, on lui répondra : ‘tire l’enseignement de l’épisode du veau d’or</w:t>
      </w:r>
      <w:r w:rsidR="00320E76">
        <w:rPr>
          <w:rFonts w:cs="Times New Roman"/>
        </w:rPr>
        <w:t> !</w:t>
      </w:r>
      <w:r>
        <w:rPr>
          <w:rFonts w:cs="Times New Roman"/>
        </w:rPr>
        <w:t xml:space="preserve">’. Ils rejetèrent tout, mais leur Techouva </w:t>
      </w:r>
      <w:r w:rsidR="00320E76">
        <w:rPr>
          <w:rFonts w:cs="Times New Roman"/>
        </w:rPr>
        <w:t xml:space="preserve">n’en </w:t>
      </w:r>
      <w:r>
        <w:rPr>
          <w:rFonts w:cs="Times New Roman"/>
        </w:rPr>
        <w:t xml:space="preserve">fut </w:t>
      </w:r>
      <w:r w:rsidR="00320E76">
        <w:rPr>
          <w:rFonts w:cs="Times New Roman"/>
        </w:rPr>
        <w:t xml:space="preserve">pas moins </w:t>
      </w:r>
      <w:r>
        <w:rPr>
          <w:rFonts w:cs="Times New Roman"/>
        </w:rPr>
        <w:t>acceptée</w:t>
      </w:r>
      <w:r w:rsidR="00C41B5F">
        <w:rPr>
          <w:rFonts w:cs="Times New Roman"/>
        </w:rPr>
        <w:t>»</w:t>
      </w:r>
      <w:r>
        <w:rPr>
          <w:rFonts w:cs="Times New Roman"/>
        </w:rPr>
        <w:t>.</w:t>
      </w:r>
    </w:p>
    <w:p w:rsidR="00192693" w:rsidRDefault="00192693" w:rsidP="00C41B5F">
      <w:pPr>
        <w:pStyle w:val="Sansinterligne"/>
        <w:tabs>
          <w:tab w:val="left" w:pos="284"/>
        </w:tabs>
        <w:jc w:val="both"/>
        <w:rPr>
          <w:rFonts w:cs="Times New Roman"/>
        </w:rPr>
      </w:pPr>
    </w:p>
    <w:p w:rsidR="00192693" w:rsidRDefault="00320E76" w:rsidP="00C41B5F">
      <w:pPr>
        <w:pStyle w:val="Sansinterligne"/>
        <w:tabs>
          <w:tab w:val="left" w:pos="284"/>
        </w:tabs>
        <w:jc w:val="both"/>
        <w:rPr>
          <w:rFonts w:cs="Times New Roman"/>
        </w:rPr>
      </w:pPr>
      <w:r>
        <w:rPr>
          <w:rFonts w:cs="Times New Roman"/>
        </w:rPr>
        <w:tab/>
        <w:t>En l’occurrence, i</w:t>
      </w:r>
      <w:r w:rsidR="00192693">
        <w:rPr>
          <w:rFonts w:cs="Times New Roman"/>
        </w:rPr>
        <w:t xml:space="preserve">l ne s’agissait pas uniquement de fournir un argument à ceux qui parviendraient à la Techouva dans les générations ultérieures, mais </w:t>
      </w:r>
      <w:r>
        <w:rPr>
          <w:rFonts w:cs="Times New Roman"/>
        </w:rPr>
        <w:t>également</w:t>
      </w:r>
      <w:r w:rsidR="00192693">
        <w:rPr>
          <w:rFonts w:cs="Times New Roman"/>
        </w:rPr>
        <w:t xml:space="preserve"> aux enfants d’Israël </w:t>
      </w:r>
      <w:r>
        <w:rPr>
          <w:rFonts w:cs="Times New Roman"/>
        </w:rPr>
        <w:t>qui vivaient à l’époque et</w:t>
      </w:r>
      <w:r w:rsidR="00192693">
        <w:rPr>
          <w:rFonts w:cs="Times New Roman"/>
        </w:rPr>
        <w:t xml:space="preserve"> qui commirent la faute du veau d’or, afin qu’eux-mêmes fassent Techouva</w:t>
      </w:r>
      <w:r>
        <w:rPr>
          <w:rFonts w:cs="Times New Roman"/>
        </w:rPr>
        <w:t>(9)</w:t>
      </w:r>
      <w:r w:rsidR="00192693">
        <w:rPr>
          <w:rFonts w:cs="Times New Roman"/>
        </w:rPr>
        <w:t>.</w:t>
      </w:r>
    </w:p>
    <w:p w:rsidR="00192693" w:rsidRDefault="00192693" w:rsidP="00C41B5F">
      <w:pPr>
        <w:pStyle w:val="Sansinterligne"/>
        <w:tabs>
          <w:tab w:val="left" w:pos="284"/>
        </w:tabs>
        <w:jc w:val="both"/>
        <w:rPr>
          <w:rFonts w:cs="Times New Roman"/>
        </w:rPr>
      </w:pPr>
    </w:p>
    <w:p w:rsidR="00192693" w:rsidRDefault="00192693" w:rsidP="00C41B5F">
      <w:pPr>
        <w:pStyle w:val="Sansinterligne"/>
        <w:tabs>
          <w:tab w:val="left" w:pos="284"/>
        </w:tabs>
        <w:jc w:val="both"/>
        <w:rPr>
          <w:rFonts w:cs="Times New Roman"/>
        </w:rPr>
      </w:pPr>
      <w:r>
        <w:rPr>
          <w:rFonts w:cs="Times New Roman"/>
        </w:rPr>
        <w:tab/>
        <w:t xml:space="preserve">Les enfants d’Israël, </w:t>
      </w:r>
      <w:r w:rsidR="00320E76">
        <w:rPr>
          <w:rFonts w:cs="Times New Roman"/>
        </w:rPr>
        <w:t>lors</w:t>
      </w:r>
      <w:r>
        <w:rPr>
          <w:rFonts w:cs="Times New Roman"/>
        </w:rPr>
        <w:t xml:space="preserve"> du don de la Torah, </w:t>
      </w:r>
      <w:r w:rsidR="00320E76">
        <w:rPr>
          <w:rFonts w:cs="Times New Roman"/>
        </w:rPr>
        <w:t>accédèrent au</w:t>
      </w:r>
      <w:r>
        <w:rPr>
          <w:rFonts w:cs="Times New Roman"/>
        </w:rPr>
        <w:t xml:space="preserve"> niveau spirituel des Tsaddikim. Les grands miracles </w:t>
      </w:r>
      <w:r w:rsidR="00320E76">
        <w:rPr>
          <w:rFonts w:cs="Times New Roman"/>
        </w:rPr>
        <w:t>qu’ils avaient vu</w:t>
      </w:r>
      <w:r w:rsidR="00E047DB">
        <w:rPr>
          <w:rFonts w:cs="Times New Roman"/>
        </w:rPr>
        <w:t>s</w:t>
      </w:r>
      <w:r w:rsidR="00320E76">
        <w:rPr>
          <w:rFonts w:cs="Times New Roman"/>
        </w:rPr>
        <w:t xml:space="preserve"> de leurs propres yeux,</w:t>
      </w:r>
      <w:r>
        <w:rPr>
          <w:rFonts w:cs="Times New Roman"/>
        </w:rPr>
        <w:t xml:space="preserve"> lors de la sortie d’Egypte et du passage de la mer Rouge, les hautes révélations du don de la Torah </w:t>
      </w:r>
      <w:r w:rsidR="00320E76">
        <w:rPr>
          <w:rFonts w:cs="Times New Roman"/>
        </w:rPr>
        <w:t>avaient eu</w:t>
      </w:r>
      <w:r>
        <w:rPr>
          <w:rFonts w:cs="Times New Roman"/>
        </w:rPr>
        <w:t xml:space="preserve"> un effet profond sur leur personnalité. Ils étaient profondément éloignés de la faute et donc de la Techouva</w:t>
      </w:r>
      <w:r w:rsidR="00320E76">
        <w:rPr>
          <w:rFonts w:cs="Times New Roman"/>
        </w:rPr>
        <w:t xml:space="preserve"> qui doit la réparer</w:t>
      </w:r>
      <w:r>
        <w:rPr>
          <w:rFonts w:cs="Times New Roman"/>
        </w:rPr>
        <w:t>.</w:t>
      </w:r>
    </w:p>
    <w:p w:rsidR="00192693" w:rsidRDefault="00192693" w:rsidP="00C41B5F">
      <w:pPr>
        <w:pStyle w:val="Sansinterligne"/>
        <w:tabs>
          <w:tab w:val="left" w:pos="284"/>
        </w:tabs>
        <w:jc w:val="both"/>
        <w:rPr>
          <w:rFonts w:cs="Times New Roman"/>
        </w:rPr>
      </w:pPr>
    </w:p>
    <w:p w:rsidR="00192693" w:rsidRDefault="00192693" w:rsidP="00C41B5F">
      <w:pPr>
        <w:pStyle w:val="Sansinterligne"/>
        <w:tabs>
          <w:tab w:val="left" w:pos="284"/>
        </w:tabs>
        <w:jc w:val="both"/>
        <w:rPr>
          <w:rFonts w:cs="Times New Roman"/>
        </w:rPr>
      </w:pPr>
      <w:r>
        <w:rPr>
          <w:rFonts w:cs="Times New Roman"/>
        </w:rPr>
        <w:tab/>
        <w:t xml:space="preserve">Mais, D.ieu voulut que les enfants d’Israël </w:t>
      </w:r>
      <w:r w:rsidR="00320E76">
        <w:rPr>
          <w:rFonts w:cs="Times New Roman"/>
        </w:rPr>
        <w:t>s’engagent pleinement en Son service, qu’ils</w:t>
      </w:r>
      <w:r w:rsidR="007A25D3">
        <w:rPr>
          <w:rFonts w:cs="Times New Roman"/>
        </w:rPr>
        <w:t xml:space="preserve"> </w:t>
      </w:r>
      <w:r>
        <w:rPr>
          <w:rFonts w:cs="Times New Roman"/>
        </w:rPr>
        <w:t>Le servent par leur effort personnel</w:t>
      </w:r>
      <w:r w:rsidR="007A25D3">
        <w:rPr>
          <w:rFonts w:cs="Times New Roman"/>
        </w:rPr>
        <w:t xml:space="preserve">, afin de pouvoir atteindre </w:t>
      </w:r>
      <w:r w:rsidR="00320E76">
        <w:rPr>
          <w:rFonts w:cs="Times New Roman"/>
        </w:rPr>
        <w:t>la plus</w:t>
      </w:r>
      <w:r w:rsidR="007A25D3">
        <w:rPr>
          <w:rFonts w:cs="Times New Roman"/>
        </w:rPr>
        <w:t xml:space="preserve"> haute stature morale, non seulement par la révélation céleste que D.ieu </w:t>
      </w:r>
      <w:r w:rsidR="00320E76">
        <w:rPr>
          <w:rFonts w:cs="Times New Roman"/>
        </w:rPr>
        <w:t>leur accordait</w:t>
      </w:r>
      <w:r w:rsidR="007A25D3">
        <w:rPr>
          <w:rFonts w:cs="Times New Roman"/>
        </w:rPr>
        <w:t xml:space="preserve">, comme  ce fut le cas lors du don de la Torah, mais aussi par </w:t>
      </w:r>
      <w:r w:rsidR="00320E76">
        <w:rPr>
          <w:rFonts w:cs="Times New Roman"/>
        </w:rPr>
        <w:t>leurs</w:t>
      </w:r>
      <w:r w:rsidR="007A25D3">
        <w:rPr>
          <w:rFonts w:cs="Times New Roman"/>
        </w:rPr>
        <w:t xml:space="preserve"> effort</w:t>
      </w:r>
      <w:r w:rsidR="00320E76">
        <w:rPr>
          <w:rFonts w:cs="Times New Roman"/>
        </w:rPr>
        <w:t>s personnels</w:t>
      </w:r>
      <w:r w:rsidR="007A25D3">
        <w:rPr>
          <w:rFonts w:cs="Times New Roman"/>
        </w:rPr>
        <w:t>.</w:t>
      </w:r>
    </w:p>
    <w:p w:rsidR="007A25D3" w:rsidRDefault="007A25D3" w:rsidP="00C41B5F">
      <w:pPr>
        <w:pStyle w:val="Sansinterligne"/>
        <w:tabs>
          <w:tab w:val="left" w:pos="284"/>
        </w:tabs>
        <w:jc w:val="both"/>
        <w:rPr>
          <w:rFonts w:cs="Times New Roman"/>
        </w:rPr>
      </w:pPr>
    </w:p>
    <w:p w:rsidR="007A25D3" w:rsidRDefault="007A25D3" w:rsidP="00C41B5F">
      <w:pPr>
        <w:pStyle w:val="Sansinterligne"/>
        <w:tabs>
          <w:tab w:val="left" w:pos="284"/>
        </w:tabs>
        <w:jc w:val="both"/>
        <w:rPr>
          <w:rFonts w:cs="Times New Roman"/>
        </w:rPr>
      </w:pPr>
      <w:r>
        <w:rPr>
          <w:rFonts w:cs="Times New Roman"/>
        </w:rPr>
        <w:lastRenderedPageBreak/>
        <w:tab/>
        <w:t>Le service de D.ieu de la Techouva est plus haut que celui des Tsaddi</w:t>
      </w:r>
      <w:r w:rsidR="00320E76">
        <w:rPr>
          <w:rFonts w:cs="Times New Roman"/>
        </w:rPr>
        <w:t>kim. Comme le disent nos Sages(10</w:t>
      </w:r>
      <w:r>
        <w:rPr>
          <w:rFonts w:cs="Times New Roman"/>
        </w:rPr>
        <w:t xml:space="preserve">), dont la mémoire est une bénédiction : </w:t>
      </w:r>
      <w:r w:rsidR="00C41B5F">
        <w:rPr>
          <w:rFonts w:cs="Times New Roman"/>
        </w:rPr>
        <w:t>«</w:t>
      </w:r>
      <w:r>
        <w:rPr>
          <w:rFonts w:cs="Times New Roman"/>
        </w:rPr>
        <w:t>en le niveau atteint par ceux qui parviennent à la Techouva, les Tsaddikim parfaits ne peuvent se tenir</w:t>
      </w:r>
      <w:r w:rsidR="00C41B5F">
        <w:rPr>
          <w:rFonts w:cs="Times New Roman"/>
        </w:rPr>
        <w:t>»</w:t>
      </w:r>
      <w:r w:rsidR="00F322CC">
        <w:rPr>
          <w:rFonts w:cs="Times New Roman"/>
        </w:rPr>
        <w:t>.</w:t>
      </w:r>
    </w:p>
    <w:p w:rsidR="00F322CC" w:rsidRDefault="00F322CC" w:rsidP="00C41B5F">
      <w:pPr>
        <w:pStyle w:val="Sansinterligne"/>
        <w:tabs>
          <w:tab w:val="left" w:pos="284"/>
        </w:tabs>
        <w:jc w:val="both"/>
        <w:rPr>
          <w:rFonts w:cs="Times New Roman"/>
        </w:rPr>
      </w:pPr>
    </w:p>
    <w:p w:rsidR="00F322CC" w:rsidRDefault="00F322CC" w:rsidP="00C41B5F">
      <w:pPr>
        <w:pStyle w:val="Sansinterligne"/>
        <w:tabs>
          <w:tab w:val="left" w:pos="284"/>
        </w:tabs>
        <w:jc w:val="both"/>
        <w:rPr>
          <w:rFonts w:cs="Times New Roman"/>
        </w:rPr>
      </w:pPr>
      <w:r>
        <w:rPr>
          <w:rFonts w:cs="Times New Roman"/>
        </w:rPr>
        <w:tab/>
        <w:t xml:space="preserve">Les enfants d’Israël </w:t>
      </w:r>
      <w:r w:rsidR="00320E76">
        <w:rPr>
          <w:rFonts w:cs="Times New Roman"/>
        </w:rPr>
        <w:t>n’</w:t>
      </w:r>
      <w:r>
        <w:rPr>
          <w:rFonts w:cs="Times New Roman"/>
        </w:rPr>
        <w:t xml:space="preserve">étaient donc </w:t>
      </w:r>
      <w:r w:rsidR="00320E76">
        <w:rPr>
          <w:rFonts w:cs="Times New Roman"/>
        </w:rPr>
        <w:t>en aucune façon concernés par</w:t>
      </w:r>
      <w:r>
        <w:rPr>
          <w:rFonts w:cs="Times New Roman"/>
        </w:rPr>
        <w:t xml:space="preserve"> la Techouva, car ils n’avaient commis aucune faute. </w:t>
      </w:r>
      <w:r w:rsidR="00320E76">
        <w:rPr>
          <w:rFonts w:cs="Times New Roman"/>
        </w:rPr>
        <w:t>De ce fait, D.ieu renforça</w:t>
      </w:r>
      <w:r>
        <w:rPr>
          <w:rFonts w:cs="Times New Roman"/>
        </w:rPr>
        <w:t xml:space="preserve"> le</w:t>
      </w:r>
      <w:r w:rsidR="00320E76">
        <w:rPr>
          <w:rFonts w:cs="Times New Roman"/>
        </w:rPr>
        <w:t>ur</w:t>
      </w:r>
      <w:r>
        <w:rPr>
          <w:rFonts w:cs="Times New Roman"/>
        </w:rPr>
        <w:t xml:space="preserve"> mauvais penchant et Il les con</w:t>
      </w:r>
      <w:r w:rsidR="00320E76">
        <w:rPr>
          <w:rFonts w:cs="Times New Roman"/>
        </w:rPr>
        <w:t>duisit à la faute du veau d’or(11</w:t>
      </w:r>
      <w:r>
        <w:rPr>
          <w:rFonts w:cs="Times New Roman"/>
        </w:rPr>
        <w:t>)</w:t>
      </w:r>
      <w:r w:rsidR="00E047DB">
        <w:rPr>
          <w:rFonts w:cs="Times New Roman"/>
        </w:rPr>
        <w:t>. Par la suite, ils</w:t>
      </w:r>
      <w:r w:rsidR="00B259C2">
        <w:rPr>
          <w:rFonts w:cs="Times New Roman"/>
        </w:rPr>
        <w:t xml:space="preserve"> regrettèrent </w:t>
      </w:r>
      <w:r w:rsidR="00E047DB">
        <w:rPr>
          <w:rFonts w:cs="Times New Roman"/>
        </w:rPr>
        <w:t xml:space="preserve">ce qu’ils avaient fait </w:t>
      </w:r>
      <w:r w:rsidR="00B259C2">
        <w:rPr>
          <w:rFonts w:cs="Times New Roman"/>
        </w:rPr>
        <w:t xml:space="preserve">et </w:t>
      </w:r>
      <w:r w:rsidR="00E047DB">
        <w:rPr>
          <w:rFonts w:cs="Times New Roman"/>
        </w:rPr>
        <w:t>ils parvinrent à la</w:t>
      </w:r>
      <w:r w:rsidR="00B259C2">
        <w:rPr>
          <w:rFonts w:cs="Times New Roman"/>
        </w:rPr>
        <w:t xml:space="preserve"> Techouva. De cette façon, ils raffermirent leur attachement à D.ieu et </w:t>
      </w:r>
      <w:r w:rsidR="00E047DB">
        <w:rPr>
          <w:rFonts w:cs="Times New Roman"/>
        </w:rPr>
        <w:t xml:space="preserve">ils </w:t>
      </w:r>
      <w:r w:rsidR="00B259C2">
        <w:rPr>
          <w:rFonts w:cs="Times New Roman"/>
        </w:rPr>
        <w:t xml:space="preserve">atteignirent l’élévation de ceux qui parviennent à la Techouva, surpassant </w:t>
      </w:r>
      <w:r w:rsidR="00E047DB">
        <w:rPr>
          <w:rFonts w:cs="Times New Roman"/>
        </w:rPr>
        <w:t xml:space="preserve">ainsi </w:t>
      </w:r>
      <w:r w:rsidR="00B259C2">
        <w:rPr>
          <w:rFonts w:cs="Times New Roman"/>
        </w:rPr>
        <w:t>les Tsaddikim</w:t>
      </w:r>
      <w:r w:rsidR="00E047DB">
        <w:rPr>
          <w:rFonts w:cs="Times New Roman"/>
        </w:rPr>
        <w:t>(12)</w:t>
      </w:r>
      <w:r w:rsidR="00B259C2">
        <w:rPr>
          <w:rFonts w:cs="Times New Roman"/>
        </w:rPr>
        <w:t>.</w:t>
      </w:r>
    </w:p>
    <w:p w:rsidR="00B259C2" w:rsidRDefault="00B259C2" w:rsidP="00C41B5F">
      <w:pPr>
        <w:pStyle w:val="Sansinterligne"/>
        <w:tabs>
          <w:tab w:val="left" w:pos="284"/>
        </w:tabs>
        <w:jc w:val="both"/>
        <w:rPr>
          <w:rFonts w:cs="Times New Roman"/>
        </w:rPr>
      </w:pPr>
    </w:p>
    <w:p w:rsidR="00B259C2" w:rsidRDefault="00B259C2" w:rsidP="00C41B5F">
      <w:pPr>
        <w:pStyle w:val="Sansinterligne"/>
        <w:tabs>
          <w:tab w:val="left" w:pos="284"/>
        </w:tabs>
        <w:jc w:val="both"/>
        <w:rPr>
          <w:rFonts w:cs="Times New Roman"/>
        </w:rPr>
      </w:pPr>
      <w:r>
        <w:rPr>
          <w:rFonts w:cs="Times New Roman"/>
        </w:rPr>
        <w:tab/>
        <w:t xml:space="preserve">On retrouve l’équivalent de cela dans la Hala’ha, à propos d’un acte officiel dont la valeur a été contestée. Lorsque le tribunal l’examine et parvient à la conclusion qu’il est </w:t>
      </w:r>
      <w:r w:rsidR="00A24439">
        <w:rPr>
          <w:rFonts w:cs="Times New Roman"/>
        </w:rPr>
        <w:t>authentique</w:t>
      </w:r>
      <w:r>
        <w:rPr>
          <w:rFonts w:cs="Times New Roman"/>
        </w:rPr>
        <w:t>, il reçoit, de la sorte</w:t>
      </w:r>
      <w:r w:rsidR="00A24439">
        <w:rPr>
          <w:rFonts w:cs="Times New Roman"/>
        </w:rPr>
        <w:t>, une validité accrue, par rapport à ce qu’elle était au préalable</w:t>
      </w:r>
      <w:r w:rsidR="00E047DB">
        <w:rPr>
          <w:rFonts w:cs="Times New Roman"/>
        </w:rPr>
        <w:t>(13)</w:t>
      </w:r>
      <w:r w:rsidR="00A24439">
        <w:rPr>
          <w:rFonts w:cs="Times New Roman"/>
        </w:rPr>
        <w:t>. Il en résulte qu’une remise en cause de cet acte peut s’avérer</w:t>
      </w:r>
      <w:r w:rsidR="00E047DB">
        <w:rPr>
          <w:rFonts w:cs="Times New Roman"/>
        </w:rPr>
        <w:t xml:space="preserve"> être un moyen de le renforcer(14</w:t>
      </w:r>
      <w:r w:rsidR="00A24439">
        <w:rPr>
          <w:rFonts w:cs="Times New Roman"/>
        </w:rPr>
        <w:t>).</w:t>
      </w:r>
    </w:p>
    <w:p w:rsidR="00A24439" w:rsidRDefault="00A24439" w:rsidP="00C41B5F">
      <w:pPr>
        <w:pStyle w:val="Sansinterligne"/>
        <w:tabs>
          <w:tab w:val="left" w:pos="284"/>
        </w:tabs>
        <w:jc w:val="both"/>
        <w:rPr>
          <w:rFonts w:cs="Times New Roman"/>
        </w:rPr>
      </w:pPr>
    </w:p>
    <w:p w:rsidR="00A24439" w:rsidRDefault="00A24439" w:rsidP="00C41B5F">
      <w:pPr>
        <w:pStyle w:val="Sansinterligne"/>
        <w:tabs>
          <w:tab w:val="left" w:pos="284"/>
        </w:tabs>
        <w:jc w:val="both"/>
        <w:rPr>
          <w:rFonts w:cs="Times New Roman"/>
        </w:rPr>
      </w:pPr>
      <w:r>
        <w:rPr>
          <w:rFonts w:cs="Times New Roman"/>
        </w:rPr>
        <w:tab/>
        <w:t xml:space="preserve">De même, parce que les enfants d’Israël trébuchèrent et commirent la faute du veau d’or, ils parvinrent ensuite à la Techouva et leur attachement à D.ieu </w:t>
      </w:r>
      <w:r w:rsidR="00E047DB">
        <w:rPr>
          <w:rFonts w:cs="Times New Roman"/>
        </w:rPr>
        <w:t>s’en trouva</w:t>
      </w:r>
      <w:r>
        <w:rPr>
          <w:rFonts w:cs="Times New Roman"/>
        </w:rPr>
        <w:t xml:space="preserve"> considérablement accru, par rapport à ce qu’il était au préalable.</w:t>
      </w:r>
    </w:p>
    <w:p w:rsidR="00A24439" w:rsidRDefault="00A24439" w:rsidP="00C41B5F">
      <w:pPr>
        <w:pStyle w:val="Sansinterligne"/>
        <w:tabs>
          <w:tab w:val="left" w:pos="284"/>
        </w:tabs>
        <w:jc w:val="both"/>
        <w:rPr>
          <w:rFonts w:cs="Times New Roman"/>
        </w:rPr>
      </w:pPr>
    </w:p>
    <w:p w:rsidR="00A24439" w:rsidRDefault="00A24439" w:rsidP="00C41B5F">
      <w:pPr>
        <w:pStyle w:val="Sansinterligne"/>
        <w:tabs>
          <w:tab w:val="left" w:pos="284"/>
        </w:tabs>
        <w:jc w:val="both"/>
        <w:rPr>
          <w:rFonts w:cs="Times New Roman"/>
        </w:rPr>
      </w:pPr>
      <w:r>
        <w:rPr>
          <w:rFonts w:cs="Times New Roman"/>
        </w:rPr>
        <w:tab/>
        <w:t>C’est précisément pour cette raison que cette Paracha s’appelle Ki Tissa</w:t>
      </w:r>
      <w:r w:rsidR="00E047DB">
        <w:rPr>
          <w:rFonts w:cs="Times New Roman"/>
        </w:rPr>
        <w:t>(15)</w:t>
      </w:r>
      <w:r>
        <w:rPr>
          <w:rFonts w:cs="Times New Roman"/>
        </w:rPr>
        <w:t>. En effet, l’élévation de la tête des enfants d’Israël qui fut obtenue</w:t>
      </w:r>
      <w:r w:rsidR="00484ECE">
        <w:rPr>
          <w:rFonts w:cs="Times New Roman"/>
        </w:rPr>
        <w:t xml:space="preserve"> grâce à la Techouva, après la faute du veau d’or, était supérieure à celle du don de la Torah</w:t>
      </w:r>
      <w:r w:rsidR="00E047DB">
        <w:rPr>
          <w:rFonts w:cs="Times New Roman"/>
        </w:rPr>
        <w:t>(16)</w:t>
      </w:r>
      <w:r w:rsidR="00484ECE">
        <w:rPr>
          <w:rFonts w:cs="Times New Roman"/>
        </w:rPr>
        <w:t>.</w:t>
      </w:r>
    </w:p>
    <w:p w:rsidR="00484ECE" w:rsidRDefault="00484ECE" w:rsidP="00C41B5F">
      <w:pPr>
        <w:pStyle w:val="Sansinterligne"/>
        <w:tabs>
          <w:tab w:val="left" w:pos="284"/>
        </w:tabs>
        <w:jc w:val="both"/>
        <w:rPr>
          <w:rFonts w:cs="Times New Roman"/>
        </w:rPr>
      </w:pPr>
    </w:p>
    <w:p w:rsidR="00484ECE" w:rsidRPr="00C1630E" w:rsidRDefault="00484ECE" w:rsidP="00C41B5F">
      <w:pPr>
        <w:pStyle w:val="Sansinterligne"/>
        <w:tabs>
          <w:tab w:val="left" w:pos="284"/>
        </w:tabs>
        <w:jc w:val="both"/>
        <w:rPr>
          <w:rFonts w:cs="Times New Roman"/>
        </w:rPr>
      </w:pPr>
      <w:r>
        <w:rPr>
          <w:rFonts w:cs="Times New Roman"/>
        </w:rPr>
        <w:tab/>
        <w:t>Il en découle un enseignement pour chacun. Lorsque, parfois, un Juif trébuche et commet une faute, ce qu’à D.ieu ne plaise, il ne doit pas en être découragé. Il doit</w:t>
      </w:r>
      <w:r w:rsidR="00E047DB">
        <w:rPr>
          <w:rFonts w:cs="Times New Roman"/>
        </w:rPr>
        <w:t>, bien au contraire,</w:t>
      </w:r>
      <w:r>
        <w:rPr>
          <w:rFonts w:cs="Times New Roman"/>
        </w:rPr>
        <w:t xml:space="preserve"> </w:t>
      </w:r>
      <w:r w:rsidR="00E047DB">
        <w:rPr>
          <w:rFonts w:cs="Times New Roman"/>
        </w:rPr>
        <w:t>se souvenir de</w:t>
      </w:r>
      <w:r>
        <w:rPr>
          <w:rFonts w:cs="Times New Roman"/>
        </w:rPr>
        <w:t xml:space="preserve"> la leçon </w:t>
      </w:r>
      <w:r w:rsidR="00E047DB">
        <w:rPr>
          <w:rFonts w:cs="Times New Roman"/>
        </w:rPr>
        <w:t xml:space="preserve">qui est délivrée par </w:t>
      </w:r>
      <w:r>
        <w:rPr>
          <w:rFonts w:cs="Times New Roman"/>
        </w:rPr>
        <w:t xml:space="preserve"> la faute du veau d’or, démontrant que la Techouva reste toujours possible et que celle-ci permet d’atteindre un stade encore plus haut, d’être encore plus profondément attaché à D.ieu.</w:t>
      </w:r>
    </w:p>
    <w:p w:rsidR="00B86B5D" w:rsidRPr="00C1630E" w:rsidRDefault="00B86B5D" w:rsidP="00C41B5F">
      <w:pPr>
        <w:pStyle w:val="Sansinterligne"/>
        <w:tabs>
          <w:tab w:val="left" w:pos="284"/>
        </w:tabs>
        <w:jc w:val="both"/>
        <w:rPr>
          <w:rFonts w:cs="Times New Roman"/>
        </w:rPr>
      </w:pPr>
    </w:p>
    <w:p w:rsidR="00B86B5D" w:rsidRPr="00C1630E" w:rsidRDefault="00B86B5D" w:rsidP="00C41B5F">
      <w:pPr>
        <w:pStyle w:val="Sansinterligne"/>
        <w:tabs>
          <w:tab w:val="left" w:pos="284"/>
        </w:tabs>
        <w:jc w:val="center"/>
        <w:rPr>
          <w:rFonts w:cs="Times New Roman"/>
          <w:b/>
        </w:rPr>
      </w:pPr>
      <w:r w:rsidRPr="00C1630E">
        <w:rPr>
          <w:rFonts w:cs="Times New Roman"/>
          <w:b/>
        </w:rPr>
        <w:t>Notes</w:t>
      </w:r>
    </w:p>
    <w:p w:rsidR="00B86B5D" w:rsidRPr="00C1630E" w:rsidRDefault="00B86B5D" w:rsidP="00C41B5F">
      <w:pPr>
        <w:pStyle w:val="Sansinterligne"/>
        <w:tabs>
          <w:tab w:val="left" w:pos="284"/>
        </w:tabs>
        <w:jc w:val="both"/>
        <w:rPr>
          <w:rFonts w:cs="Times New Roman"/>
        </w:rPr>
      </w:pPr>
    </w:p>
    <w:p w:rsidR="00B577CE" w:rsidRDefault="00B86B5D" w:rsidP="00C41B5F">
      <w:pPr>
        <w:pStyle w:val="Sansinterligne"/>
        <w:tabs>
          <w:tab w:val="left" w:pos="284"/>
        </w:tabs>
        <w:jc w:val="both"/>
        <w:rPr>
          <w:rFonts w:cs="Times New Roman"/>
        </w:rPr>
      </w:pPr>
      <w:r w:rsidRPr="00C1630E">
        <w:rPr>
          <w:rFonts w:cs="Times New Roman"/>
        </w:rPr>
        <w:t xml:space="preserve">(1) </w:t>
      </w:r>
      <w:r w:rsidR="00B577CE">
        <w:rPr>
          <w:rFonts w:cs="Times New Roman"/>
        </w:rPr>
        <w:t>La finalité première du veau d’or était donc bien de compenser l’absence de Moché.</w:t>
      </w:r>
    </w:p>
    <w:p w:rsidR="00B86B5D" w:rsidRDefault="00B577CE" w:rsidP="00C41B5F">
      <w:pPr>
        <w:pStyle w:val="Sansinterligne"/>
        <w:tabs>
          <w:tab w:val="left" w:pos="284"/>
        </w:tabs>
        <w:jc w:val="both"/>
        <w:rPr>
          <w:rFonts w:cs="Times New Roman"/>
        </w:rPr>
      </w:pPr>
      <w:r>
        <w:rPr>
          <w:rFonts w:cs="Times New Roman"/>
        </w:rPr>
        <w:t xml:space="preserve">(2) </w:t>
      </w:r>
      <w:r w:rsidR="00A86302">
        <w:rPr>
          <w:rFonts w:cs="Times New Roman"/>
        </w:rPr>
        <w:t>Dans la Guemara, traité Sanhédrin 102a. Rachi en fait mention dans son commentaire du verset Tissa 32, 34.</w:t>
      </w:r>
    </w:p>
    <w:p w:rsidR="00B577CE" w:rsidRDefault="00B577CE" w:rsidP="00C41B5F">
      <w:pPr>
        <w:pStyle w:val="Sansinterligne"/>
        <w:tabs>
          <w:tab w:val="left" w:pos="284"/>
        </w:tabs>
        <w:jc w:val="both"/>
        <w:rPr>
          <w:rFonts w:cs="Times New Roman"/>
        </w:rPr>
      </w:pPr>
      <w:r>
        <w:rPr>
          <w:rFonts w:cs="Times New Roman"/>
        </w:rPr>
        <w:t>(3) A cause d’une autre faute qui est commise.</w:t>
      </w:r>
    </w:p>
    <w:p w:rsidR="00B577CE" w:rsidRDefault="00B577CE" w:rsidP="00C41B5F">
      <w:pPr>
        <w:pStyle w:val="Sansinterligne"/>
        <w:tabs>
          <w:tab w:val="left" w:pos="284"/>
        </w:tabs>
        <w:jc w:val="both"/>
        <w:rPr>
          <w:rFonts w:cs="Times New Roman"/>
        </w:rPr>
      </w:pPr>
      <w:r>
        <w:rPr>
          <w:rFonts w:cs="Times New Roman"/>
        </w:rPr>
        <w:t>(4) Qui vient alourdir la punition de l’autre faute.</w:t>
      </w:r>
    </w:p>
    <w:p w:rsidR="00B577CE" w:rsidRPr="00C1630E" w:rsidRDefault="00B577CE" w:rsidP="00C41B5F">
      <w:pPr>
        <w:pStyle w:val="Sansinterligne"/>
        <w:tabs>
          <w:tab w:val="left" w:pos="284"/>
        </w:tabs>
        <w:jc w:val="both"/>
        <w:rPr>
          <w:rFonts w:cs="Times New Roman"/>
        </w:rPr>
      </w:pPr>
      <w:r>
        <w:rPr>
          <w:rFonts w:cs="Times New Roman"/>
        </w:rPr>
        <w:t xml:space="preserve">(5) A </w:t>
      </w:r>
      <w:r w:rsidR="00320E76">
        <w:rPr>
          <w:rFonts w:cs="Times New Roman"/>
        </w:rPr>
        <w:t>l’opposé</w:t>
      </w:r>
      <w:r>
        <w:rPr>
          <w:rFonts w:cs="Times New Roman"/>
        </w:rPr>
        <w:t xml:space="preserve"> d’une faute aussi grave.</w:t>
      </w:r>
    </w:p>
    <w:p w:rsidR="00B86B5D" w:rsidRDefault="00320E76" w:rsidP="00C41B5F">
      <w:pPr>
        <w:pStyle w:val="Sansinterligne"/>
        <w:tabs>
          <w:tab w:val="left" w:pos="284"/>
        </w:tabs>
        <w:jc w:val="both"/>
        <w:rPr>
          <w:rFonts w:cs="Times New Roman"/>
        </w:rPr>
      </w:pPr>
      <w:r>
        <w:rPr>
          <w:rFonts w:cs="Times New Roman"/>
        </w:rPr>
        <w:t>(6</w:t>
      </w:r>
      <w:r w:rsidR="00B86B5D" w:rsidRPr="00C1630E">
        <w:rPr>
          <w:rFonts w:cs="Times New Roman"/>
        </w:rPr>
        <w:t xml:space="preserve">) </w:t>
      </w:r>
      <w:r w:rsidR="00F06711">
        <w:rPr>
          <w:rFonts w:cs="Times New Roman"/>
        </w:rPr>
        <w:t>Dans le traité Avoda Zara 4b.</w:t>
      </w:r>
    </w:p>
    <w:p w:rsidR="00320E76" w:rsidRDefault="00320E76" w:rsidP="00C41B5F">
      <w:pPr>
        <w:pStyle w:val="Sansinterligne"/>
        <w:tabs>
          <w:tab w:val="left" w:pos="284"/>
        </w:tabs>
        <w:jc w:val="both"/>
        <w:rPr>
          <w:rFonts w:cs="Times New Roman"/>
        </w:rPr>
      </w:pPr>
      <w:r>
        <w:rPr>
          <w:rFonts w:cs="Times New Roman"/>
        </w:rPr>
        <w:t>(7) Qu’ils n’auraient pas commise, de leur propre initiative.</w:t>
      </w:r>
    </w:p>
    <w:p w:rsidR="00320E76" w:rsidRDefault="00320E76" w:rsidP="00C41B5F">
      <w:pPr>
        <w:pStyle w:val="Sansinterligne"/>
        <w:tabs>
          <w:tab w:val="left" w:pos="284"/>
        </w:tabs>
        <w:jc w:val="both"/>
        <w:rPr>
          <w:rFonts w:cs="Times New Roman"/>
        </w:rPr>
      </w:pPr>
      <w:r>
        <w:rPr>
          <w:rFonts w:cs="Times New Roman"/>
        </w:rPr>
        <w:t>(8) Tant la faute commise est grave.</w:t>
      </w:r>
    </w:p>
    <w:p w:rsidR="00320E76" w:rsidRDefault="00320E76" w:rsidP="00C41B5F">
      <w:pPr>
        <w:pStyle w:val="Sansinterligne"/>
        <w:tabs>
          <w:tab w:val="left" w:pos="284"/>
        </w:tabs>
        <w:jc w:val="both"/>
        <w:rPr>
          <w:rFonts w:cs="Times New Roman"/>
        </w:rPr>
      </w:pPr>
      <w:r>
        <w:rPr>
          <w:rFonts w:cs="Times New Roman"/>
        </w:rPr>
        <w:t>(9) En leur soulignant que cela était possible.</w:t>
      </w:r>
    </w:p>
    <w:p w:rsidR="007A25D3" w:rsidRDefault="00320E76" w:rsidP="00C41B5F">
      <w:pPr>
        <w:pStyle w:val="Sansinterligne"/>
        <w:tabs>
          <w:tab w:val="left" w:pos="284"/>
        </w:tabs>
        <w:jc w:val="both"/>
        <w:rPr>
          <w:rFonts w:cs="Times New Roman"/>
        </w:rPr>
      </w:pPr>
      <w:r>
        <w:rPr>
          <w:rFonts w:cs="Times New Roman"/>
        </w:rPr>
        <w:t>(10</w:t>
      </w:r>
      <w:r w:rsidR="007A25D3">
        <w:rPr>
          <w:rFonts w:cs="Times New Roman"/>
        </w:rPr>
        <w:t xml:space="preserve">) On </w:t>
      </w:r>
      <w:r>
        <w:rPr>
          <w:rFonts w:cs="Times New Roman"/>
        </w:rPr>
        <w:t>consultera notamment, à ce propos,</w:t>
      </w:r>
      <w:r w:rsidR="007A25D3">
        <w:rPr>
          <w:rFonts w:cs="Times New Roman"/>
        </w:rPr>
        <w:t xml:space="preserve"> le Rambam, dans ses Lois de la Techouva, chapitre 7, au paragraphe 7</w:t>
      </w:r>
      <w:r w:rsidR="00F322CC">
        <w:rPr>
          <w:rFonts w:cs="Times New Roman"/>
        </w:rPr>
        <w:t>.</w:t>
      </w:r>
    </w:p>
    <w:p w:rsidR="00F322CC" w:rsidRDefault="00320E76" w:rsidP="00C41B5F">
      <w:pPr>
        <w:pStyle w:val="Sansinterligne"/>
        <w:tabs>
          <w:tab w:val="left" w:pos="284"/>
        </w:tabs>
        <w:jc w:val="both"/>
        <w:rPr>
          <w:rFonts w:cs="Times New Roman"/>
        </w:rPr>
      </w:pPr>
      <w:r>
        <w:rPr>
          <w:rFonts w:cs="Times New Roman"/>
        </w:rPr>
        <w:t>(11</w:t>
      </w:r>
      <w:r w:rsidR="00F322CC">
        <w:rPr>
          <w:rFonts w:cs="Times New Roman"/>
        </w:rPr>
        <w:t>) Il était nécessaire que D.ieu en prenne l’initiative, car si les hommes l’avaient faite d’eux-mêmes</w:t>
      </w:r>
      <w:r w:rsidR="00B259C2">
        <w:rPr>
          <w:rFonts w:cs="Times New Roman"/>
        </w:rPr>
        <w:t>, se serait appliquée l’affirmation de nos Sages, dont la mémoire est une bénédiction, dans la Michna, à la fin du traité Yoma</w:t>
      </w:r>
      <w:r>
        <w:rPr>
          <w:rFonts w:cs="Times New Roman"/>
        </w:rPr>
        <w:t>, selon laquelle</w:t>
      </w:r>
      <w:r w:rsidR="00B259C2">
        <w:rPr>
          <w:rFonts w:cs="Times New Roman"/>
        </w:rPr>
        <w:t xml:space="preserve"> : </w:t>
      </w:r>
      <w:r w:rsidR="00C41B5F">
        <w:rPr>
          <w:rFonts w:cs="Times New Roman"/>
        </w:rPr>
        <w:t>«</w:t>
      </w:r>
      <w:r w:rsidR="00B259C2">
        <w:rPr>
          <w:rFonts w:cs="Times New Roman"/>
        </w:rPr>
        <w:t xml:space="preserve">Lorsque quelqu’un dit : ‘je commettrais une faute et je parviendrai ensuite à la Techouva’, on ne lui donne pas les moyens de parvenir à la </w:t>
      </w:r>
      <w:proofErr w:type="spellStart"/>
      <w:r w:rsidR="00B259C2">
        <w:rPr>
          <w:rFonts w:cs="Times New Roman"/>
        </w:rPr>
        <w:t>Techouva</w:t>
      </w:r>
      <w:proofErr w:type="spellEnd"/>
      <w:r w:rsidR="00C41B5F">
        <w:rPr>
          <w:rFonts w:cs="Times New Roman"/>
        </w:rPr>
        <w:t>»</w:t>
      </w:r>
      <w:r w:rsidR="00B259C2">
        <w:rPr>
          <w:rFonts w:cs="Times New Roman"/>
        </w:rPr>
        <w:t>.</w:t>
      </w:r>
      <w:r>
        <w:rPr>
          <w:rFonts w:cs="Times New Roman"/>
        </w:rPr>
        <w:t xml:space="preserve"> Dès lors, leur Techouva aurait été impossible, ce qui </w:t>
      </w:r>
      <w:r w:rsidR="008B4E8E">
        <w:rPr>
          <w:rFonts w:cs="Times New Roman"/>
        </w:rPr>
        <w:t xml:space="preserve">est </w:t>
      </w:r>
      <w:bookmarkStart w:id="0" w:name="_GoBack"/>
      <w:bookmarkEnd w:id="0"/>
      <w:r>
        <w:rPr>
          <w:rFonts w:cs="Times New Roman"/>
        </w:rPr>
        <w:t>exactement l’inverse de l’objectif qui était recherché.</w:t>
      </w:r>
    </w:p>
    <w:p w:rsidR="00E047DB" w:rsidRDefault="00E047DB" w:rsidP="00C41B5F">
      <w:pPr>
        <w:pStyle w:val="Sansinterligne"/>
        <w:tabs>
          <w:tab w:val="left" w:pos="284"/>
        </w:tabs>
        <w:jc w:val="both"/>
        <w:rPr>
          <w:rFonts w:cs="Times New Roman"/>
        </w:rPr>
      </w:pPr>
      <w:r>
        <w:rPr>
          <w:rFonts w:cs="Times New Roman"/>
        </w:rPr>
        <w:t>(12) Au final, c’est bien la faute du veau d’or, qui rendit possible cette élévation.</w:t>
      </w:r>
    </w:p>
    <w:p w:rsidR="00E047DB" w:rsidRDefault="00E047DB" w:rsidP="00C41B5F">
      <w:pPr>
        <w:pStyle w:val="Sansinterligne"/>
        <w:tabs>
          <w:tab w:val="left" w:pos="284"/>
        </w:tabs>
        <w:jc w:val="both"/>
        <w:rPr>
          <w:rFonts w:cs="Times New Roman"/>
        </w:rPr>
      </w:pPr>
      <w:r>
        <w:rPr>
          <w:rFonts w:cs="Times New Roman"/>
        </w:rPr>
        <w:t>(13) Puisque, désormais, sa validité ne peut plus être remise en cause.</w:t>
      </w:r>
    </w:p>
    <w:p w:rsidR="00A24439" w:rsidRDefault="00E047DB" w:rsidP="00C41B5F">
      <w:pPr>
        <w:pStyle w:val="Sansinterligne"/>
        <w:tabs>
          <w:tab w:val="left" w:pos="284"/>
        </w:tabs>
        <w:jc w:val="both"/>
        <w:rPr>
          <w:rFonts w:cs="Times New Roman"/>
        </w:rPr>
      </w:pPr>
      <w:r>
        <w:rPr>
          <w:rFonts w:cs="Times New Roman"/>
        </w:rPr>
        <w:lastRenderedPageBreak/>
        <w:t>(14</w:t>
      </w:r>
      <w:r w:rsidR="00A24439">
        <w:rPr>
          <w:rFonts w:cs="Times New Roman"/>
        </w:rPr>
        <w:t xml:space="preserve">) Conformément à l’explication du Likouteï Dibbourim, tome 3, à la page 780, qui précise que : </w:t>
      </w:r>
      <w:r w:rsidR="00C41B5F">
        <w:rPr>
          <w:rFonts w:cs="Times New Roman"/>
        </w:rPr>
        <w:t>«</w:t>
      </w:r>
      <w:r w:rsidR="00A24439">
        <w:rPr>
          <w:rFonts w:cs="Times New Roman"/>
        </w:rPr>
        <w:t>la force de l’acte commence à l’instant de sa remise en cause</w:t>
      </w:r>
      <w:r w:rsidR="00C41B5F">
        <w:rPr>
          <w:rFonts w:cs="Times New Roman"/>
        </w:rPr>
        <w:t>»</w:t>
      </w:r>
      <w:r w:rsidR="00A24439">
        <w:rPr>
          <w:rFonts w:cs="Times New Roman"/>
        </w:rPr>
        <w:t>.</w:t>
      </w:r>
    </w:p>
    <w:p w:rsidR="00E047DB" w:rsidRDefault="00E047DB" w:rsidP="00C41B5F">
      <w:pPr>
        <w:pStyle w:val="Sansinterligne"/>
        <w:tabs>
          <w:tab w:val="left" w:pos="284"/>
        </w:tabs>
        <w:jc w:val="both"/>
        <w:rPr>
          <w:rFonts w:cs="Times New Roman"/>
        </w:rPr>
      </w:pPr>
      <w:r>
        <w:rPr>
          <w:rFonts w:cs="Times New Roman"/>
        </w:rPr>
        <w:t>(15) C’est la réponse à la question posée ci-dessus.</w:t>
      </w:r>
    </w:p>
    <w:p w:rsidR="00E047DB" w:rsidRPr="00C1630E" w:rsidRDefault="00E047DB" w:rsidP="00C41B5F">
      <w:pPr>
        <w:pStyle w:val="Sansinterligne"/>
        <w:tabs>
          <w:tab w:val="left" w:pos="284"/>
        </w:tabs>
        <w:jc w:val="both"/>
        <w:rPr>
          <w:rFonts w:cs="Times New Roman"/>
        </w:rPr>
      </w:pPr>
      <w:r>
        <w:rPr>
          <w:rFonts w:cs="Times New Roman"/>
        </w:rPr>
        <w:t>(16) Et, l’emploi du terme Tissa est donc bien justifié.</w:t>
      </w:r>
    </w:p>
    <w:p w:rsidR="00B86B5D" w:rsidRPr="00C1630E" w:rsidRDefault="00B86B5D" w:rsidP="00C41B5F">
      <w:pPr>
        <w:pStyle w:val="Sansinterligne"/>
        <w:tabs>
          <w:tab w:val="left" w:pos="284"/>
        </w:tabs>
        <w:jc w:val="both"/>
        <w:rPr>
          <w:rFonts w:cs="Times New Roman"/>
        </w:rPr>
      </w:pPr>
    </w:p>
    <w:p w:rsidR="00E8688A" w:rsidRPr="00710CDC" w:rsidRDefault="00B86B5D" w:rsidP="00C41B5F">
      <w:pPr>
        <w:pStyle w:val="Sansinterligne"/>
        <w:tabs>
          <w:tab w:val="left" w:pos="284"/>
        </w:tabs>
        <w:jc w:val="center"/>
        <w:rPr>
          <w:rFonts w:cs="Times New Roman"/>
        </w:rPr>
      </w:pPr>
      <w:r w:rsidRPr="00C1630E">
        <w:rPr>
          <w:rFonts w:cs="Times New Roman"/>
        </w:rPr>
        <w:t>*   *   *</w:t>
      </w:r>
    </w:p>
    <w:sectPr w:rsidR="00E8688A" w:rsidRPr="00710C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61570"/>
    <w:multiLevelType w:val="hybridMultilevel"/>
    <w:tmpl w:val="6FC41F06"/>
    <w:lvl w:ilvl="0" w:tplc="338CF1D0">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F7F7C87"/>
    <w:multiLevelType w:val="hybridMultilevel"/>
    <w:tmpl w:val="683AF126"/>
    <w:lvl w:ilvl="0" w:tplc="7D80FE74">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3156218"/>
    <w:multiLevelType w:val="hybridMultilevel"/>
    <w:tmpl w:val="BE36B628"/>
    <w:lvl w:ilvl="0" w:tplc="5F884134">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56F6E5F"/>
    <w:multiLevelType w:val="hybridMultilevel"/>
    <w:tmpl w:val="953ED098"/>
    <w:lvl w:ilvl="0" w:tplc="B362624C">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5DD7132"/>
    <w:multiLevelType w:val="hybridMultilevel"/>
    <w:tmpl w:val="E7BC9AB6"/>
    <w:lvl w:ilvl="0" w:tplc="CF94DF30">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EE1"/>
    <w:rsid w:val="0006038A"/>
    <w:rsid w:val="00123CC0"/>
    <w:rsid w:val="00192693"/>
    <w:rsid w:val="001B3891"/>
    <w:rsid w:val="00215377"/>
    <w:rsid w:val="002243DE"/>
    <w:rsid w:val="00320E76"/>
    <w:rsid w:val="00484ECE"/>
    <w:rsid w:val="006A0399"/>
    <w:rsid w:val="00702DE3"/>
    <w:rsid w:val="00710CDC"/>
    <w:rsid w:val="00730EE1"/>
    <w:rsid w:val="00753CA5"/>
    <w:rsid w:val="00771F75"/>
    <w:rsid w:val="007A25D3"/>
    <w:rsid w:val="007F671F"/>
    <w:rsid w:val="0082728B"/>
    <w:rsid w:val="00840DF9"/>
    <w:rsid w:val="008B4E8E"/>
    <w:rsid w:val="00902470"/>
    <w:rsid w:val="00916E87"/>
    <w:rsid w:val="00971CEB"/>
    <w:rsid w:val="00A24439"/>
    <w:rsid w:val="00A8515A"/>
    <w:rsid w:val="00A86302"/>
    <w:rsid w:val="00AB6019"/>
    <w:rsid w:val="00B259C2"/>
    <w:rsid w:val="00B577CE"/>
    <w:rsid w:val="00B86B5D"/>
    <w:rsid w:val="00C0079C"/>
    <w:rsid w:val="00C116F3"/>
    <w:rsid w:val="00C1630E"/>
    <w:rsid w:val="00C3717E"/>
    <w:rsid w:val="00C41B5F"/>
    <w:rsid w:val="00CD4BD0"/>
    <w:rsid w:val="00E047DB"/>
    <w:rsid w:val="00E125B5"/>
    <w:rsid w:val="00E235C5"/>
    <w:rsid w:val="00E8688A"/>
    <w:rsid w:val="00E90036"/>
    <w:rsid w:val="00F06711"/>
    <w:rsid w:val="00F322CC"/>
    <w:rsid w:val="00F66F97"/>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33B855-6358-4073-B609-F4C2EFCEF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30E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5</Pages>
  <Words>2096</Words>
  <Characters>11529</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Haïm Mellul</dc:creator>
  <cp:keywords/>
  <dc:description/>
  <cp:lastModifiedBy>utilisateur</cp:lastModifiedBy>
  <cp:revision>10</cp:revision>
  <dcterms:created xsi:type="dcterms:W3CDTF">2014-07-24T20:39:00Z</dcterms:created>
  <dcterms:modified xsi:type="dcterms:W3CDTF">2015-02-27T13:55:00Z</dcterms:modified>
</cp:coreProperties>
</file>