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DE71D9" w:rsidRDefault="0085392C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  <w:sz w:val="24"/>
          <w:szCs w:val="24"/>
        </w:rPr>
      </w:pPr>
      <w:r w:rsidRPr="00DE71D9">
        <w:rPr>
          <w:rFonts w:cs="Times New Roman"/>
          <w:b/>
          <w:i/>
          <w:iCs/>
          <w:sz w:val="24"/>
          <w:szCs w:val="24"/>
        </w:rPr>
        <w:t>Chela’h</w:t>
      </w:r>
    </w:p>
    <w:p w:rsidR="00E125B5" w:rsidRPr="00DE71D9" w:rsidRDefault="00E125B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125B5" w:rsidRPr="00DE71D9" w:rsidRDefault="006275A9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  <w:sz w:val="24"/>
          <w:szCs w:val="24"/>
        </w:rPr>
      </w:pPr>
      <w:r w:rsidRPr="00DE71D9">
        <w:rPr>
          <w:rFonts w:cs="Times New Roman"/>
          <w:b/>
          <w:bCs/>
          <w:i/>
          <w:sz w:val="24"/>
          <w:szCs w:val="24"/>
        </w:rPr>
        <w:t>Sacrifice du chef</w:t>
      </w:r>
    </w:p>
    <w:p w:rsidR="00E125B5" w:rsidRPr="00DE71D9" w:rsidRDefault="00E125B5" w:rsidP="00B86B5D">
      <w:pPr>
        <w:pStyle w:val="Sansinterligne"/>
        <w:tabs>
          <w:tab w:val="left" w:pos="284"/>
        </w:tabs>
        <w:jc w:val="center"/>
        <w:rPr>
          <w:rFonts w:cs="Times New Roman"/>
          <w:i/>
          <w:sz w:val="24"/>
          <w:szCs w:val="24"/>
        </w:rPr>
      </w:pPr>
      <w:r w:rsidRPr="00DE71D9">
        <w:rPr>
          <w:rFonts w:cs="Times New Roman"/>
          <w:i/>
          <w:sz w:val="24"/>
          <w:szCs w:val="24"/>
        </w:rPr>
        <w:t xml:space="preserve">(Discours du Rabbi, </w:t>
      </w:r>
      <w:r w:rsidR="006275A9" w:rsidRPr="00DE71D9">
        <w:rPr>
          <w:rFonts w:cs="Times New Roman"/>
          <w:i/>
          <w:sz w:val="24"/>
          <w:szCs w:val="24"/>
        </w:rPr>
        <w:t>Likouteï Si’hot</w:t>
      </w:r>
      <w:r w:rsidR="0006038A" w:rsidRPr="00DE71D9">
        <w:rPr>
          <w:rFonts w:cs="Times New Roman"/>
          <w:i/>
          <w:sz w:val="24"/>
          <w:szCs w:val="24"/>
        </w:rPr>
        <w:t xml:space="preserve">, tome </w:t>
      </w:r>
      <w:r w:rsidR="006275A9" w:rsidRPr="00DE71D9">
        <w:rPr>
          <w:rFonts w:cs="Times New Roman"/>
          <w:i/>
          <w:sz w:val="24"/>
          <w:szCs w:val="24"/>
        </w:rPr>
        <w:t>2</w:t>
      </w:r>
      <w:r w:rsidR="0006038A" w:rsidRPr="00DE71D9">
        <w:rPr>
          <w:rFonts w:cs="Times New Roman"/>
          <w:i/>
          <w:sz w:val="24"/>
          <w:szCs w:val="24"/>
        </w:rPr>
        <w:t xml:space="preserve">, page </w:t>
      </w:r>
      <w:r w:rsidR="006275A9" w:rsidRPr="00DE71D9">
        <w:rPr>
          <w:rFonts w:cs="Times New Roman"/>
          <w:i/>
          <w:sz w:val="24"/>
          <w:szCs w:val="24"/>
        </w:rPr>
        <w:t>320</w:t>
      </w:r>
      <w:r w:rsidRPr="00DE71D9">
        <w:rPr>
          <w:rFonts w:cs="Times New Roman"/>
          <w:i/>
          <w:sz w:val="24"/>
          <w:szCs w:val="24"/>
        </w:rPr>
        <w:t>)</w:t>
      </w:r>
    </w:p>
    <w:p w:rsidR="00E125B5" w:rsidRPr="00DE71D9" w:rsidRDefault="00E125B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E125B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</w:r>
      <w:r w:rsidR="0006038A" w:rsidRPr="00DE71D9">
        <w:rPr>
          <w:rFonts w:cs="Times New Roman"/>
          <w:sz w:val="24"/>
          <w:szCs w:val="24"/>
        </w:rPr>
        <w:t>L</w:t>
      </w:r>
      <w:r w:rsidR="006275A9" w:rsidRPr="00DE71D9">
        <w:rPr>
          <w:rFonts w:cs="Times New Roman"/>
          <w:sz w:val="24"/>
          <w:szCs w:val="24"/>
        </w:rPr>
        <w:t>e verset Chela’h 13, 16</w:t>
      </w:r>
      <w:r w:rsidR="001B3891" w:rsidRPr="00DE71D9">
        <w:rPr>
          <w:rFonts w:cs="Times New Roman"/>
          <w:sz w:val="24"/>
          <w:szCs w:val="24"/>
        </w:rPr>
        <w:t xml:space="preserve"> dit : </w:t>
      </w:r>
      <w:r w:rsidR="00DE71D9">
        <w:rPr>
          <w:rFonts w:cs="Times New Roman"/>
          <w:sz w:val="24"/>
          <w:szCs w:val="24"/>
        </w:rPr>
        <w:t>«</w:t>
      </w:r>
      <w:proofErr w:type="spellStart"/>
      <w:r w:rsidR="006275A9" w:rsidRPr="00DE71D9">
        <w:rPr>
          <w:rFonts w:cs="Times New Roman"/>
          <w:sz w:val="24"/>
          <w:szCs w:val="24"/>
        </w:rPr>
        <w:t>Moché</w:t>
      </w:r>
      <w:proofErr w:type="spellEnd"/>
      <w:r w:rsidR="006275A9" w:rsidRPr="00DE71D9">
        <w:rPr>
          <w:rFonts w:cs="Times New Roman"/>
          <w:sz w:val="24"/>
          <w:szCs w:val="24"/>
        </w:rPr>
        <w:t xml:space="preserve"> appela </w:t>
      </w:r>
      <w:proofErr w:type="spellStart"/>
      <w:r w:rsidR="006275A9" w:rsidRPr="00DE71D9">
        <w:rPr>
          <w:rFonts w:cs="Times New Roman"/>
          <w:sz w:val="24"/>
          <w:szCs w:val="24"/>
        </w:rPr>
        <w:t>Hochéa</w:t>
      </w:r>
      <w:proofErr w:type="spellEnd"/>
      <w:r w:rsidR="006275A9" w:rsidRPr="00DE71D9">
        <w:rPr>
          <w:rFonts w:cs="Times New Roman"/>
          <w:sz w:val="24"/>
          <w:szCs w:val="24"/>
        </w:rPr>
        <w:t xml:space="preserve">, fils de Noun, </w:t>
      </w:r>
      <w:proofErr w:type="spellStart"/>
      <w:r w:rsidR="006275A9" w:rsidRPr="00DE71D9">
        <w:rPr>
          <w:rFonts w:cs="Times New Roman"/>
          <w:sz w:val="24"/>
          <w:szCs w:val="24"/>
        </w:rPr>
        <w:t>Yochoua</w:t>
      </w:r>
      <w:proofErr w:type="spellEnd"/>
      <w:r w:rsidR="00822654" w:rsidRPr="00DE71D9">
        <w:rPr>
          <w:rFonts w:cs="Times New Roman"/>
          <w:sz w:val="24"/>
          <w:szCs w:val="24"/>
        </w:rPr>
        <w:t>(1)</w:t>
      </w:r>
      <w:r w:rsidR="00DE71D9">
        <w:rPr>
          <w:rFonts w:cs="Times New Roman"/>
          <w:sz w:val="24"/>
          <w:szCs w:val="24"/>
        </w:rPr>
        <w:t>»</w:t>
      </w:r>
      <w:r w:rsidR="006275A9" w:rsidRPr="00DE71D9">
        <w:rPr>
          <w:rFonts w:cs="Times New Roman"/>
          <w:sz w:val="24"/>
          <w:szCs w:val="24"/>
        </w:rPr>
        <w:t xml:space="preserve">. </w:t>
      </w:r>
      <w:r w:rsidR="000929F1" w:rsidRPr="00DE71D9">
        <w:rPr>
          <w:rFonts w:cs="Times New Roman"/>
          <w:sz w:val="24"/>
          <w:szCs w:val="24"/>
        </w:rPr>
        <w:t>Cette Paracha relate de quelle façon douze explorateurs furent envoyés en Erets Israël</w:t>
      </w:r>
      <w:r w:rsidR="00822654" w:rsidRPr="00DE71D9">
        <w:rPr>
          <w:rFonts w:cs="Times New Roman"/>
          <w:sz w:val="24"/>
          <w:szCs w:val="24"/>
        </w:rPr>
        <w:t>(2)</w:t>
      </w:r>
      <w:r w:rsidR="000929F1" w:rsidRPr="00DE71D9">
        <w:rPr>
          <w:rFonts w:cs="Times New Roman"/>
          <w:sz w:val="24"/>
          <w:szCs w:val="24"/>
        </w:rPr>
        <w:t>, puis les tristes conséquences de ce qu’ils firent</w:t>
      </w:r>
      <w:r w:rsidR="00822654" w:rsidRPr="00DE71D9">
        <w:rPr>
          <w:rFonts w:cs="Times New Roman"/>
          <w:sz w:val="24"/>
          <w:szCs w:val="24"/>
        </w:rPr>
        <w:t>(3)</w:t>
      </w:r>
      <w:r w:rsidR="000929F1" w:rsidRPr="00DE71D9">
        <w:rPr>
          <w:rFonts w:cs="Times New Roman"/>
          <w:sz w:val="24"/>
          <w:szCs w:val="24"/>
        </w:rPr>
        <w:t xml:space="preserve">. Avant </w:t>
      </w:r>
      <w:r w:rsidR="00822654" w:rsidRPr="00DE71D9">
        <w:rPr>
          <w:rFonts w:cs="Times New Roman"/>
          <w:sz w:val="24"/>
          <w:szCs w:val="24"/>
        </w:rPr>
        <w:t>leur départ,</w:t>
      </w:r>
      <w:r w:rsidR="000929F1" w:rsidRPr="00DE71D9">
        <w:rPr>
          <w:rFonts w:cs="Times New Roman"/>
          <w:sz w:val="24"/>
          <w:szCs w:val="24"/>
        </w:rPr>
        <w:t xml:space="preserve"> Moché change</w:t>
      </w:r>
      <w:r w:rsidR="00822654" w:rsidRPr="00DE71D9">
        <w:rPr>
          <w:rFonts w:cs="Times New Roman"/>
          <w:sz w:val="24"/>
          <w:szCs w:val="24"/>
        </w:rPr>
        <w:t>a le nom de Hochéa en Yochoua. Et, la Guemara explique(4</w:t>
      </w:r>
      <w:r w:rsidR="000929F1" w:rsidRPr="00DE71D9">
        <w:rPr>
          <w:rFonts w:cs="Times New Roman"/>
          <w:sz w:val="24"/>
          <w:szCs w:val="24"/>
        </w:rPr>
        <w:t xml:space="preserve">) qu’il </w:t>
      </w:r>
      <w:r w:rsidR="00822654" w:rsidRPr="00DE71D9">
        <w:rPr>
          <w:rFonts w:cs="Times New Roman"/>
          <w:sz w:val="24"/>
          <w:szCs w:val="24"/>
        </w:rPr>
        <w:t>introduisit</w:t>
      </w:r>
      <w:r w:rsidR="000929F1" w:rsidRPr="00DE71D9">
        <w:rPr>
          <w:rFonts w:cs="Times New Roman"/>
          <w:sz w:val="24"/>
          <w:szCs w:val="24"/>
        </w:rPr>
        <w:t xml:space="preserve"> ainsi</w:t>
      </w:r>
      <w:r w:rsidR="00822654" w:rsidRPr="00DE71D9">
        <w:rPr>
          <w:rFonts w:cs="Times New Roman"/>
          <w:sz w:val="24"/>
          <w:szCs w:val="24"/>
        </w:rPr>
        <w:t>,</w:t>
      </w:r>
      <w:r w:rsidR="000929F1" w:rsidRPr="00DE71D9">
        <w:rPr>
          <w:rFonts w:cs="Times New Roman"/>
          <w:sz w:val="24"/>
          <w:szCs w:val="24"/>
        </w:rPr>
        <w:t xml:space="preserve"> </w:t>
      </w:r>
      <w:r w:rsidR="00822654" w:rsidRPr="00DE71D9">
        <w:rPr>
          <w:rFonts w:cs="Times New Roman"/>
          <w:sz w:val="24"/>
          <w:szCs w:val="24"/>
        </w:rPr>
        <w:t>de manière allusive,</w:t>
      </w:r>
      <w:r w:rsidR="000929F1" w:rsidRPr="00DE71D9">
        <w:rPr>
          <w:rFonts w:cs="Times New Roman"/>
          <w:sz w:val="24"/>
          <w:szCs w:val="24"/>
        </w:rPr>
        <w:t xml:space="preserve"> la prière qu’il formula pour lui : </w:t>
      </w:r>
      <w:r w:rsidR="00DE71D9">
        <w:rPr>
          <w:rFonts w:cs="Times New Roman"/>
          <w:sz w:val="24"/>
          <w:szCs w:val="24"/>
        </w:rPr>
        <w:t>«</w:t>
      </w:r>
      <w:r w:rsidR="005B02C7" w:rsidRPr="00DE71D9">
        <w:rPr>
          <w:rFonts w:cs="Times New Roman"/>
          <w:sz w:val="24"/>
          <w:szCs w:val="24"/>
        </w:rPr>
        <w:t xml:space="preserve">Que </w:t>
      </w:r>
      <w:proofErr w:type="spellStart"/>
      <w:r w:rsidR="000929F1" w:rsidRPr="00DE71D9">
        <w:rPr>
          <w:rFonts w:cs="Times New Roman"/>
          <w:sz w:val="24"/>
          <w:szCs w:val="24"/>
        </w:rPr>
        <w:t>D.ieu</w:t>
      </w:r>
      <w:proofErr w:type="spellEnd"/>
      <w:r w:rsidR="000929F1" w:rsidRPr="00DE71D9">
        <w:rPr>
          <w:rFonts w:cs="Times New Roman"/>
          <w:sz w:val="24"/>
          <w:szCs w:val="24"/>
        </w:rPr>
        <w:t xml:space="preserve"> te sa</w:t>
      </w:r>
      <w:r w:rsidR="005B02C7" w:rsidRPr="00DE71D9">
        <w:rPr>
          <w:rFonts w:cs="Times New Roman"/>
          <w:sz w:val="24"/>
          <w:szCs w:val="24"/>
        </w:rPr>
        <w:t>uve</w:t>
      </w:r>
      <w:r w:rsidR="000929F1" w:rsidRPr="00DE71D9">
        <w:rPr>
          <w:rFonts w:cs="Times New Roman"/>
          <w:sz w:val="24"/>
          <w:szCs w:val="24"/>
        </w:rPr>
        <w:t xml:space="preserve"> du complot des explorateurs</w:t>
      </w:r>
      <w:r w:rsidR="00DE71D9">
        <w:rPr>
          <w:rFonts w:cs="Times New Roman"/>
          <w:sz w:val="24"/>
          <w:szCs w:val="24"/>
        </w:rPr>
        <w:t>»</w:t>
      </w:r>
      <w:r w:rsidR="00822654" w:rsidRPr="00DE71D9">
        <w:rPr>
          <w:rFonts w:cs="Times New Roman"/>
          <w:sz w:val="24"/>
          <w:szCs w:val="24"/>
        </w:rPr>
        <w:t>(5)</w:t>
      </w:r>
      <w:r w:rsidR="000929F1" w:rsidRPr="00DE71D9">
        <w:rPr>
          <w:rFonts w:cs="Times New Roman"/>
          <w:sz w:val="24"/>
          <w:szCs w:val="24"/>
        </w:rPr>
        <w:t>.</w:t>
      </w:r>
    </w:p>
    <w:p w:rsidR="000929F1" w:rsidRPr="00DE71D9" w:rsidRDefault="000929F1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0929F1" w:rsidRPr="00DE71D9" w:rsidRDefault="000929F1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Ce</w:t>
      </w:r>
      <w:r w:rsidR="00822654" w:rsidRPr="00DE71D9">
        <w:rPr>
          <w:rFonts w:cs="Times New Roman"/>
          <w:sz w:val="24"/>
          <w:szCs w:val="24"/>
        </w:rPr>
        <w:t xml:space="preserve"> qui vient d’être rapporté soulève une double question. Car, i</w:t>
      </w:r>
      <w:r w:rsidRPr="00DE71D9">
        <w:rPr>
          <w:rFonts w:cs="Times New Roman"/>
          <w:sz w:val="24"/>
          <w:szCs w:val="24"/>
        </w:rPr>
        <w:t>l est dit, à propos des explorateurs, quand ils furent envoyés</w:t>
      </w:r>
      <w:r w:rsidR="00822654" w:rsidRPr="00DE71D9">
        <w:rPr>
          <w:rFonts w:cs="Times New Roman"/>
          <w:sz w:val="24"/>
          <w:szCs w:val="24"/>
        </w:rPr>
        <w:t xml:space="preserve">, que : </w:t>
      </w:r>
      <w:r w:rsidR="00DE71D9">
        <w:rPr>
          <w:rFonts w:cs="Times New Roman"/>
          <w:sz w:val="24"/>
          <w:szCs w:val="24"/>
        </w:rPr>
        <w:t>«</w:t>
      </w:r>
      <w:r w:rsidR="00822654" w:rsidRPr="00DE71D9">
        <w:rPr>
          <w:rFonts w:cs="Times New Roman"/>
          <w:sz w:val="24"/>
          <w:szCs w:val="24"/>
        </w:rPr>
        <w:t>à</w:t>
      </w:r>
      <w:r w:rsidRPr="00DE71D9">
        <w:rPr>
          <w:rFonts w:cs="Times New Roman"/>
          <w:sz w:val="24"/>
          <w:szCs w:val="24"/>
        </w:rPr>
        <w:t xml:space="preserve"> l’</w:t>
      </w:r>
      <w:r w:rsidR="00642235" w:rsidRPr="00DE71D9">
        <w:rPr>
          <w:rFonts w:cs="Times New Roman"/>
          <w:sz w:val="24"/>
          <w:szCs w:val="24"/>
        </w:rPr>
        <w:t>époque, ils étaient vertueux</w:t>
      </w:r>
      <w:r w:rsidR="00DE71D9">
        <w:rPr>
          <w:rFonts w:cs="Times New Roman"/>
          <w:sz w:val="24"/>
          <w:szCs w:val="24"/>
        </w:rPr>
        <w:t>»</w:t>
      </w:r>
      <w:r w:rsidR="00642235" w:rsidRPr="00DE71D9">
        <w:rPr>
          <w:rFonts w:cs="Times New Roman"/>
          <w:sz w:val="24"/>
          <w:szCs w:val="24"/>
        </w:rPr>
        <w:t>(6). Du reste, s</w:t>
      </w:r>
      <w:r w:rsidRPr="00DE71D9">
        <w:rPr>
          <w:rFonts w:cs="Times New Roman"/>
          <w:sz w:val="24"/>
          <w:szCs w:val="24"/>
        </w:rPr>
        <w:t>i ce</w:t>
      </w:r>
      <w:r w:rsidR="00642235" w:rsidRPr="00DE71D9">
        <w:rPr>
          <w:rFonts w:cs="Times New Roman"/>
          <w:sz w:val="24"/>
          <w:szCs w:val="24"/>
        </w:rPr>
        <w:t>la n’av</w:t>
      </w:r>
      <w:r w:rsidRPr="00DE71D9">
        <w:rPr>
          <w:rFonts w:cs="Times New Roman"/>
          <w:sz w:val="24"/>
          <w:szCs w:val="24"/>
        </w:rPr>
        <w:t xml:space="preserve">ait pas </w:t>
      </w:r>
      <w:r w:rsidR="00642235" w:rsidRPr="00DE71D9">
        <w:rPr>
          <w:rFonts w:cs="Times New Roman"/>
          <w:sz w:val="24"/>
          <w:szCs w:val="24"/>
        </w:rPr>
        <w:t xml:space="preserve">été </w:t>
      </w:r>
      <w:r w:rsidRPr="00DE71D9">
        <w:rPr>
          <w:rFonts w:cs="Times New Roman"/>
          <w:sz w:val="24"/>
          <w:szCs w:val="24"/>
        </w:rPr>
        <w:t>le cas, il est bien évident que Moché ne les aurait pas envoyés. Pourquoi donc pria-t-il pour que Yochoua soit préservé de leur mauvaise influence</w:t>
      </w:r>
      <w:r w:rsidR="00642235" w:rsidRPr="00DE71D9">
        <w:rPr>
          <w:rFonts w:cs="Times New Roman"/>
          <w:sz w:val="24"/>
          <w:szCs w:val="24"/>
        </w:rPr>
        <w:t>(7)</w:t>
      </w:r>
      <w:r w:rsidRPr="00DE71D9">
        <w:rPr>
          <w:rFonts w:cs="Times New Roman"/>
          <w:sz w:val="24"/>
          <w:szCs w:val="24"/>
        </w:rPr>
        <w:t> ? Et, si, malgré tout cela, Moché les suspectait</w:t>
      </w:r>
      <w:r w:rsidR="00642235" w:rsidRPr="00DE71D9">
        <w:rPr>
          <w:rFonts w:cs="Times New Roman"/>
          <w:sz w:val="24"/>
          <w:szCs w:val="24"/>
        </w:rPr>
        <w:t>,</w:t>
      </w:r>
      <w:r w:rsidRPr="00DE71D9">
        <w:rPr>
          <w:rFonts w:cs="Times New Roman"/>
          <w:sz w:val="24"/>
          <w:szCs w:val="24"/>
        </w:rPr>
        <w:t xml:space="preserve"> </w:t>
      </w:r>
      <w:r w:rsidR="00642235" w:rsidRPr="00DE71D9">
        <w:rPr>
          <w:rFonts w:cs="Times New Roman"/>
          <w:sz w:val="24"/>
          <w:szCs w:val="24"/>
        </w:rPr>
        <w:t>à ce moment-là</w:t>
      </w:r>
      <w:r w:rsidRPr="00DE71D9">
        <w:rPr>
          <w:rFonts w:cs="Times New Roman"/>
          <w:sz w:val="24"/>
          <w:szCs w:val="24"/>
        </w:rPr>
        <w:t>, pourquoi pria-t-il uniquement pour Yochoua et non pour tous les explorateurs</w:t>
      </w:r>
      <w:r w:rsidR="00642235" w:rsidRPr="00DE71D9">
        <w:rPr>
          <w:rFonts w:cs="Times New Roman"/>
          <w:sz w:val="24"/>
          <w:szCs w:val="24"/>
        </w:rPr>
        <w:t>(8)</w:t>
      </w:r>
      <w:r w:rsidRPr="00DE71D9">
        <w:rPr>
          <w:rFonts w:cs="Times New Roman"/>
          <w:sz w:val="24"/>
          <w:szCs w:val="24"/>
        </w:rPr>
        <w:t> ?</w:t>
      </w:r>
    </w:p>
    <w:p w:rsidR="00526EC9" w:rsidRPr="00DE71D9" w:rsidRDefault="00526EC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26EC9" w:rsidRPr="00DE71D9" w:rsidRDefault="00526EC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L’explication est la suivante. La faute </w:t>
      </w:r>
      <w:r w:rsidR="00642235" w:rsidRPr="00DE71D9">
        <w:rPr>
          <w:rFonts w:cs="Times New Roman"/>
          <w:sz w:val="24"/>
          <w:szCs w:val="24"/>
        </w:rPr>
        <w:t>commise par les explorateurs n</w:t>
      </w:r>
      <w:r w:rsidRPr="00DE71D9">
        <w:rPr>
          <w:rFonts w:cs="Times New Roman"/>
          <w:sz w:val="24"/>
          <w:szCs w:val="24"/>
        </w:rPr>
        <w:t>e</w:t>
      </w:r>
      <w:r w:rsidR="00642235" w:rsidRPr="00DE71D9">
        <w:rPr>
          <w:rFonts w:cs="Times New Roman"/>
          <w:sz w:val="24"/>
          <w:szCs w:val="24"/>
        </w:rPr>
        <w:t xml:space="preserve"> fu</w:t>
      </w:r>
      <w:r w:rsidRPr="00DE71D9">
        <w:rPr>
          <w:rFonts w:cs="Times New Roman"/>
          <w:sz w:val="24"/>
          <w:szCs w:val="24"/>
        </w:rPr>
        <w:t xml:space="preserve">t pas aussi évidente </w:t>
      </w:r>
      <w:r w:rsidR="00DE71D9">
        <w:rPr>
          <w:rFonts w:cs="Times New Roman"/>
          <w:sz w:val="24"/>
          <w:szCs w:val="24"/>
        </w:rPr>
        <w:t>qu’il y paraît, à première vue.</w:t>
      </w:r>
      <w:r w:rsidRPr="00DE71D9">
        <w:rPr>
          <w:rFonts w:cs="Times New Roman"/>
          <w:sz w:val="24"/>
          <w:szCs w:val="24"/>
        </w:rPr>
        <w:t xml:space="preserve"> </w:t>
      </w:r>
      <w:r w:rsidR="00642235" w:rsidRPr="00DE71D9">
        <w:rPr>
          <w:rFonts w:cs="Times New Roman"/>
          <w:sz w:val="24"/>
          <w:szCs w:val="24"/>
        </w:rPr>
        <w:t>Ces hommes</w:t>
      </w:r>
      <w:r w:rsidRPr="00DE71D9">
        <w:rPr>
          <w:rFonts w:cs="Times New Roman"/>
          <w:sz w:val="24"/>
          <w:szCs w:val="24"/>
        </w:rPr>
        <w:t xml:space="preserve"> étaient eux-mêmes des chefs d’Israël, dignitaires du peuple, des Tsaddikim. En fait, leur </w:t>
      </w:r>
      <w:r w:rsidR="00642235" w:rsidRPr="00DE71D9">
        <w:rPr>
          <w:rFonts w:cs="Times New Roman"/>
          <w:sz w:val="24"/>
          <w:szCs w:val="24"/>
        </w:rPr>
        <w:t>erreur fut une</w:t>
      </w:r>
      <w:r w:rsidRPr="00DE71D9">
        <w:rPr>
          <w:rFonts w:cs="Times New Roman"/>
          <w:sz w:val="24"/>
          <w:szCs w:val="24"/>
        </w:rPr>
        <w:t xml:space="preserve"> conséquence indirecte de leur manière de servir D.ieu.</w:t>
      </w:r>
    </w:p>
    <w:p w:rsidR="00526EC9" w:rsidRPr="00DE71D9" w:rsidRDefault="00526EC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26EC9" w:rsidRPr="00DE71D9" w:rsidRDefault="006422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On sait, e</w:t>
      </w:r>
      <w:r w:rsidR="00526EC9" w:rsidRPr="00DE71D9">
        <w:rPr>
          <w:rFonts w:cs="Times New Roman"/>
          <w:sz w:val="24"/>
          <w:szCs w:val="24"/>
        </w:rPr>
        <w:t xml:space="preserve">n effet, </w:t>
      </w:r>
      <w:r w:rsidRPr="00DE71D9">
        <w:rPr>
          <w:rFonts w:cs="Times New Roman"/>
          <w:sz w:val="24"/>
          <w:szCs w:val="24"/>
        </w:rPr>
        <w:t xml:space="preserve">qu’il existe, chez </w:t>
      </w:r>
      <w:r w:rsidR="00526EC9" w:rsidRPr="00DE71D9">
        <w:rPr>
          <w:rFonts w:cs="Times New Roman"/>
          <w:sz w:val="24"/>
          <w:szCs w:val="24"/>
        </w:rPr>
        <w:t>les Tsaddikim</w:t>
      </w:r>
      <w:r w:rsidRPr="00DE71D9">
        <w:rPr>
          <w:rFonts w:cs="Times New Roman"/>
          <w:sz w:val="24"/>
          <w:szCs w:val="24"/>
        </w:rPr>
        <w:t>,</w:t>
      </w:r>
      <w:r w:rsidR="00526EC9" w:rsidRPr="00DE71D9">
        <w:rPr>
          <w:rFonts w:cs="Times New Roman"/>
          <w:sz w:val="24"/>
          <w:szCs w:val="24"/>
        </w:rPr>
        <w:t xml:space="preserve"> </w:t>
      </w:r>
      <w:r w:rsidRPr="00DE71D9">
        <w:rPr>
          <w:rFonts w:cs="Times New Roman"/>
          <w:sz w:val="24"/>
          <w:szCs w:val="24"/>
        </w:rPr>
        <w:t>deux formes de service de D.ieu</w:t>
      </w:r>
      <w:r w:rsidR="00526EC9" w:rsidRPr="00DE71D9">
        <w:rPr>
          <w:rFonts w:cs="Times New Roman"/>
          <w:sz w:val="24"/>
          <w:szCs w:val="24"/>
        </w:rPr>
        <w:t xml:space="preserve">. Certains </w:t>
      </w:r>
      <w:r w:rsidRPr="00DE71D9">
        <w:rPr>
          <w:rFonts w:cs="Times New Roman"/>
          <w:sz w:val="24"/>
          <w:szCs w:val="24"/>
        </w:rPr>
        <w:t>d’entre eux s’emploient à affiner</w:t>
      </w:r>
      <w:r w:rsidR="00526EC9" w:rsidRPr="00DE71D9">
        <w:rPr>
          <w:rFonts w:cs="Times New Roman"/>
          <w:sz w:val="24"/>
          <w:szCs w:val="24"/>
        </w:rPr>
        <w:t xml:space="preserve"> leur propre personnalité</w:t>
      </w:r>
      <w:r w:rsidRPr="00DE71D9">
        <w:rPr>
          <w:rFonts w:cs="Times New Roman"/>
          <w:sz w:val="24"/>
          <w:szCs w:val="24"/>
        </w:rPr>
        <w:t>(9)</w:t>
      </w:r>
      <w:r w:rsidR="00526EC9" w:rsidRPr="00DE71D9">
        <w:rPr>
          <w:rFonts w:cs="Times New Roman"/>
          <w:sz w:val="24"/>
          <w:szCs w:val="24"/>
        </w:rPr>
        <w:t>, en se détachant</w:t>
      </w:r>
      <w:r w:rsidRPr="00DE71D9">
        <w:rPr>
          <w:rFonts w:cs="Times New Roman"/>
          <w:sz w:val="24"/>
          <w:szCs w:val="24"/>
        </w:rPr>
        <w:t xml:space="preserve"> de ce monde et de ses besoins(10</w:t>
      </w:r>
      <w:r w:rsidR="00526EC9" w:rsidRPr="00DE71D9">
        <w:rPr>
          <w:rFonts w:cs="Times New Roman"/>
          <w:sz w:val="24"/>
          <w:szCs w:val="24"/>
        </w:rPr>
        <w:t>). D’autres, en revanche,</w:t>
      </w:r>
      <w:r w:rsidRPr="00DE71D9">
        <w:rPr>
          <w:rFonts w:cs="Times New Roman"/>
          <w:sz w:val="24"/>
          <w:szCs w:val="24"/>
        </w:rPr>
        <w:t xml:space="preserve"> se consacrent aux besoins de leur</w:t>
      </w:r>
      <w:r w:rsidR="00526EC9" w:rsidRPr="00DE71D9">
        <w:rPr>
          <w:rFonts w:cs="Times New Roman"/>
          <w:sz w:val="24"/>
          <w:szCs w:val="24"/>
        </w:rPr>
        <w:t xml:space="preserve"> génération</w:t>
      </w:r>
      <w:r w:rsidRPr="00DE71D9">
        <w:rPr>
          <w:rFonts w:cs="Times New Roman"/>
          <w:sz w:val="24"/>
          <w:szCs w:val="24"/>
        </w:rPr>
        <w:t>(11)</w:t>
      </w:r>
      <w:r w:rsidR="00526EC9" w:rsidRPr="00DE71D9">
        <w:rPr>
          <w:rFonts w:cs="Times New Roman"/>
          <w:sz w:val="24"/>
          <w:szCs w:val="24"/>
        </w:rPr>
        <w:t>.</w:t>
      </w:r>
    </w:p>
    <w:p w:rsidR="00526EC9" w:rsidRPr="00DE71D9" w:rsidRDefault="00526EC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26EC9" w:rsidRPr="00DE71D9" w:rsidRDefault="00526EC9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La première voie </w:t>
      </w:r>
      <w:r w:rsidR="00F77B66" w:rsidRPr="00DE71D9">
        <w:rPr>
          <w:rFonts w:cs="Times New Roman"/>
          <w:sz w:val="24"/>
          <w:szCs w:val="24"/>
        </w:rPr>
        <w:t>ne convient</w:t>
      </w:r>
      <w:r w:rsidRPr="00DE71D9">
        <w:rPr>
          <w:rFonts w:cs="Times New Roman"/>
          <w:sz w:val="24"/>
          <w:szCs w:val="24"/>
        </w:rPr>
        <w:t xml:space="preserve"> qu’à quelques Tsaddikim, ceux qui, se trouvant dans ce monde, restent parfaitement attachés au Saint béni soit-Il, comme lorsqu’ils étaient là-haut</w:t>
      </w:r>
      <w:r w:rsidR="00F77B66" w:rsidRPr="00DE71D9">
        <w:rPr>
          <w:rFonts w:cs="Times New Roman"/>
          <w:sz w:val="24"/>
          <w:szCs w:val="24"/>
        </w:rPr>
        <w:t>(12)</w:t>
      </w:r>
      <w:r w:rsidRPr="00DE71D9">
        <w:rPr>
          <w:rFonts w:cs="Times New Roman"/>
          <w:sz w:val="24"/>
          <w:szCs w:val="24"/>
        </w:rPr>
        <w:t>. Ce fut le cas, par exemple, de Rabbi Chimeon Ben Yo’</w:t>
      </w:r>
      <w:r w:rsidR="004417DF" w:rsidRPr="00DE71D9">
        <w:rPr>
          <w:rFonts w:cs="Times New Roman"/>
          <w:sz w:val="24"/>
          <w:szCs w:val="24"/>
        </w:rPr>
        <w:t>haï</w:t>
      </w:r>
      <w:r w:rsidR="00F77B66" w:rsidRPr="00DE71D9">
        <w:rPr>
          <w:rFonts w:cs="Times New Roman"/>
          <w:sz w:val="24"/>
          <w:szCs w:val="24"/>
        </w:rPr>
        <w:t>(13)</w:t>
      </w:r>
      <w:r w:rsidR="004417DF" w:rsidRPr="00DE71D9">
        <w:rPr>
          <w:rFonts w:cs="Times New Roman"/>
          <w:sz w:val="24"/>
          <w:szCs w:val="24"/>
        </w:rPr>
        <w:t>, qui déclara</w:t>
      </w:r>
      <w:r w:rsidRPr="00DE71D9">
        <w:rPr>
          <w:rFonts w:cs="Times New Roman"/>
          <w:sz w:val="24"/>
          <w:szCs w:val="24"/>
        </w:rPr>
        <w:t xml:space="preserve"> : </w:t>
      </w:r>
      <w:r w:rsidR="00DE71D9">
        <w:rPr>
          <w:rFonts w:cs="Times New Roman"/>
          <w:sz w:val="24"/>
          <w:szCs w:val="24"/>
        </w:rPr>
        <w:t>«</w:t>
      </w:r>
      <w:r w:rsidR="004417DF" w:rsidRPr="00DE71D9">
        <w:rPr>
          <w:rFonts w:cs="Times New Roman"/>
          <w:sz w:val="24"/>
          <w:szCs w:val="24"/>
        </w:rPr>
        <w:t>Comment peut-on labourer et planter ? Qu’adviendra-t-il de la Torah ?</w:t>
      </w:r>
      <w:r w:rsidR="00DE71D9">
        <w:rPr>
          <w:rFonts w:cs="Times New Roman"/>
          <w:sz w:val="24"/>
          <w:szCs w:val="24"/>
        </w:rPr>
        <w:t>»</w:t>
      </w:r>
      <w:r w:rsidR="004417DF" w:rsidRPr="00DE71D9">
        <w:rPr>
          <w:rFonts w:cs="Times New Roman"/>
          <w:sz w:val="24"/>
          <w:szCs w:val="24"/>
        </w:rPr>
        <w:t>(</w:t>
      </w:r>
      <w:r w:rsidR="00F77B66" w:rsidRPr="00DE71D9">
        <w:rPr>
          <w:rFonts w:cs="Times New Roman"/>
          <w:sz w:val="24"/>
          <w:szCs w:val="24"/>
        </w:rPr>
        <w:t>1</w:t>
      </w:r>
      <w:r w:rsidR="004417DF" w:rsidRPr="00DE71D9">
        <w:rPr>
          <w:rFonts w:cs="Times New Roman"/>
          <w:sz w:val="24"/>
          <w:szCs w:val="24"/>
        </w:rPr>
        <w:t xml:space="preserve">4). Mais, faisant référence à cette manière de servir D.ieu, la </w:t>
      </w:r>
      <w:proofErr w:type="spellStart"/>
      <w:r w:rsidR="004417DF" w:rsidRPr="00DE71D9">
        <w:rPr>
          <w:rFonts w:cs="Times New Roman"/>
          <w:sz w:val="24"/>
          <w:szCs w:val="24"/>
        </w:rPr>
        <w:t>Guemara</w:t>
      </w:r>
      <w:proofErr w:type="spellEnd"/>
      <w:r w:rsidR="004417DF" w:rsidRPr="00DE71D9">
        <w:rPr>
          <w:rFonts w:cs="Times New Roman"/>
          <w:sz w:val="24"/>
          <w:szCs w:val="24"/>
        </w:rPr>
        <w:t xml:space="preserve"> conclut : </w:t>
      </w:r>
      <w:r w:rsidR="00DE71D9">
        <w:rPr>
          <w:rFonts w:cs="Times New Roman"/>
          <w:sz w:val="24"/>
          <w:szCs w:val="24"/>
        </w:rPr>
        <w:t>«</w:t>
      </w:r>
      <w:r w:rsidR="004417DF" w:rsidRPr="00DE71D9">
        <w:rPr>
          <w:rFonts w:cs="Times New Roman"/>
          <w:sz w:val="24"/>
          <w:szCs w:val="24"/>
        </w:rPr>
        <w:t>Nombreux sont ceux qui ont fait comme Rabbi Chimeon Ben Yo’haï, mais ils n’ont pas connu la réussite</w:t>
      </w:r>
      <w:r w:rsidR="00DE71D9">
        <w:rPr>
          <w:rFonts w:cs="Times New Roman"/>
          <w:sz w:val="24"/>
          <w:szCs w:val="24"/>
        </w:rPr>
        <w:t>»</w:t>
      </w:r>
      <w:r w:rsidR="00F77B66" w:rsidRPr="00DE71D9">
        <w:rPr>
          <w:rFonts w:cs="Times New Roman"/>
          <w:sz w:val="24"/>
          <w:szCs w:val="24"/>
        </w:rPr>
        <w:t>(15)</w:t>
      </w:r>
      <w:r w:rsidR="004417DF" w:rsidRPr="00DE71D9">
        <w:rPr>
          <w:rFonts w:cs="Times New Roman"/>
          <w:sz w:val="24"/>
          <w:szCs w:val="24"/>
        </w:rPr>
        <w:t>.</w:t>
      </w:r>
    </w:p>
    <w:p w:rsidR="004417DF" w:rsidRPr="00DE71D9" w:rsidRDefault="004417DF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4417DF" w:rsidRPr="00DE71D9" w:rsidRDefault="004417DF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La seconde voie </w:t>
      </w:r>
      <w:r w:rsidR="000B5705" w:rsidRPr="00DE71D9">
        <w:rPr>
          <w:rFonts w:cs="Times New Roman"/>
          <w:sz w:val="24"/>
          <w:szCs w:val="24"/>
        </w:rPr>
        <w:t>s’ouvrant devant les Tsaddikim est celle des</w:t>
      </w:r>
      <w:r w:rsidRPr="00DE71D9">
        <w:rPr>
          <w:rFonts w:cs="Times New Roman"/>
          <w:sz w:val="24"/>
          <w:szCs w:val="24"/>
        </w:rPr>
        <w:t xml:space="preserve"> dirigeant</w:t>
      </w:r>
      <w:r w:rsidR="000B5705" w:rsidRPr="00DE71D9">
        <w:rPr>
          <w:rFonts w:cs="Times New Roman"/>
          <w:sz w:val="24"/>
          <w:szCs w:val="24"/>
        </w:rPr>
        <w:t>s du peuple</w:t>
      </w:r>
      <w:r w:rsidRPr="00DE71D9">
        <w:rPr>
          <w:rFonts w:cs="Times New Roman"/>
          <w:sz w:val="24"/>
          <w:szCs w:val="24"/>
        </w:rPr>
        <w:t>, qui ne se concentre</w:t>
      </w:r>
      <w:r w:rsidR="000B5705" w:rsidRPr="00DE71D9">
        <w:rPr>
          <w:rFonts w:cs="Times New Roman"/>
          <w:sz w:val="24"/>
          <w:szCs w:val="24"/>
        </w:rPr>
        <w:t>nt pas sur leur</w:t>
      </w:r>
      <w:r w:rsidRPr="00DE71D9">
        <w:rPr>
          <w:rFonts w:cs="Times New Roman"/>
          <w:sz w:val="24"/>
          <w:szCs w:val="24"/>
        </w:rPr>
        <w:t xml:space="preserve"> perfection personnelle, mais sur le peuple et ses besoins. Ce fut le cas</w:t>
      </w:r>
      <w:r w:rsidR="000B5705" w:rsidRPr="00DE71D9">
        <w:rPr>
          <w:rFonts w:cs="Times New Roman"/>
          <w:sz w:val="24"/>
          <w:szCs w:val="24"/>
        </w:rPr>
        <w:t xml:space="preserve"> de Moché, notre maître et ceci le conduisit à faire</w:t>
      </w:r>
      <w:r w:rsidRPr="00DE71D9">
        <w:rPr>
          <w:rFonts w:cs="Times New Roman"/>
          <w:sz w:val="24"/>
          <w:szCs w:val="24"/>
        </w:rPr>
        <w:t xml:space="preserve"> don de sa propre personne également pour les impies du peuple d’Israël, qui firent le veau d’or.</w:t>
      </w:r>
    </w:p>
    <w:p w:rsidR="004417DF" w:rsidRPr="00DE71D9" w:rsidRDefault="004417DF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4417DF" w:rsidRPr="00DE71D9" w:rsidRDefault="000B570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En outre, le Midrash explique(16</w:t>
      </w:r>
      <w:r w:rsidR="004417DF" w:rsidRPr="00DE71D9">
        <w:rPr>
          <w:rFonts w:cs="Times New Roman"/>
          <w:sz w:val="24"/>
          <w:szCs w:val="24"/>
        </w:rPr>
        <w:t>) aussi</w:t>
      </w:r>
      <w:r w:rsidRPr="00DE71D9">
        <w:rPr>
          <w:rFonts w:cs="Times New Roman"/>
          <w:sz w:val="24"/>
          <w:szCs w:val="24"/>
        </w:rPr>
        <w:t>, à ce sujet,</w:t>
      </w:r>
      <w:r w:rsidR="004417DF" w:rsidRPr="00DE71D9">
        <w:rPr>
          <w:rFonts w:cs="Times New Roman"/>
          <w:sz w:val="24"/>
          <w:szCs w:val="24"/>
        </w:rPr>
        <w:t xml:space="preserve"> que Moché resta dans le désert, avec la génération qui y fut enterrée</w:t>
      </w:r>
      <w:r w:rsidRPr="00DE71D9">
        <w:rPr>
          <w:rFonts w:cs="Times New Roman"/>
          <w:sz w:val="24"/>
          <w:szCs w:val="24"/>
        </w:rPr>
        <w:t>(17)</w:t>
      </w:r>
      <w:r w:rsidR="00E30C35" w:rsidRPr="00DE71D9">
        <w:rPr>
          <w:rFonts w:cs="Times New Roman"/>
          <w:sz w:val="24"/>
          <w:szCs w:val="24"/>
        </w:rPr>
        <w:t xml:space="preserve">, afin que, dans le monde futur, </w:t>
      </w:r>
      <w:r w:rsidRPr="00DE71D9">
        <w:rPr>
          <w:rFonts w:cs="Times New Roman"/>
          <w:sz w:val="24"/>
          <w:szCs w:val="24"/>
        </w:rPr>
        <w:t>ses</w:t>
      </w:r>
      <w:r w:rsidR="00E30C35" w:rsidRPr="00DE71D9">
        <w:rPr>
          <w:rFonts w:cs="Times New Roman"/>
          <w:sz w:val="24"/>
          <w:szCs w:val="24"/>
        </w:rPr>
        <w:t xml:space="preserve"> </w:t>
      </w:r>
      <w:r w:rsidRPr="00DE71D9">
        <w:rPr>
          <w:rFonts w:cs="Times New Roman"/>
          <w:sz w:val="24"/>
          <w:szCs w:val="24"/>
        </w:rPr>
        <w:t>contemporains</w:t>
      </w:r>
      <w:r w:rsidR="00E30C35" w:rsidRPr="00DE71D9">
        <w:rPr>
          <w:rFonts w:cs="Times New Roman"/>
          <w:sz w:val="24"/>
          <w:szCs w:val="24"/>
        </w:rPr>
        <w:t xml:space="preserve"> revivent en même temps que lui</w:t>
      </w:r>
      <w:r w:rsidRPr="00DE71D9">
        <w:rPr>
          <w:rFonts w:cs="Times New Roman"/>
          <w:sz w:val="24"/>
          <w:szCs w:val="24"/>
        </w:rPr>
        <w:t xml:space="preserve"> et en reçoivent également leur part</w:t>
      </w:r>
      <w:r w:rsidR="00E30C35" w:rsidRPr="00DE71D9">
        <w:rPr>
          <w:rFonts w:cs="Times New Roman"/>
          <w:sz w:val="24"/>
          <w:szCs w:val="24"/>
        </w:rPr>
        <w:t>. C’est bien l</w:t>
      </w:r>
      <w:r w:rsidRPr="00DE71D9">
        <w:rPr>
          <w:rFonts w:cs="Times New Roman"/>
          <w:sz w:val="24"/>
          <w:szCs w:val="24"/>
        </w:rPr>
        <w:t>à un chef qui se sacrifie pour s</w:t>
      </w:r>
      <w:r w:rsidR="00E30C35" w:rsidRPr="00DE71D9">
        <w:rPr>
          <w:rFonts w:cs="Times New Roman"/>
          <w:sz w:val="24"/>
          <w:szCs w:val="24"/>
        </w:rPr>
        <w:t>a communauté</w:t>
      </w:r>
      <w:r w:rsidRPr="00DE71D9">
        <w:rPr>
          <w:rFonts w:cs="Times New Roman"/>
          <w:sz w:val="24"/>
          <w:szCs w:val="24"/>
        </w:rPr>
        <w:t>(18)</w:t>
      </w:r>
      <w:r w:rsidR="00E30C35" w:rsidRPr="00DE71D9">
        <w:rPr>
          <w:rFonts w:cs="Times New Roman"/>
          <w:sz w:val="24"/>
          <w:szCs w:val="24"/>
        </w:rPr>
        <w:t>.</w:t>
      </w: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La qualité essentielle d’un tel Tsaddik est sa soumission la plus totale au Saint béni soit-Il et à Sa Volonté. Il ressent </w:t>
      </w:r>
      <w:r w:rsidR="004A219F" w:rsidRPr="00DE71D9">
        <w:rPr>
          <w:rFonts w:cs="Times New Roman"/>
          <w:sz w:val="24"/>
          <w:szCs w:val="24"/>
        </w:rPr>
        <w:t>profondément le désir divin</w:t>
      </w:r>
      <w:r w:rsidRPr="00DE71D9">
        <w:rPr>
          <w:rFonts w:cs="Times New Roman"/>
          <w:sz w:val="24"/>
          <w:szCs w:val="24"/>
        </w:rPr>
        <w:t xml:space="preserve"> de faire résider Sa sainteté dans ce </w:t>
      </w:r>
      <w:r w:rsidRPr="00DE71D9">
        <w:rPr>
          <w:rFonts w:cs="Times New Roman"/>
          <w:sz w:val="24"/>
          <w:szCs w:val="24"/>
        </w:rPr>
        <w:lastRenderedPageBreak/>
        <w:t xml:space="preserve">monde, </w:t>
      </w:r>
      <w:r w:rsidR="004A219F" w:rsidRPr="00DE71D9">
        <w:rPr>
          <w:rFonts w:cs="Times New Roman"/>
          <w:sz w:val="24"/>
          <w:szCs w:val="24"/>
        </w:rPr>
        <w:t>au sein de</w:t>
      </w:r>
      <w:r w:rsidRPr="00DE71D9">
        <w:rPr>
          <w:rFonts w:cs="Times New Roman"/>
          <w:sz w:val="24"/>
          <w:szCs w:val="24"/>
        </w:rPr>
        <w:t xml:space="preserve"> l’existence courante. Il renonce donc à son élévation personnelle, dans le domaine de la sainteté et il se consacre à l’accomplissement de </w:t>
      </w:r>
      <w:r w:rsidR="004A219F" w:rsidRPr="00DE71D9">
        <w:rPr>
          <w:rFonts w:cs="Times New Roman"/>
          <w:sz w:val="24"/>
          <w:szCs w:val="24"/>
        </w:rPr>
        <w:t>cette</w:t>
      </w:r>
      <w:r w:rsidRPr="00DE71D9">
        <w:rPr>
          <w:rFonts w:cs="Times New Roman"/>
          <w:sz w:val="24"/>
          <w:szCs w:val="24"/>
        </w:rPr>
        <w:t xml:space="preserve"> Volonté de D.ieu dans le monde</w:t>
      </w:r>
      <w:r w:rsidR="004A219F" w:rsidRPr="00DE71D9">
        <w:rPr>
          <w:rFonts w:cs="Times New Roman"/>
          <w:sz w:val="24"/>
          <w:szCs w:val="24"/>
        </w:rPr>
        <w:t>(19)</w:t>
      </w:r>
      <w:r w:rsidRPr="00DE71D9">
        <w:rPr>
          <w:rFonts w:cs="Times New Roman"/>
          <w:sz w:val="24"/>
          <w:szCs w:val="24"/>
        </w:rPr>
        <w:t>.</w:t>
      </w: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Les explorateurs, qui, à l’époque, étaient encore vertueux, appartenaient à la première catégorie de Tsaddikim et ils étaient séparés des domaines de ce monde, ne recherchaient que leur élévation morale.</w:t>
      </w: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30C35" w:rsidRPr="00DE71D9" w:rsidRDefault="00E30C35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Leur tendance naturelle </w:t>
      </w:r>
      <w:r w:rsidR="004A219F" w:rsidRPr="00DE71D9">
        <w:rPr>
          <w:rFonts w:cs="Times New Roman"/>
          <w:sz w:val="24"/>
          <w:szCs w:val="24"/>
        </w:rPr>
        <w:t>les conduisait</w:t>
      </w:r>
      <w:r w:rsidRPr="00DE71D9">
        <w:rPr>
          <w:rFonts w:cs="Times New Roman"/>
          <w:sz w:val="24"/>
          <w:szCs w:val="24"/>
        </w:rPr>
        <w:t xml:space="preserve"> donc </w:t>
      </w:r>
      <w:r w:rsidR="004A219F" w:rsidRPr="00DE71D9">
        <w:rPr>
          <w:rFonts w:cs="Times New Roman"/>
          <w:sz w:val="24"/>
          <w:szCs w:val="24"/>
        </w:rPr>
        <w:t>à vouloir</w:t>
      </w:r>
      <w:r w:rsidRPr="00DE71D9">
        <w:rPr>
          <w:rFonts w:cs="Times New Roman"/>
          <w:sz w:val="24"/>
          <w:szCs w:val="24"/>
        </w:rPr>
        <w:t xml:space="preserve"> rester dans le désert</w:t>
      </w:r>
      <w:r w:rsidR="005B02C7" w:rsidRPr="00DE71D9">
        <w:rPr>
          <w:rFonts w:cs="Times New Roman"/>
          <w:sz w:val="24"/>
          <w:szCs w:val="24"/>
        </w:rPr>
        <w:t xml:space="preserve">, où l’on ne subit pas le tumulte du monde, qui fait obstacle au service de D.ieu. </w:t>
      </w:r>
      <w:r w:rsidR="004A219F" w:rsidRPr="00DE71D9">
        <w:rPr>
          <w:rFonts w:cs="Times New Roman"/>
          <w:sz w:val="24"/>
          <w:szCs w:val="24"/>
        </w:rPr>
        <w:t>Cependant</w:t>
      </w:r>
      <w:r w:rsidR="005B02C7" w:rsidRPr="00DE71D9">
        <w:rPr>
          <w:rFonts w:cs="Times New Roman"/>
          <w:sz w:val="24"/>
          <w:szCs w:val="24"/>
        </w:rPr>
        <w:t>, leur conception les conduisit à la faute</w:t>
      </w:r>
      <w:r w:rsidR="004A219F" w:rsidRPr="00DE71D9">
        <w:rPr>
          <w:rFonts w:cs="Times New Roman"/>
          <w:sz w:val="24"/>
          <w:szCs w:val="24"/>
        </w:rPr>
        <w:t>(20)</w:t>
      </w:r>
      <w:r w:rsidR="005B02C7" w:rsidRPr="00DE71D9">
        <w:rPr>
          <w:rFonts w:cs="Times New Roman"/>
          <w:sz w:val="24"/>
          <w:szCs w:val="24"/>
        </w:rPr>
        <w:t xml:space="preserve"> et ils voulurent empêcher les enfants d’Israël de se rendre en T</w:t>
      </w:r>
      <w:r w:rsidR="004A219F" w:rsidRPr="00DE71D9">
        <w:rPr>
          <w:rFonts w:cs="Times New Roman"/>
          <w:sz w:val="24"/>
          <w:szCs w:val="24"/>
        </w:rPr>
        <w:t>erre sainte(21</w:t>
      </w:r>
      <w:r w:rsidR="005B02C7" w:rsidRPr="00DE71D9">
        <w:rPr>
          <w:rFonts w:cs="Times New Roman"/>
          <w:sz w:val="24"/>
          <w:szCs w:val="24"/>
        </w:rPr>
        <w:t>).</w:t>
      </w:r>
    </w:p>
    <w:p w:rsidR="005B02C7" w:rsidRPr="00DE71D9" w:rsidRDefault="005B02C7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B02C7" w:rsidRPr="00DE71D9" w:rsidRDefault="005B02C7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Yochoua</w:t>
      </w:r>
      <w:r w:rsidR="004A219F" w:rsidRPr="00DE71D9">
        <w:rPr>
          <w:rFonts w:cs="Times New Roman"/>
          <w:sz w:val="24"/>
          <w:szCs w:val="24"/>
        </w:rPr>
        <w:t>, pour sa part,</w:t>
      </w:r>
      <w:r w:rsidRPr="00DE71D9">
        <w:rPr>
          <w:rFonts w:cs="Times New Roman"/>
          <w:sz w:val="24"/>
          <w:szCs w:val="24"/>
        </w:rPr>
        <w:t xml:space="preserve"> était différent de tous les autres explorateurs. De fait, il était appelé</w:t>
      </w:r>
      <w:r w:rsidR="00AD157A" w:rsidRPr="00DE71D9">
        <w:rPr>
          <w:rFonts w:cs="Times New Roman"/>
          <w:sz w:val="24"/>
          <w:szCs w:val="24"/>
        </w:rPr>
        <w:t>, par la suite,</w:t>
      </w:r>
      <w:r w:rsidRPr="00DE71D9">
        <w:rPr>
          <w:rFonts w:cs="Times New Roman"/>
          <w:sz w:val="24"/>
          <w:szCs w:val="24"/>
        </w:rPr>
        <w:t xml:space="preserve"> à </w:t>
      </w:r>
      <w:r w:rsidR="00AD157A" w:rsidRPr="00DE71D9">
        <w:rPr>
          <w:rFonts w:cs="Times New Roman"/>
          <w:sz w:val="24"/>
          <w:szCs w:val="24"/>
        </w:rPr>
        <w:t>prendre la succession de</w:t>
      </w:r>
      <w:r w:rsidRPr="00DE71D9">
        <w:rPr>
          <w:rFonts w:cs="Times New Roman"/>
          <w:sz w:val="24"/>
          <w:szCs w:val="24"/>
        </w:rPr>
        <w:t xml:space="preserve"> Moché, notre maître, à la tête d</w:t>
      </w:r>
      <w:r w:rsidR="00AD157A" w:rsidRPr="00DE71D9">
        <w:rPr>
          <w:rFonts w:cs="Times New Roman"/>
          <w:sz w:val="24"/>
          <w:szCs w:val="24"/>
        </w:rPr>
        <w:t>e to</w:t>
      </w:r>
      <w:r w:rsidRPr="00DE71D9">
        <w:rPr>
          <w:rFonts w:cs="Times New Roman"/>
          <w:sz w:val="24"/>
          <w:szCs w:val="24"/>
        </w:rPr>
        <w:t>u</w:t>
      </w:r>
      <w:r w:rsidR="00AD157A" w:rsidRPr="00DE71D9">
        <w:rPr>
          <w:rFonts w:cs="Times New Roman"/>
          <w:sz w:val="24"/>
          <w:szCs w:val="24"/>
        </w:rPr>
        <w:t>t le</w:t>
      </w:r>
      <w:r w:rsidRPr="00DE71D9">
        <w:rPr>
          <w:rFonts w:cs="Times New Roman"/>
          <w:sz w:val="24"/>
          <w:szCs w:val="24"/>
        </w:rPr>
        <w:t xml:space="preserve"> peuple d’Israël. Il </w:t>
      </w:r>
      <w:r w:rsidR="00AD157A" w:rsidRPr="00DE71D9">
        <w:rPr>
          <w:rFonts w:cs="Times New Roman"/>
          <w:sz w:val="24"/>
          <w:szCs w:val="24"/>
        </w:rPr>
        <w:t>avait, de ce fait, supprimé</w:t>
      </w:r>
      <w:r w:rsidRPr="00DE71D9">
        <w:rPr>
          <w:rFonts w:cs="Times New Roman"/>
          <w:sz w:val="24"/>
          <w:szCs w:val="24"/>
        </w:rPr>
        <w:t xml:space="preserve"> toute volonté personnelle pour se consacrer à la Volonté divine</w:t>
      </w:r>
      <w:r w:rsidR="00AD157A" w:rsidRPr="00DE71D9">
        <w:rPr>
          <w:rFonts w:cs="Times New Roman"/>
          <w:sz w:val="24"/>
          <w:szCs w:val="24"/>
        </w:rPr>
        <w:t>(22)</w:t>
      </w:r>
      <w:r w:rsidRPr="00DE71D9">
        <w:rPr>
          <w:rFonts w:cs="Times New Roman"/>
          <w:sz w:val="24"/>
          <w:szCs w:val="24"/>
        </w:rPr>
        <w:t xml:space="preserve">. </w:t>
      </w:r>
      <w:r w:rsidR="00AD157A" w:rsidRPr="00DE71D9">
        <w:rPr>
          <w:rFonts w:cs="Times New Roman"/>
          <w:sz w:val="24"/>
          <w:szCs w:val="24"/>
        </w:rPr>
        <w:t>En</w:t>
      </w:r>
      <w:r w:rsidRPr="00DE71D9">
        <w:rPr>
          <w:rFonts w:cs="Times New Roman"/>
          <w:sz w:val="24"/>
          <w:szCs w:val="24"/>
        </w:rPr>
        <w:t xml:space="preserve"> </w:t>
      </w:r>
      <w:r w:rsidR="00AD157A" w:rsidRPr="00DE71D9">
        <w:rPr>
          <w:rFonts w:cs="Times New Roman"/>
          <w:sz w:val="24"/>
          <w:szCs w:val="24"/>
        </w:rPr>
        <w:t>conséquence</w:t>
      </w:r>
      <w:r w:rsidRPr="00DE71D9">
        <w:rPr>
          <w:rFonts w:cs="Times New Roman"/>
          <w:sz w:val="24"/>
          <w:szCs w:val="24"/>
        </w:rPr>
        <w:t xml:space="preserve">, Moché ne pria que pour lui et il demanda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 xml:space="preserve">que </w:t>
      </w:r>
      <w:proofErr w:type="spellStart"/>
      <w:r w:rsidRPr="00DE71D9">
        <w:rPr>
          <w:rFonts w:cs="Times New Roman"/>
          <w:sz w:val="24"/>
          <w:szCs w:val="24"/>
        </w:rPr>
        <w:t>D.ieu</w:t>
      </w:r>
      <w:proofErr w:type="spellEnd"/>
      <w:r w:rsidRPr="00DE71D9">
        <w:rPr>
          <w:rFonts w:cs="Times New Roman"/>
          <w:sz w:val="24"/>
          <w:szCs w:val="24"/>
        </w:rPr>
        <w:t xml:space="preserve"> te sauve du complot des explorateurs</w:t>
      </w:r>
      <w:r w:rsidR="00DE71D9">
        <w:rPr>
          <w:rFonts w:cs="Times New Roman"/>
          <w:sz w:val="24"/>
          <w:szCs w:val="24"/>
        </w:rPr>
        <w:t>»</w:t>
      </w:r>
      <w:r w:rsidR="00AD157A" w:rsidRPr="00DE71D9">
        <w:rPr>
          <w:rFonts w:cs="Times New Roman"/>
          <w:sz w:val="24"/>
          <w:szCs w:val="24"/>
        </w:rPr>
        <w:t>(23)</w:t>
      </w:r>
      <w:r w:rsidRPr="00DE71D9">
        <w:rPr>
          <w:rFonts w:cs="Times New Roman"/>
          <w:sz w:val="24"/>
          <w:szCs w:val="24"/>
        </w:rPr>
        <w:t>.</w:t>
      </w:r>
    </w:p>
    <w:p w:rsidR="005B02C7" w:rsidRPr="00DE71D9" w:rsidRDefault="005B02C7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5B02C7" w:rsidRPr="00DE71D9" w:rsidRDefault="005B02C7" w:rsidP="0006038A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</w:r>
      <w:r w:rsidR="00AD157A" w:rsidRPr="00DE71D9">
        <w:rPr>
          <w:rFonts w:cs="Times New Roman"/>
          <w:sz w:val="24"/>
          <w:szCs w:val="24"/>
        </w:rPr>
        <w:t xml:space="preserve">De cette façon, </w:t>
      </w:r>
      <w:r w:rsidRPr="00DE71D9">
        <w:rPr>
          <w:rFonts w:cs="Times New Roman"/>
          <w:sz w:val="24"/>
          <w:szCs w:val="24"/>
        </w:rPr>
        <w:t xml:space="preserve">Moché prévenait </w:t>
      </w:r>
      <w:r w:rsidR="00AD157A" w:rsidRPr="00DE71D9">
        <w:rPr>
          <w:rFonts w:cs="Times New Roman"/>
          <w:sz w:val="24"/>
          <w:szCs w:val="24"/>
        </w:rPr>
        <w:t>Yochoua que l</w:t>
      </w:r>
      <w:r w:rsidRPr="00DE71D9">
        <w:rPr>
          <w:rFonts w:cs="Times New Roman"/>
          <w:sz w:val="24"/>
          <w:szCs w:val="24"/>
        </w:rPr>
        <w:t xml:space="preserve">a voie </w:t>
      </w:r>
      <w:r w:rsidR="00AD157A" w:rsidRPr="00DE71D9">
        <w:rPr>
          <w:rFonts w:cs="Times New Roman"/>
          <w:sz w:val="24"/>
          <w:szCs w:val="24"/>
        </w:rPr>
        <w:t xml:space="preserve">qu’il empruntait lui-même </w:t>
      </w:r>
      <w:r w:rsidRPr="00DE71D9">
        <w:rPr>
          <w:rFonts w:cs="Times New Roman"/>
          <w:sz w:val="24"/>
          <w:szCs w:val="24"/>
        </w:rPr>
        <w:t>n’était pa</w:t>
      </w:r>
      <w:r w:rsidR="00AD157A" w:rsidRPr="00DE71D9">
        <w:rPr>
          <w:rFonts w:cs="Times New Roman"/>
          <w:sz w:val="24"/>
          <w:szCs w:val="24"/>
        </w:rPr>
        <w:t>s celle des autres explorateurs et</w:t>
      </w:r>
      <w:r w:rsidRPr="00DE71D9">
        <w:rPr>
          <w:rFonts w:cs="Times New Roman"/>
          <w:sz w:val="24"/>
          <w:szCs w:val="24"/>
        </w:rPr>
        <w:t xml:space="preserve"> qu’il devait, pour sa part, se consacrer au peuple et à ses besoins</w:t>
      </w:r>
      <w:r w:rsidR="00AD157A" w:rsidRPr="00DE71D9">
        <w:rPr>
          <w:rFonts w:cs="Times New Roman"/>
          <w:sz w:val="24"/>
          <w:szCs w:val="24"/>
        </w:rPr>
        <w:t>(24)</w:t>
      </w:r>
      <w:r w:rsidRPr="00DE71D9">
        <w:rPr>
          <w:rFonts w:cs="Times New Roman"/>
          <w:sz w:val="24"/>
          <w:szCs w:val="24"/>
        </w:rPr>
        <w:t>. Il lui conféra</w:t>
      </w:r>
      <w:r w:rsidR="00AD157A" w:rsidRPr="00DE71D9">
        <w:rPr>
          <w:rFonts w:cs="Times New Roman"/>
          <w:sz w:val="24"/>
          <w:szCs w:val="24"/>
        </w:rPr>
        <w:t>,</w:t>
      </w:r>
      <w:r w:rsidRPr="00DE71D9">
        <w:rPr>
          <w:rFonts w:cs="Times New Roman"/>
          <w:sz w:val="24"/>
          <w:szCs w:val="24"/>
        </w:rPr>
        <w:t xml:space="preserve"> </w:t>
      </w:r>
      <w:r w:rsidR="00AD157A" w:rsidRPr="00DE71D9">
        <w:rPr>
          <w:rFonts w:cs="Times New Roman"/>
          <w:sz w:val="24"/>
          <w:szCs w:val="24"/>
        </w:rPr>
        <w:t>de la sorte,</w:t>
      </w:r>
      <w:r w:rsidRPr="00DE71D9">
        <w:rPr>
          <w:rFonts w:cs="Times New Roman"/>
          <w:sz w:val="24"/>
          <w:szCs w:val="24"/>
        </w:rPr>
        <w:t xml:space="preserve"> la force de rester sur ses gardes, de ne pas suivre ses collègues qui avaient fait le choix de servir D.ieu en se coupant du monde, ce qui les avaient conduits à médire d’Erets Israël</w:t>
      </w:r>
      <w:r w:rsidR="00AD157A" w:rsidRPr="00DE71D9">
        <w:rPr>
          <w:rFonts w:cs="Times New Roman"/>
          <w:sz w:val="24"/>
          <w:szCs w:val="24"/>
        </w:rPr>
        <w:t>(25)</w:t>
      </w:r>
      <w:r w:rsidRPr="00DE71D9">
        <w:rPr>
          <w:rFonts w:cs="Times New Roman"/>
          <w:sz w:val="24"/>
          <w:szCs w:val="24"/>
        </w:rPr>
        <w:t>.</w:t>
      </w:r>
    </w:p>
    <w:p w:rsidR="00B86B5D" w:rsidRPr="00DE71D9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sz w:val="24"/>
          <w:szCs w:val="24"/>
        </w:rPr>
      </w:pPr>
      <w:r w:rsidRPr="00DE71D9">
        <w:rPr>
          <w:rFonts w:cs="Times New Roman"/>
          <w:b/>
          <w:sz w:val="24"/>
          <w:szCs w:val="24"/>
        </w:rPr>
        <w:t>Notes</w:t>
      </w:r>
    </w:p>
    <w:p w:rsidR="00B86B5D" w:rsidRPr="00DE71D9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822654" w:rsidRPr="00DE71D9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(1) </w:t>
      </w:r>
      <w:r w:rsidR="00822654" w:rsidRPr="00DE71D9">
        <w:rPr>
          <w:rFonts w:cs="Times New Roman"/>
          <w:sz w:val="24"/>
          <w:szCs w:val="24"/>
        </w:rPr>
        <w:t>Il changea son nom, avant qu’il accompagne les autres explorateurs.</w:t>
      </w:r>
    </w:p>
    <w:p w:rsidR="00822654" w:rsidRPr="00DE71D9" w:rsidRDefault="00822654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(2) Dans le but de déterminer les moyens les plus aisés de conquérir le pays, selon les voies naturelles.</w:t>
      </w:r>
    </w:p>
    <w:p w:rsidR="00822654" w:rsidRPr="00DE71D9" w:rsidRDefault="00822654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(3) Notamment, la punition de toute une génération, qui mourut dans le désert, sans entrer en Terre sainte.</w:t>
      </w:r>
    </w:p>
    <w:p w:rsidR="00B86B5D" w:rsidRPr="00DE71D9" w:rsidRDefault="00822654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(4) </w:t>
      </w:r>
      <w:r w:rsidR="000929F1" w:rsidRPr="00DE71D9">
        <w:rPr>
          <w:rFonts w:cs="Times New Roman"/>
          <w:sz w:val="24"/>
          <w:szCs w:val="24"/>
        </w:rPr>
        <w:t>Dans le traité Sotta 34b.</w:t>
      </w:r>
    </w:p>
    <w:p w:rsidR="00822654" w:rsidRPr="00DE71D9" w:rsidRDefault="00822654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(5) Les dix autres, à l’exception de Kalev.</w:t>
      </w:r>
    </w:p>
    <w:p w:rsidR="00B86B5D" w:rsidRPr="00DE71D9" w:rsidRDefault="0064223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(6</w:t>
      </w:r>
      <w:r w:rsidR="00B86B5D" w:rsidRPr="00DE71D9">
        <w:rPr>
          <w:rFonts w:cs="Times New Roman"/>
          <w:sz w:val="24"/>
          <w:szCs w:val="24"/>
        </w:rPr>
        <w:t xml:space="preserve">) </w:t>
      </w:r>
      <w:r w:rsidR="000929F1" w:rsidRPr="00DE71D9">
        <w:rPr>
          <w:rFonts w:cs="Times New Roman"/>
          <w:sz w:val="24"/>
          <w:szCs w:val="24"/>
        </w:rPr>
        <w:t>Selon le commentaire de Rachi sur le verset Chela’h 13, 3.</w:t>
      </w:r>
    </w:p>
    <w:p w:rsidR="00642235" w:rsidRPr="00DE71D9" w:rsidRDefault="0064223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(7) D’emblée, avant même leur départ.</w:t>
      </w:r>
    </w:p>
    <w:p w:rsidR="00642235" w:rsidRPr="00DE71D9" w:rsidRDefault="0064223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(8) Ou encore, pourquoi n’annula-t-il pas purement et simplement la mission qu’il leur confiait, s’il pensait qu’ils n’étaient pas aptes à l’assumer ?</w:t>
      </w:r>
    </w:p>
    <w:p w:rsidR="00642235" w:rsidRPr="00DE71D9" w:rsidRDefault="0064223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(9) La mission qui leur est confiée, dans ce monde, est de parvenir à la plus haute perfection qui soit. En revanche, ils n’ont aucun devoir s</w:t>
      </w:r>
      <w:r w:rsidR="00DE71D9">
        <w:rPr>
          <w:rFonts w:cs="Times New Roman"/>
          <w:sz w:val="24"/>
          <w:szCs w:val="24"/>
        </w:rPr>
        <w:t>pécifique envers leurs prochain</w:t>
      </w:r>
      <w:r w:rsidRPr="00DE71D9">
        <w:rPr>
          <w:rFonts w:cs="Times New Roman"/>
          <w:sz w:val="24"/>
          <w:szCs w:val="24"/>
        </w:rPr>
        <w:t>s.</w:t>
      </w:r>
    </w:p>
    <w:p w:rsidR="00526EC9" w:rsidRPr="00DE71D9" w:rsidRDefault="00526EC9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</w:t>
      </w:r>
      <w:r w:rsidR="00642235" w:rsidRPr="00DE71D9">
        <w:rPr>
          <w:rFonts w:cs="Times New Roman"/>
          <w:sz w:val="24"/>
          <w:szCs w:val="24"/>
        </w:rPr>
        <w:t>10</w:t>
      </w:r>
      <w:r w:rsidRPr="00DE71D9">
        <w:rPr>
          <w:rFonts w:cs="Times New Roman"/>
          <w:sz w:val="24"/>
          <w:szCs w:val="24"/>
        </w:rPr>
        <w:t>) On verra, à ce propos, le Likouteï Torah, Parchat Vaykra, à la page 18a.</w:t>
      </w:r>
    </w:p>
    <w:p w:rsidR="00642235" w:rsidRPr="00DE71D9" w:rsidRDefault="0064223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(11) Ceux-là ont, clairement, une mission envers les autres. Possédant eux-mêmes la perfection du Tsaddik, ils sont chargés de réaliser celle de leurs congénères.</w:t>
      </w:r>
    </w:p>
    <w:p w:rsidR="00F77B66" w:rsidRPr="00DE71D9" w:rsidRDefault="00F77B66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(12) Du fait de leur immense élévation morale.</w:t>
      </w:r>
    </w:p>
    <w:p w:rsidR="00F77B66" w:rsidRPr="00DE71D9" w:rsidRDefault="00F77B66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(13) Qui, de ce fait, fut en mesure de mettre en pratique les Mitsvot uniquement de manière spirituelle, pendant les années qu’il passa dans la grotte, alors qu’il fuyait les persécutions romaines, avec son fils.</w:t>
      </w:r>
    </w:p>
    <w:p w:rsidR="004417DF" w:rsidRPr="00DE71D9" w:rsidRDefault="004417DF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lastRenderedPageBreak/>
        <w:t>(</w:t>
      </w:r>
      <w:r w:rsidR="00F77B66" w:rsidRPr="00DE71D9">
        <w:rPr>
          <w:rFonts w:cs="Times New Roman"/>
          <w:sz w:val="24"/>
          <w:szCs w:val="24"/>
        </w:rPr>
        <w:t>1</w:t>
      </w:r>
      <w:r w:rsidRPr="00DE71D9">
        <w:rPr>
          <w:rFonts w:cs="Times New Roman"/>
          <w:sz w:val="24"/>
          <w:szCs w:val="24"/>
        </w:rPr>
        <w:t>4) Dans le traité Bera’hot 35b.</w:t>
      </w:r>
      <w:r w:rsidR="00F77B66" w:rsidRPr="00DE71D9">
        <w:rPr>
          <w:rFonts w:cs="Times New Roman"/>
          <w:sz w:val="24"/>
          <w:szCs w:val="24"/>
        </w:rPr>
        <w:t xml:space="preserve"> En d’autres termes, comment interrompre son étude pour se consacrer aux besoins du monde ? En effet, de tels Tsaddikim possèdent une telle élévation que : </w:t>
      </w:r>
      <w:r w:rsidR="00DE71D9">
        <w:rPr>
          <w:rFonts w:cs="Times New Roman"/>
          <w:sz w:val="24"/>
          <w:szCs w:val="24"/>
        </w:rPr>
        <w:t>«</w:t>
      </w:r>
      <w:r w:rsidR="00F77B66" w:rsidRPr="00DE71D9">
        <w:rPr>
          <w:rFonts w:cs="Times New Roman"/>
          <w:sz w:val="24"/>
          <w:szCs w:val="24"/>
        </w:rPr>
        <w:t>leur travail est effectué par les autres</w:t>
      </w:r>
      <w:r w:rsidR="00DE71D9">
        <w:rPr>
          <w:rFonts w:cs="Times New Roman"/>
          <w:sz w:val="24"/>
          <w:szCs w:val="24"/>
        </w:rPr>
        <w:t>»</w:t>
      </w:r>
      <w:r w:rsidR="00F77B66" w:rsidRPr="00DE71D9">
        <w:rPr>
          <w:rFonts w:cs="Times New Roman"/>
          <w:sz w:val="24"/>
          <w:szCs w:val="24"/>
        </w:rPr>
        <w:t>.</w:t>
      </w:r>
    </w:p>
    <w:p w:rsidR="00F77B66" w:rsidRPr="00DE71D9" w:rsidRDefault="00F77B66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(15) Tant une telle pratique est réservée à une élite.</w:t>
      </w:r>
    </w:p>
    <w:p w:rsidR="004417DF" w:rsidRPr="00DE71D9" w:rsidRDefault="000B570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(16</w:t>
      </w:r>
      <w:r w:rsidR="004417DF" w:rsidRPr="00DE71D9">
        <w:rPr>
          <w:rFonts w:cs="Times New Roman"/>
          <w:sz w:val="24"/>
          <w:szCs w:val="24"/>
        </w:rPr>
        <w:t>) Midrash Bamidbar Rabba, chapitre 19, au paragraphe 3.</w:t>
      </w:r>
    </w:p>
    <w:p w:rsidR="000B5705" w:rsidRPr="00DE71D9" w:rsidRDefault="000B570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(17) A cause de la faute des explorateurs.</w:t>
      </w:r>
    </w:p>
    <w:p w:rsidR="000B5705" w:rsidRPr="00DE71D9" w:rsidRDefault="000B5705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(18</w:t>
      </w:r>
      <w:r w:rsidR="00DE71D9">
        <w:rPr>
          <w:rFonts w:cs="Times New Roman"/>
          <w:sz w:val="24"/>
          <w:szCs w:val="24"/>
        </w:rPr>
        <w:t>)</w:t>
      </w:r>
      <w:r w:rsidRPr="00DE71D9">
        <w:rPr>
          <w:rFonts w:cs="Times New Roman"/>
          <w:sz w:val="24"/>
          <w:szCs w:val="24"/>
        </w:rPr>
        <w:t xml:space="preserve"> Son désir</w:t>
      </w:r>
      <w:r w:rsidR="00DE71D9">
        <w:rPr>
          <w:rFonts w:cs="Times New Roman"/>
          <w:sz w:val="24"/>
          <w:szCs w:val="24"/>
        </w:rPr>
        <w:t xml:space="preserve"> d’entrer en Erets Israël étai</w:t>
      </w:r>
      <w:bookmarkStart w:id="0" w:name="_GoBack"/>
      <w:bookmarkEnd w:id="0"/>
      <w:r w:rsidRPr="00DE71D9">
        <w:rPr>
          <w:rFonts w:cs="Times New Roman"/>
          <w:sz w:val="24"/>
          <w:szCs w:val="24"/>
        </w:rPr>
        <w:t>t, en effet, particulièrement intense, au point qu’il formula cinq cent quinze prières devant D.ieu, pour en obtenir la satisfaction, comme le rapporte la Parchat Vaét’hanan.</w:t>
      </w:r>
    </w:p>
    <w:p w:rsidR="004A219F" w:rsidRPr="00DE71D9" w:rsidRDefault="004A219F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(19) La phase essentielle de son service de D.ieu est la relation entre D.ieu et l’homme.</w:t>
      </w:r>
    </w:p>
    <w:p w:rsidR="004A219F" w:rsidRPr="00DE71D9" w:rsidRDefault="004A219F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(20) Car, ce n’est là le service de D.ieu que d’une élite, en aucune façon celui de tout le peuple d’Israël.</w:t>
      </w:r>
    </w:p>
    <w:p w:rsidR="005B02C7" w:rsidRPr="00DE71D9" w:rsidRDefault="004A219F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(21</w:t>
      </w:r>
      <w:r w:rsidR="005B02C7" w:rsidRPr="00DE71D9">
        <w:rPr>
          <w:rFonts w:cs="Times New Roman"/>
          <w:sz w:val="24"/>
          <w:szCs w:val="24"/>
        </w:rPr>
        <w:t>) On consultera, sur ce point, le Likouteï Torah, Parchat Bamidbar, à la page 36d.</w:t>
      </w:r>
    </w:p>
    <w:p w:rsidR="00AD157A" w:rsidRPr="00DE71D9" w:rsidRDefault="00AD157A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(22) C’était la préparation indispensable pour pouvoir succéder à Moché.</w:t>
      </w:r>
    </w:p>
    <w:p w:rsidR="00AD157A" w:rsidRPr="00DE71D9" w:rsidRDefault="00AD157A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(23) Il ne pouvait pas en faire</w:t>
      </w:r>
      <w:r w:rsidR="00DE71D9">
        <w:rPr>
          <w:rFonts w:cs="Times New Roman"/>
          <w:sz w:val="24"/>
          <w:szCs w:val="24"/>
        </w:rPr>
        <w:t xml:space="preserve"> de même, en revanche, pour les</w:t>
      </w:r>
      <w:r w:rsidRPr="00DE71D9">
        <w:rPr>
          <w:rFonts w:cs="Times New Roman"/>
          <w:sz w:val="24"/>
          <w:szCs w:val="24"/>
        </w:rPr>
        <w:t xml:space="preserve"> autres explorateurs, puisque telle était effectivement leur manière de servir D.ieu.</w:t>
      </w:r>
    </w:p>
    <w:p w:rsidR="00AD157A" w:rsidRPr="00DE71D9" w:rsidRDefault="00AD157A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(24) Dans l’optique de ses responsabilités futures.</w:t>
      </w:r>
    </w:p>
    <w:p w:rsidR="00AD157A" w:rsidRPr="00DE71D9" w:rsidRDefault="00AD157A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(25) Où il était impossible de se couper du monde.</w:t>
      </w:r>
    </w:p>
    <w:p w:rsidR="00B86B5D" w:rsidRPr="00DE71D9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*   *   *</w:t>
      </w:r>
    </w:p>
    <w:p w:rsidR="00B86B5D" w:rsidRPr="00DE71D9" w:rsidRDefault="00B86B5D" w:rsidP="00730EE1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962AEE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  <w:sz w:val="24"/>
          <w:szCs w:val="24"/>
        </w:rPr>
      </w:pPr>
      <w:r w:rsidRPr="00DE71D9">
        <w:rPr>
          <w:rFonts w:cs="Times New Roman"/>
          <w:b/>
          <w:bCs/>
          <w:i/>
          <w:sz w:val="24"/>
          <w:szCs w:val="24"/>
        </w:rPr>
        <w:t>Un principe de la sainteté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i/>
          <w:sz w:val="24"/>
          <w:szCs w:val="24"/>
        </w:rPr>
      </w:pPr>
      <w:r w:rsidRPr="00DE71D9">
        <w:rPr>
          <w:rFonts w:cs="Times New Roman"/>
          <w:i/>
          <w:sz w:val="24"/>
          <w:szCs w:val="24"/>
        </w:rPr>
        <w:t xml:space="preserve">(Discours du Rabbi, </w:t>
      </w:r>
      <w:r w:rsidR="006275A9" w:rsidRPr="00DE71D9">
        <w:rPr>
          <w:rFonts w:cs="Times New Roman"/>
          <w:i/>
          <w:sz w:val="24"/>
          <w:szCs w:val="24"/>
        </w:rPr>
        <w:t>Likouteï Si’hot</w:t>
      </w:r>
      <w:r w:rsidRPr="00DE71D9">
        <w:rPr>
          <w:rFonts w:cs="Times New Roman"/>
          <w:i/>
          <w:sz w:val="24"/>
          <w:szCs w:val="24"/>
        </w:rPr>
        <w:t xml:space="preserve">, tome </w:t>
      </w:r>
      <w:r w:rsidR="006275A9" w:rsidRPr="00DE71D9">
        <w:rPr>
          <w:rFonts w:cs="Times New Roman"/>
          <w:i/>
          <w:sz w:val="24"/>
          <w:szCs w:val="24"/>
        </w:rPr>
        <w:t>4</w:t>
      </w:r>
      <w:r w:rsidRPr="00DE71D9">
        <w:rPr>
          <w:rFonts w:cs="Times New Roman"/>
          <w:i/>
          <w:sz w:val="24"/>
          <w:szCs w:val="24"/>
        </w:rPr>
        <w:t xml:space="preserve">, page </w:t>
      </w:r>
      <w:r w:rsidR="006275A9" w:rsidRPr="00DE71D9">
        <w:rPr>
          <w:rFonts w:cs="Times New Roman"/>
          <w:i/>
          <w:sz w:val="24"/>
          <w:szCs w:val="24"/>
        </w:rPr>
        <w:t>1048</w:t>
      </w:r>
      <w:r w:rsidRPr="00DE71D9">
        <w:rPr>
          <w:rFonts w:cs="Times New Roman"/>
          <w:i/>
          <w:sz w:val="24"/>
          <w:szCs w:val="24"/>
        </w:rPr>
        <w:t>)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L</w:t>
      </w:r>
      <w:r w:rsidR="00204011" w:rsidRPr="00DE71D9">
        <w:rPr>
          <w:rFonts w:cs="Times New Roman"/>
          <w:sz w:val="24"/>
          <w:szCs w:val="24"/>
        </w:rPr>
        <w:t xml:space="preserve">a Parchat Chela’h relate l’épisode des explorateurs. Commentant l’expression : </w:t>
      </w:r>
      <w:r w:rsidR="00DE71D9">
        <w:rPr>
          <w:rFonts w:cs="Times New Roman"/>
          <w:sz w:val="24"/>
          <w:szCs w:val="24"/>
        </w:rPr>
        <w:t>«</w:t>
      </w:r>
      <w:r w:rsidR="00204011" w:rsidRPr="00DE71D9">
        <w:rPr>
          <w:rFonts w:cs="Times New Roman"/>
          <w:sz w:val="24"/>
          <w:szCs w:val="24"/>
        </w:rPr>
        <w:t>tous des hommes</w:t>
      </w:r>
      <w:r w:rsidR="00DE71D9">
        <w:rPr>
          <w:rFonts w:cs="Times New Roman"/>
          <w:sz w:val="24"/>
          <w:szCs w:val="24"/>
        </w:rPr>
        <w:t>»</w:t>
      </w:r>
      <w:r w:rsidR="00204011" w:rsidRPr="00DE71D9">
        <w:rPr>
          <w:rFonts w:cs="Times New Roman"/>
          <w:sz w:val="24"/>
          <w:szCs w:val="24"/>
        </w:rPr>
        <w:t xml:space="preserve">(1), Rachi explique : </w:t>
      </w:r>
      <w:r w:rsidR="00DE71D9">
        <w:rPr>
          <w:rFonts w:cs="Times New Roman"/>
          <w:sz w:val="24"/>
          <w:szCs w:val="24"/>
        </w:rPr>
        <w:t>«</w:t>
      </w:r>
      <w:r w:rsidR="006F746F" w:rsidRPr="00DE71D9">
        <w:rPr>
          <w:rFonts w:cs="Times New Roman"/>
          <w:sz w:val="24"/>
          <w:szCs w:val="24"/>
        </w:rPr>
        <w:t>A ce moment-là, ils étaient encore vertueux</w:t>
      </w:r>
      <w:r w:rsidR="00DE71D9">
        <w:rPr>
          <w:rFonts w:cs="Times New Roman"/>
          <w:sz w:val="24"/>
          <w:szCs w:val="24"/>
        </w:rPr>
        <w:t>»</w:t>
      </w:r>
      <w:r w:rsidR="006F746F" w:rsidRPr="00DE71D9">
        <w:rPr>
          <w:rFonts w:cs="Times New Roman"/>
          <w:sz w:val="24"/>
          <w:szCs w:val="24"/>
        </w:rPr>
        <w:t>, avant leur départ pour Erets Israël.</w:t>
      </w:r>
    </w:p>
    <w:p w:rsidR="006F746F" w:rsidRPr="00DE71D9" w:rsidRDefault="006F746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6F746F" w:rsidRPr="00DE71D9" w:rsidRDefault="006F746F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Puis, dans la suite de </w:t>
      </w:r>
      <w:r w:rsidR="00A70612" w:rsidRPr="00DE71D9">
        <w:rPr>
          <w:rFonts w:cs="Times New Roman"/>
          <w:sz w:val="24"/>
          <w:szCs w:val="24"/>
        </w:rPr>
        <w:t>cette</w:t>
      </w:r>
      <w:r w:rsidRPr="00DE71D9">
        <w:rPr>
          <w:rFonts w:cs="Times New Roman"/>
          <w:sz w:val="24"/>
          <w:szCs w:val="24"/>
        </w:rPr>
        <w:t xml:space="preserve"> Paracha, commentant le verset : </w:t>
      </w:r>
      <w:r w:rsidR="00DE71D9">
        <w:rPr>
          <w:rFonts w:cs="Times New Roman"/>
          <w:sz w:val="24"/>
          <w:szCs w:val="24"/>
        </w:rPr>
        <w:t>«</w:t>
      </w:r>
      <w:proofErr w:type="spellStart"/>
      <w:r w:rsidRPr="00DE71D9">
        <w:rPr>
          <w:rFonts w:cs="Times New Roman"/>
          <w:sz w:val="24"/>
          <w:szCs w:val="24"/>
        </w:rPr>
        <w:t>Moché</w:t>
      </w:r>
      <w:proofErr w:type="spellEnd"/>
      <w:r w:rsidRPr="00DE71D9">
        <w:rPr>
          <w:rFonts w:cs="Times New Roman"/>
          <w:sz w:val="24"/>
          <w:szCs w:val="24"/>
        </w:rPr>
        <w:t xml:space="preserve"> appela </w:t>
      </w:r>
      <w:proofErr w:type="spellStart"/>
      <w:r w:rsidRPr="00DE71D9">
        <w:rPr>
          <w:rFonts w:cs="Times New Roman"/>
          <w:sz w:val="24"/>
          <w:szCs w:val="24"/>
        </w:rPr>
        <w:t>Hochéa</w:t>
      </w:r>
      <w:proofErr w:type="spellEnd"/>
      <w:r w:rsidRPr="00DE71D9">
        <w:rPr>
          <w:rFonts w:cs="Times New Roman"/>
          <w:sz w:val="24"/>
          <w:szCs w:val="24"/>
        </w:rPr>
        <w:t xml:space="preserve">, fils de Noun, </w:t>
      </w:r>
      <w:proofErr w:type="spellStart"/>
      <w:r w:rsidRPr="00DE71D9">
        <w:rPr>
          <w:rFonts w:cs="Times New Roman"/>
          <w:sz w:val="24"/>
          <w:szCs w:val="24"/>
        </w:rPr>
        <w:t>Yochoua</w:t>
      </w:r>
      <w:proofErr w:type="spellEnd"/>
      <w:r w:rsidR="00DE71D9">
        <w:rPr>
          <w:rFonts w:cs="Times New Roman"/>
          <w:sz w:val="24"/>
          <w:szCs w:val="24"/>
        </w:rPr>
        <w:t>»</w:t>
      </w:r>
      <w:r w:rsidRPr="00DE71D9">
        <w:rPr>
          <w:rFonts w:cs="Times New Roman"/>
          <w:sz w:val="24"/>
          <w:szCs w:val="24"/>
        </w:rPr>
        <w:t xml:space="preserve">(2), Rachi dit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 xml:space="preserve">Que </w:t>
      </w:r>
      <w:proofErr w:type="spellStart"/>
      <w:r w:rsidRPr="00DE71D9">
        <w:rPr>
          <w:rFonts w:cs="Times New Roman"/>
          <w:sz w:val="24"/>
          <w:szCs w:val="24"/>
        </w:rPr>
        <w:t>D.ieu</w:t>
      </w:r>
      <w:proofErr w:type="spellEnd"/>
      <w:r w:rsidRPr="00DE71D9">
        <w:rPr>
          <w:rFonts w:cs="Times New Roman"/>
          <w:sz w:val="24"/>
          <w:szCs w:val="24"/>
        </w:rPr>
        <w:t xml:space="preserve"> te sauve du complot des explorateurs</w:t>
      </w:r>
      <w:r w:rsidR="00DE71D9">
        <w:rPr>
          <w:rFonts w:cs="Times New Roman"/>
          <w:sz w:val="24"/>
          <w:szCs w:val="24"/>
        </w:rPr>
        <w:t>»</w:t>
      </w:r>
      <w:r w:rsidR="00A70612" w:rsidRPr="00DE71D9">
        <w:rPr>
          <w:rFonts w:cs="Times New Roman"/>
          <w:sz w:val="24"/>
          <w:szCs w:val="24"/>
        </w:rPr>
        <w:t>(3)</w:t>
      </w:r>
      <w:r w:rsidRPr="00DE71D9">
        <w:rPr>
          <w:rFonts w:cs="Times New Roman"/>
          <w:sz w:val="24"/>
          <w:szCs w:val="24"/>
        </w:rPr>
        <w:t>. Ces deux commen</w:t>
      </w:r>
      <w:r w:rsidR="00A70612" w:rsidRPr="00DE71D9">
        <w:rPr>
          <w:rFonts w:cs="Times New Roman"/>
          <w:sz w:val="24"/>
          <w:szCs w:val="24"/>
        </w:rPr>
        <w:t>taires semblent contradictoires, car</w:t>
      </w:r>
      <w:r w:rsidRPr="00DE71D9">
        <w:rPr>
          <w:rFonts w:cs="Times New Roman"/>
          <w:sz w:val="24"/>
          <w:szCs w:val="24"/>
        </w:rPr>
        <w:t xml:space="preserve"> Rachi </w:t>
      </w:r>
      <w:r w:rsidR="00B965C4" w:rsidRPr="00DE71D9">
        <w:rPr>
          <w:rFonts w:cs="Times New Roman"/>
          <w:sz w:val="24"/>
          <w:szCs w:val="24"/>
        </w:rPr>
        <w:t>souligne</w:t>
      </w:r>
      <w:r w:rsidRPr="00DE71D9">
        <w:rPr>
          <w:rFonts w:cs="Times New Roman"/>
          <w:sz w:val="24"/>
          <w:szCs w:val="24"/>
        </w:rPr>
        <w:t>, tout d’abord, que les explorateurs étaient vertueux</w:t>
      </w:r>
      <w:r w:rsidR="00B965C4" w:rsidRPr="00DE71D9">
        <w:rPr>
          <w:rFonts w:cs="Times New Roman"/>
          <w:sz w:val="24"/>
          <w:szCs w:val="24"/>
        </w:rPr>
        <w:t>, puis il ajoute qu’ils fomentaient un complot, duquel Moché voulait préserver Yochoua !</w:t>
      </w:r>
    </w:p>
    <w:p w:rsidR="00B965C4" w:rsidRPr="00DE71D9" w:rsidRDefault="00B965C4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965C4" w:rsidRPr="00DE71D9" w:rsidRDefault="00B965C4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Bien plus, commentant le verset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ils allèren</w:t>
      </w:r>
      <w:r w:rsidR="00A70612" w:rsidRPr="00DE71D9">
        <w:rPr>
          <w:rFonts w:cs="Times New Roman"/>
          <w:sz w:val="24"/>
          <w:szCs w:val="24"/>
        </w:rPr>
        <w:t xml:space="preserve">t et se rendirent chez </w:t>
      </w:r>
      <w:proofErr w:type="spellStart"/>
      <w:r w:rsidR="00A70612" w:rsidRPr="00DE71D9">
        <w:rPr>
          <w:rFonts w:cs="Times New Roman"/>
          <w:sz w:val="24"/>
          <w:szCs w:val="24"/>
        </w:rPr>
        <w:t>Moché</w:t>
      </w:r>
      <w:proofErr w:type="spellEnd"/>
      <w:r w:rsidR="00DE71D9">
        <w:rPr>
          <w:rFonts w:cs="Times New Roman"/>
          <w:sz w:val="24"/>
          <w:szCs w:val="24"/>
        </w:rPr>
        <w:t>»</w:t>
      </w:r>
      <w:r w:rsidR="00A70612" w:rsidRPr="00DE71D9">
        <w:rPr>
          <w:rFonts w:cs="Times New Roman"/>
          <w:sz w:val="24"/>
          <w:szCs w:val="24"/>
        </w:rPr>
        <w:t>(4</w:t>
      </w:r>
      <w:r w:rsidRPr="00DE71D9">
        <w:rPr>
          <w:rFonts w:cs="Times New Roman"/>
          <w:sz w:val="24"/>
          <w:szCs w:val="24"/>
        </w:rPr>
        <w:t xml:space="preserve">), Rachi explique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Tout comme ils en revinrent dans un complot, ils s’y rendirent dans un complot</w:t>
      </w:r>
      <w:r w:rsidR="00DE71D9">
        <w:rPr>
          <w:rFonts w:cs="Times New Roman"/>
          <w:sz w:val="24"/>
          <w:szCs w:val="24"/>
        </w:rPr>
        <w:t>»</w:t>
      </w:r>
      <w:r w:rsidR="001810D4" w:rsidRPr="00DE71D9">
        <w:rPr>
          <w:rFonts w:cs="Times New Roman"/>
          <w:sz w:val="24"/>
          <w:szCs w:val="24"/>
        </w:rPr>
        <w:t>. Ainsi, telle était d’emblée leur idée</w:t>
      </w:r>
      <w:r w:rsidR="00A70612" w:rsidRPr="00DE71D9">
        <w:rPr>
          <w:rFonts w:cs="Times New Roman"/>
          <w:sz w:val="24"/>
          <w:szCs w:val="24"/>
        </w:rPr>
        <w:t>(5)</w:t>
      </w:r>
      <w:r w:rsidR="001810D4" w:rsidRPr="00DE71D9">
        <w:rPr>
          <w:rFonts w:cs="Times New Roman"/>
          <w:sz w:val="24"/>
          <w:szCs w:val="24"/>
        </w:rPr>
        <w:t xml:space="preserve"> et ceci renforce la question qui a été posée</w:t>
      </w:r>
      <w:r w:rsidR="00A70612" w:rsidRPr="00DE71D9">
        <w:rPr>
          <w:rFonts w:cs="Times New Roman"/>
          <w:sz w:val="24"/>
          <w:szCs w:val="24"/>
        </w:rPr>
        <w:t>(6)</w:t>
      </w:r>
      <w:r w:rsidR="001810D4" w:rsidRPr="00DE71D9">
        <w:rPr>
          <w:rFonts w:cs="Times New Roman"/>
          <w:sz w:val="24"/>
          <w:szCs w:val="24"/>
        </w:rPr>
        <w:t>.</w:t>
      </w:r>
    </w:p>
    <w:p w:rsidR="001810D4" w:rsidRPr="00DE71D9" w:rsidRDefault="001810D4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1810D4" w:rsidRPr="00DE71D9" w:rsidRDefault="00D9722B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Une autre question</w:t>
      </w:r>
      <w:r w:rsidR="001810D4" w:rsidRPr="00DE71D9">
        <w:rPr>
          <w:rFonts w:cs="Times New Roman"/>
          <w:sz w:val="24"/>
          <w:szCs w:val="24"/>
        </w:rPr>
        <w:t xml:space="preserve"> se pose aussi. S’ils étaient</w:t>
      </w:r>
      <w:r w:rsidR="00A70612" w:rsidRPr="00DE71D9">
        <w:rPr>
          <w:rFonts w:cs="Times New Roman"/>
          <w:sz w:val="24"/>
          <w:szCs w:val="24"/>
        </w:rPr>
        <w:t>,</w:t>
      </w:r>
      <w:r w:rsidR="001810D4" w:rsidRPr="00DE71D9">
        <w:rPr>
          <w:rFonts w:cs="Times New Roman"/>
          <w:sz w:val="24"/>
          <w:szCs w:val="24"/>
        </w:rPr>
        <w:t xml:space="preserve"> </w:t>
      </w:r>
      <w:r w:rsidR="00A70612" w:rsidRPr="00DE71D9">
        <w:rPr>
          <w:rFonts w:cs="Times New Roman"/>
          <w:sz w:val="24"/>
          <w:szCs w:val="24"/>
        </w:rPr>
        <w:t>à ce moment(7),</w:t>
      </w:r>
      <w:r w:rsidR="001810D4" w:rsidRPr="00DE71D9">
        <w:rPr>
          <w:rFonts w:cs="Times New Roman"/>
          <w:sz w:val="24"/>
          <w:szCs w:val="24"/>
        </w:rPr>
        <w:t xml:space="preserve"> des Tsaddikim vertueux, comment ont-ils pu commettre une faute aussi grave et médire d’Erets Israël, le pays dont le Saint béni soit-Il Lui-même vantait la qua</w:t>
      </w:r>
      <w:r w:rsidR="00FC7E45" w:rsidRPr="00DE71D9">
        <w:rPr>
          <w:rFonts w:cs="Times New Roman"/>
          <w:sz w:val="24"/>
          <w:szCs w:val="24"/>
        </w:rPr>
        <w:t>lité</w:t>
      </w:r>
      <w:r w:rsidR="00A70612" w:rsidRPr="00DE71D9">
        <w:rPr>
          <w:rFonts w:cs="Times New Roman"/>
          <w:sz w:val="24"/>
          <w:szCs w:val="24"/>
        </w:rPr>
        <w:t>(8)</w:t>
      </w:r>
      <w:r w:rsidR="00FC7E45" w:rsidRPr="00DE71D9">
        <w:rPr>
          <w:rFonts w:cs="Times New Roman"/>
          <w:sz w:val="24"/>
          <w:szCs w:val="24"/>
        </w:rPr>
        <w:t> ?</w:t>
      </w:r>
    </w:p>
    <w:p w:rsidR="00FC7E45" w:rsidRPr="00DE71D9" w:rsidRDefault="00FC7E45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FC7E45" w:rsidRPr="00DE71D9" w:rsidRDefault="00FC7E45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Pour répondre à ces questions, il est nécessaire, au préalable, d’analyser les termes de Rachi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 xml:space="preserve">Que </w:t>
      </w:r>
      <w:proofErr w:type="spellStart"/>
      <w:r w:rsidRPr="00DE71D9">
        <w:rPr>
          <w:rFonts w:cs="Times New Roman"/>
          <w:sz w:val="24"/>
          <w:szCs w:val="24"/>
        </w:rPr>
        <w:t>D.ieu</w:t>
      </w:r>
      <w:proofErr w:type="spellEnd"/>
      <w:r w:rsidRPr="00DE71D9">
        <w:rPr>
          <w:rFonts w:cs="Times New Roman"/>
          <w:sz w:val="24"/>
          <w:szCs w:val="24"/>
        </w:rPr>
        <w:t xml:space="preserve"> te sauve </w:t>
      </w:r>
      <w:r w:rsidR="0086657E" w:rsidRPr="00DE71D9">
        <w:rPr>
          <w:rFonts w:cs="Times New Roman"/>
          <w:sz w:val="24"/>
          <w:szCs w:val="24"/>
        </w:rPr>
        <w:t>du complot des explorateurs</w:t>
      </w:r>
      <w:r w:rsidR="00DE71D9">
        <w:rPr>
          <w:rFonts w:cs="Times New Roman"/>
          <w:sz w:val="24"/>
          <w:szCs w:val="24"/>
        </w:rPr>
        <w:t>»</w:t>
      </w:r>
      <w:r w:rsidR="0086657E" w:rsidRPr="00DE71D9">
        <w:rPr>
          <w:rFonts w:cs="Times New Roman"/>
          <w:sz w:val="24"/>
          <w:szCs w:val="24"/>
        </w:rPr>
        <w:t>. Car, p</w:t>
      </w:r>
      <w:r w:rsidRPr="00DE71D9">
        <w:rPr>
          <w:rFonts w:cs="Times New Roman"/>
          <w:sz w:val="24"/>
          <w:szCs w:val="24"/>
        </w:rPr>
        <w:t xml:space="preserve">ourquoi Rachi parle-t-il ici de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complot</w:t>
      </w:r>
      <w:r w:rsidR="00EF3840" w:rsidRPr="00DE71D9">
        <w:rPr>
          <w:rFonts w:cs="Times New Roman"/>
          <w:sz w:val="24"/>
          <w:szCs w:val="24"/>
        </w:rPr>
        <w:t xml:space="preserve"> des explorateurs</w:t>
      </w:r>
      <w:r w:rsidR="00DE71D9">
        <w:rPr>
          <w:rFonts w:cs="Times New Roman"/>
          <w:sz w:val="24"/>
          <w:szCs w:val="24"/>
        </w:rPr>
        <w:t>»</w:t>
      </w:r>
      <w:r w:rsidRPr="00DE71D9">
        <w:rPr>
          <w:rFonts w:cs="Times New Roman"/>
          <w:sz w:val="24"/>
          <w:szCs w:val="24"/>
        </w:rPr>
        <w:t> ? N’aurait-il pas été plus exact de dire</w:t>
      </w:r>
      <w:r w:rsidR="00EF3840" w:rsidRPr="00DE71D9">
        <w:rPr>
          <w:rFonts w:cs="Times New Roman"/>
          <w:sz w:val="24"/>
          <w:szCs w:val="24"/>
        </w:rPr>
        <w:t xml:space="preserve"> : </w:t>
      </w:r>
      <w:r w:rsidR="00DE71D9">
        <w:rPr>
          <w:rFonts w:cs="Times New Roman"/>
          <w:sz w:val="24"/>
          <w:szCs w:val="24"/>
        </w:rPr>
        <w:t>«</w:t>
      </w:r>
      <w:r w:rsidR="00EF3840" w:rsidRPr="00DE71D9">
        <w:rPr>
          <w:rFonts w:cs="Times New Roman"/>
          <w:sz w:val="24"/>
          <w:szCs w:val="24"/>
        </w:rPr>
        <w:t>la faute des explorateurs</w:t>
      </w:r>
      <w:r w:rsidR="00DE71D9">
        <w:rPr>
          <w:rFonts w:cs="Times New Roman"/>
          <w:sz w:val="24"/>
          <w:szCs w:val="24"/>
        </w:rPr>
        <w:t>»</w:t>
      </w:r>
      <w:r w:rsidR="00EF3840" w:rsidRPr="00DE71D9">
        <w:rPr>
          <w:rFonts w:cs="Times New Roman"/>
          <w:sz w:val="24"/>
          <w:szCs w:val="24"/>
        </w:rPr>
        <w:t xml:space="preserve"> ? Bien plus, Rachi répète encore une fois par la suite : </w:t>
      </w:r>
      <w:r w:rsidR="00DE71D9">
        <w:rPr>
          <w:rFonts w:cs="Times New Roman"/>
          <w:sz w:val="24"/>
          <w:szCs w:val="24"/>
        </w:rPr>
        <w:t>«</w:t>
      </w:r>
      <w:r w:rsidR="00EF3840" w:rsidRPr="00DE71D9">
        <w:rPr>
          <w:rFonts w:cs="Times New Roman"/>
          <w:sz w:val="24"/>
          <w:szCs w:val="24"/>
        </w:rPr>
        <w:t xml:space="preserve">tout comme ils en </w:t>
      </w:r>
      <w:r w:rsidR="00EF3840" w:rsidRPr="00DE71D9">
        <w:rPr>
          <w:rFonts w:cs="Times New Roman"/>
          <w:sz w:val="24"/>
          <w:szCs w:val="24"/>
        </w:rPr>
        <w:lastRenderedPageBreak/>
        <w:t>revinrent dans un complot, ils s’y rendirent dans un complot</w:t>
      </w:r>
      <w:r w:rsidR="00DE71D9">
        <w:rPr>
          <w:rFonts w:cs="Times New Roman"/>
          <w:sz w:val="24"/>
          <w:szCs w:val="24"/>
        </w:rPr>
        <w:t>»</w:t>
      </w:r>
      <w:r w:rsidR="00EF3840" w:rsidRPr="00DE71D9">
        <w:rPr>
          <w:rFonts w:cs="Times New Roman"/>
          <w:sz w:val="24"/>
          <w:szCs w:val="24"/>
        </w:rPr>
        <w:t>. Quel est le sens de ce terme de complot ?</w:t>
      </w:r>
    </w:p>
    <w:p w:rsidR="00EF3840" w:rsidRPr="00DE71D9" w:rsidRDefault="00EF384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F3840" w:rsidRPr="00DE71D9" w:rsidRDefault="00EF3840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La ‘Hassidout </w:t>
      </w:r>
      <w:r w:rsidR="0086657E" w:rsidRPr="00DE71D9">
        <w:rPr>
          <w:rFonts w:cs="Times New Roman"/>
          <w:sz w:val="24"/>
          <w:szCs w:val="24"/>
        </w:rPr>
        <w:t>souligne que les explorateurs ét</w:t>
      </w:r>
      <w:r w:rsidRPr="00DE71D9">
        <w:rPr>
          <w:rFonts w:cs="Times New Roman"/>
          <w:sz w:val="24"/>
          <w:szCs w:val="24"/>
        </w:rPr>
        <w:t xml:space="preserve">aient </w:t>
      </w:r>
      <w:r w:rsidR="0086657E" w:rsidRPr="00DE71D9">
        <w:rPr>
          <w:rFonts w:cs="Times New Roman"/>
          <w:sz w:val="24"/>
          <w:szCs w:val="24"/>
        </w:rPr>
        <w:t>animés d’</w:t>
      </w:r>
      <w:r w:rsidRPr="00DE71D9">
        <w:rPr>
          <w:rFonts w:cs="Times New Roman"/>
          <w:sz w:val="24"/>
          <w:szCs w:val="24"/>
        </w:rPr>
        <w:t>une bonne intention. Ils voulaient rester dans le désert et ne pas entrer en Erets Israël afin de pouvoir se consacrer à l’étude de la Torah sans se préoccuper de considérations matérielles</w:t>
      </w:r>
      <w:r w:rsidR="0086657E" w:rsidRPr="00DE71D9">
        <w:rPr>
          <w:rFonts w:cs="Times New Roman"/>
          <w:sz w:val="24"/>
          <w:szCs w:val="24"/>
        </w:rPr>
        <w:t>(9)</w:t>
      </w:r>
      <w:r w:rsidRPr="00DE71D9">
        <w:rPr>
          <w:rFonts w:cs="Times New Roman"/>
          <w:sz w:val="24"/>
          <w:szCs w:val="24"/>
        </w:rPr>
        <w:t>.</w:t>
      </w:r>
    </w:p>
    <w:p w:rsidR="001218D6" w:rsidRPr="00DE71D9" w:rsidRDefault="001218D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1218D6" w:rsidRPr="00DE71D9" w:rsidRDefault="001218D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S’ils étaient entrés en Erets Israël, ils auraient dû labourer, semer, pour obtenir les moyens de leur subsistance</w:t>
      </w:r>
      <w:r w:rsidR="0086657E" w:rsidRPr="00DE71D9">
        <w:rPr>
          <w:rFonts w:cs="Times New Roman"/>
          <w:sz w:val="24"/>
          <w:szCs w:val="24"/>
        </w:rPr>
        <w:t>(10)</w:t>
      </w:r>
      <w:r w:rsidRPr="00DE71D9">
        <w:rPr>
          <w:rFonts w:cs="Times New Roman"/>
          <w:sz w:val="24"/>
          <w:szCs w:val="24"/>
        </w:rPr>
        <w:t>. Dans le désert, à l’inverse, ils pouvaient étudier la Torah tout au long de la journée, car ils disposaient de tout ce qui leur était nécessaire</w:t>
      </w:r>
      <w:r w:rsidR="0086657E" w:rsidRPr="00DE71D9">
        <w:rPr>
          <w:rFonts w:cs="Times New Roman"/>
          <w:sz w:val="24"/>
          <w:szCs w:val="24"/>
        </w:rPr>
        <w:t>(11)</w:t>
      </w:r>
      <w:r w:rsidRPr="00DE71D9">
        <w:rPr>
          <w:rFonts w:cs="Times New Roman"/>
          <w:sz w:val="24"/>
          <w:szCs w:val="24"/>
        </w:rPr>
        <w:t>.</w:t>
      </w:r>
    </w:p>
    <w:p w:rsidR="001218D6" w:rsidRPr="00DE71D9" w:rsidRDefault="001218D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1218D6" w:rsidRPr="00DE71D9" w:rsidRDefault="001218D6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C’est pour cette raison que Rachi </w:t>
      </w:r>
      <w:r w:rsidR="0086657E" w:rsidRPr="00DE71D9">
        <w:rPr>
          <w:rFonts w:cs="Times New Roman"/>
          <w:sz w:val="24"/>
          <w:szCs w:val="24"/>
        </w:rPr>
        <w:t>souligne</w:t>
      </w:r>
      <w:r w:rsidRPr="00DE71D9">
        <w:rPr>
          <w:rFonts w:cs="Times New Roman"/>
          <w:sz w:val="24"/>
          <w:szCs w:val="24"/>
        </w:rPr>
        <w:t xml:space="preserve"> :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ils étaient vertueux</w:t>
      </w:r>
      <w:r w:rsidR="00DE71D9">
        <w:rPr>
          <w:rFonts w:cs="Times New Roman"/>
          <w:sz w:val="24"/>
          <w:szCs w:val="24"/>
        </w:rPr>
        <w:t>»</w:t>
      </w:r>
      <w:r w:rsidRPr="00DE71D9">
        <w:rPr>
          <w:rFonts w:cs="Times New Roman"/>
          <w:sz w:val="24"/>
          <w:szCs w:val="24"/>
        </w:rPr>
        <w:t xml:space="preserve">. Ils étaient </w:t>
      </w:r>
      <w:r w:rsidR="0086657E" w:rsidRPr="00DE71D9">
        <w:rPr>
          <w:rFonts w:cs="Times New Roman"/>
          <w:sz w:val="24"/>
          <w:szCs w:val="24"/>
        </w:rPr>
        <w:t xml:space="preserve">effectivement </w:t>
      </w:r>
      <w:r w:rsidRPr="00DE71D9">
        <w:rPr>
          <w:rFonts w:cs="Times New Roman"/>
          <w:sz w:val="24"/>
          <w:szCs w:val="24"/>
        </w:rPr>
        <w:t xml:space="preserve">des Tsaddikim, mais, malgré cela, ils complotaient. Selon l’expression de Rachi, </w:t>
      </w:r>
      <w:r w:rsidR="00DE71D9">
        <w:rPr>
          <w:rFonts w:cs="Times New Roman"/>
          <w:sz w:val="24"/>
          <w:szCs w:val="24"/>
        </w:rPr>
        <w:t>«</w:t>
      </w:r>
      <w:r w:rsidR="00A57DD9" w:rsidRPr="00DE71D9">
        <w:rPr>
          <w:rFonts w:cs="Times New Roman"/>
          <w:sz w:val="24"/>
          <w:szCs w:val="24"/>
        </w:rPr>
        <w:t>tout comme ils en revinrent dans un complot, ils s’y rendirent dans un complot</w:t>
      </w:r>
      <w:r w:rsidR="00DE71D9">
        <w:rPr>
          <w:rFonts w:cs="Times New Roman"/>
          <w:sz w:val="24"/>
          <w:szCs w:val="24"/>
        </w:rPr>
        <w:t>»</w:t>
      </w:r>
      <w:r w:rsidR="00A57DD9" w:rsidRPr="00DE71D9">
        <w:rPr>
          <w:rFonts w:cs="Times New Roman"/>
          <w:sz w:val="24"/>
          <w:szCs w:val="24"/>
        </w:rPr>
        <w:t xml:space="preserve">. S’en revenant d’Erets Israël, ils complotaient et, bien plus, en y allant, ils </w:t>
      </w:r>
      <w:r w:rsidR="0086657E" w:rsidRPr="00DE71D9">
        <w:rPr>
          <w:rFonts w:cs="Times New Roman"/>
          <w:sz w:val="24"/>
          <w:szCs w:val="24"/>
        </w:rPr>
        <w:t>le faisaient</w:t>
      </w:r>
      <w:r w:rsidR="00A57DD9" w:rsidRPr="00DE71D9">
        <w:rPr>
          <w:rFonts w:cs="Times New Roman"/>
          <w:sz w:val="24"/>
          <w:szCs w:val="24"/>
        </w:rPr>
        <w:t xml:space="preserve"> également.</w:t>
      </w:r>
    </w:p>
    <w:p w:rsidR="00A57DD9" w:rsidRPr="00DE71D9" w:rsidRDefault="00A57DD9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A57DD9" w:rsidRPr="00DE71D9" w:rsidRDefault="00A57DD9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Ce qui vient d’être exposé nous permettra de répondre à une autre question. Une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assemblée</w:t>
      </w:r>
      <w:r w:rsidR="00DE71D9">
        <w:rPr>
          <w:rFonts w:cs="Times New Roman"/>
          <w:sz w:val="24"/>
          <w:szCs w:val="24"/>
        </w:rPr>
        <w:t>»</w:t>
      </w:r>
      <w:r w:rsidRPr="00DE71D9">
        <w:rPr>
          <w:rFonts w:cs="Times New Roman"/>
          <w:sz w:val="24"/>
          <w:szCs w:val="24"/>
        </w:rPr>
        <w:t xml:space="preserve">, </w:t>
      </w:r>
      <w:r w:rsidR="0086657E" w:rsidRPr="00DE71D9">
        <w:rPr>
          <w:rFonts w:cs="Times New Roman"/>
          <w:sz w:val="24"/>
          <w:szCs w:val="24"/>
        </w:rPr>
        <w:t>au sens d’</w:t>
      </w:r>
      <w:r w:rsidRPr="00DE71D9">
        <w:rPr>
          <w:rFonts w:cs="Times New Roman"/>
          <w:sz w:val="24"/>
          <w:szCs w:val="24"/>
        </w:rPr>
        <w:t xml:space="preserve">un Minyan </w:t>
      </w:r>
      <w:r w:rsidR="0086657E" w:rsidRPr="00DE71D9">
        <w:rPr>
          <w:rFonts w:cs="Times New Roman"/>
          <w:sz w:val="24"/>
          <w:szCs w:val="24"/>
        </w:rPr>
        <w:t>qui est réuni pour la prière et bien des juges appartenant au Sanhédrin(12</w:t>
      </w:r>
      <w:r w:rsidRPr="00DE71D9">
        <w:rPr>
          <w:rFonts w:cs="Times New Roman"/>
          <w:sz w:val="24"/>
          <w:szCs w:val="24"/>
        </w:rPr>
        <w:t>)</w:t>
      </w:r>
      <w:r w:rsidR="002768CE" w:rsidRPr="00DE71D9">
        <w:rPr>
          <w:rFonts w:cs="Times New Roman"/>
          <w:sz w:val="24"/>
          <w:szCs w:val="24"/>
        </w:rPr>
        <w:t>, est constituée de dix personnes. Et, ce</w:t>
      </w:r>
      <w:r w:rsidR="0086657E" w:rsidRPr="00DE71D9">
        <w:rPr>
          <w:rFonts w:cs="Times New Roman"/>
          <w:sz w:val="24"/>
          <w:szCs w:val="24"/>
        </w:rPr>
        <w:t xml:space="preserve"> compte</w:t>
      </w:r>
      <w:r w:rsidR="002768CE" w:rsidRPr="00DE71D9">
        <w:rPr>
          <w:rFonts w:cs="Times New Roman"/>
          <w:sz w:val="24"/>
          <w:szCs w:val="24"/>
        </w:rPr>
        <w:t xml:space="preserve"> est déduit précisément d’un verset de la </w:t>
      </w:r>
      <w:proofErr w:type="spellStart"/>
      <w:r w:rsidR="002768CE" w:rsidRPr="00DE71D9">
        <w:rPr>
          <w:rFonts w:cs="Times New Roman"/>
          <w:sz w:val="24"/>
          <w:szCs w:val="24"/>
        </w:rPr>
        <w:t>Parchat</w:t>
      </w:r>
      <w:proofErr w:type="spellEnd"/>
      <w:r w:rsidR="002768CE" w:rsidRPr="00DE71D9">
        <w:rPr>
          <w:rFonts w:cs="Times New Roman"/>
          <w:sz w:val="24"/>
          <w:szCs w:val="24"/>
        </w:rPr>
        <w:t xml:space="preserve"> </w:t>
      </w:r>
      <w:proofErr w:type="spellStart"/>
      <w:r w:rsidR="002768CE" w:rsidRPr="00DE71D9">
        <w:rPr>
          <w:rFonts w:cs="Times New Roman"/>
          <w:sz w:val="24"/>
          <w:szCs w:val="24"/>
        </w:rPr>
        <w:t>Chela’h</w:t>
      </w:r>
      <w:proofErr w:type="spellEnd"/>
      <w:r w:rsidR="002768CE" w:rsidRPr="00DE71D9">
        <w:rPr>
          <w:rFonts w:cs="Times New Roman"/>
          <w:sz w:val="24"/>
          <w:szCs w:val="24"/>
        </w:rPr>
        <w:t xml:space="preserve"> : </w:t>
      </w:r>
      <w:r w:rsidR="00DE71D9">
        <w:rPr>
          <w:rFonts w:cs="Times New Roman"/>
          <w:sz w:val="24"/>
          <w:szCs w:val="24"/>
        </w:rPr>
        <w:t>«</w:t>
      </w:r>
      <w:r w:rsidR="002768CE" w:rsidRPr="00DE71D9">
        <w:rPr>
          <w:rFonts w:cs="Times New Roman"/>
          <w:sz w:val="24"/>
          <w:szCs w:val="24"/>
        </w:rPr>
        <w:t>Jusqu’à quand durera cette mauvaise assemblée ?</w:t>
      </w:r>
      <w:r w:rsidR="00DE71D9">
        <w:rPr>
          <w:rFonts w:cs="Times New Roman"/>
          <w:sz w:val="24"/>
          <w:szCs w:val="24"/>
        </w:rPr>
        <w:t>»</w:t>
      </w:r>
      <w:r w:rsidR="002768CE" w:rsidRPr="00DE71D9">
        <w:rPr>
          <w:rFonts w:cs="Times New Roman"/>
          <w:sz w:val="24"/>
          <w:szCs w:val="24"/>
        </w:rPr>
        <w:t>(</w:t>
      </w:r>
      <w:r w:rsidR="0086657E" w:rsidRPr="00DE71D9">
        <w:rPr>
          <w:rFonts w:cs="Times New Roman"/>
          <w:sz w:val="24"/>
          <w:szCs w:val="24"/>
        </w:rPr>
        <w:t>13</w:t>
      </w:r>
      <w:r w:rsidR="002768CE" w:rsidRPr="00DE71D9">
        <w:rPr>
          <w:rFonts w:cs="Times New Roman"/>
          <w:sz w:val="24"/>
          <w:szCs w:val="24"/>
        </w:rPr>
        <w:t>)</w:t>
      </w:r>
      <w:r w:rsidR="00ED7483" w:rsidRPr="00DE71D9">
        <w:rPr>
          <w:rFonts w:cs="Times New Roman"/>
          <w:sz w:val="24"/>
          <w:szCs w:val="24"/>
        </w:rPr>
        <w:t xml:space="preserve">, </w:t>
      </w:r>
      <w:r w:rsidR="0086657E" w:rsidRPr="00DE71D9">
        <w:rPr>
          <w:rFonts w:cs="Times New Roman"/>
          <w:sz w:val="24"/>
          <w:szCs w:val="24"/>
        </w:rPr>
        <w:t xml:space="preserve">en l’occurrence </w:t>
      </w:r>
      <w:r w:rsidR="00ED7483" w:rsidRPr="00DE71D9">
        <w:rPr>
          <w:rFonts w:cs="Times New Roman"/>
          <w:sz w:val="24"/>
          <w:szCs w:val="24"/>
        </w:rPr>
        <w:t>celle des explorateurs</w:t>
      </w:r>
      <w:r w:rsidR="0086657E" w:rsidRPr="00DE71D9">
        <w:rPr>
          <w:rFonts w:cs="Times New Roman"/>
          <w:sz w:val="24"/>
          <w:szCs w:val="24"/>
        </w:rPr>
        <w:t>(14)</w:t>
      </w:r>
      <w:r w:rsidR="00ED7483" w:rsidRPr="00DE71D9">
        <w:rPr>
          <w:rFonts w:cs="Times New Roman"/>
          <w:sz w:val="24"/>
          <w:szCs w:val="24"/>
        </w:rPr>
        <w:t>, à l’exception de Yochoua, fils de Noun et de Kalev, fils de Yefouné, qui n’étaient pas mauvais</w:t>
      </w:r>
      <w:r w:rsidR="002768CE" w:rsidRPr="00DE71D9">
        <w:rPr>
          <w:rFonts w:cs="Times New Roman"/>
          <w:sz w:val="24"/>
          <w:szCs w:val="24"/>
        </w:rPr>
        <w:t>.</w:t>
      </w:r>
      <w:r w:rsidR="00ED7483" w:rsidRPr="00DE71D9">
        <w:rPr>
          <w:rFonts w:cs="Times New Roman"/>
          <w:sz w:val="24"/>
          <w:szCs w:val="24"/>
        </w:rPr>
        <w:t xml:space="preserve"> Il y avait, en effet, dix mauvais explorateurs.</w:t>
      </w:r>
    </w:p>
    <w:p w:rsidR="00ED7483" w:rsidRPr="00DE71D9" w:rsidRDefault="00ED748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D7483" w:rsidRPr="00DE71D9" w:rsidRDefault="00ED7483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 xml:space="preserve">On peut, à ce propos, poser la question </w:t>
      </w:r>
      <w:r w:rsidR="00D9722B" w:rsidRPr="00DE71D9">
        <w:rPr>
          <w:rFonts w:cs="Times New Roman"/>
          <w:sz w:val="24"/>
          <w:szCs w:val="24"/>
        </w:rPr>
        <w:t xml:space="preserve">suivante : comment un principe appartenant au domaine de la sainteté, </w:t>
      </w:r>
      <w:r w:rsidRPr="00DE71D9">
        <w:rPr>
          <w:rFonts w:cs="Times New Roman"/>
          <w:sz w:val="24"/>
          <w:szCs w:val="24"/>
        </w:rPr>
        <w:t xml:space="preserve">celui du Minyan constitué de dix personnes, peut-il être déduit de l’épisode des explorateurs, qui ne fut pas </w:t>
      </w:r>
      <w:r w:rsidR="00D9722B" w:rsidRPr="00DE71D9">
        <w:rPr>
          <w:rFonts w:cs="Times New Roman"/>
          <w:sz w:val="24"/>
          <w:szCs w:val="24"/>
        </w:rPr>
        <w:t>favorable(15</w:t>
      </w:r>
      <w:r w:rsidR="00A535E7" w:rsidRPr="00DE71D9">
        <w:rPr>
          <w:rFonts w:cs="Times New Roman"/>
          <w:sz w:val="24"/>
          <w:szCs w:val="24"/>
        </w:rPr>
        <w:t>) ?</w:t>
      </w:r>
    </w:p>
    <w:p w:rsidR="00A535E7" w:rsidRPr="00DE71D9" w:rsidRDefault="00A535E7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A535E7" w:rsidRPr="00DE71D9" w:rsidRDefault="00A535E7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On le comprendra d’après ce qu</w:t>
      </w:r>
      <w:r w:rsidR="00D9722B" w:rsidRPr="00DE71D9">
        <w:rPr>
          <w:rFonts w:cs="Times New Roman"/>
          <w:sz w:val="24"/>
          <w:szCs w:val="24"/>
        </w:rPr>
        <w:t>i a été expliqué au préalable. En effet, l</w:t>
      </w:r>
      <w:r w:rsidRPr="00DE71D9">
        <w:rPr>
          <w:rFonts w:cs="Times New Roman"/>
          <w:sz w:val="24"/>
          <w:szCs w:val="24"/>
        </w:rPr>
        <w:t xml:space="preserve">es explorateurs étaient </w:t>
      </w:r>
      <w:r w:rsidR="00D9722B" w:rsidRPr="00DE71D9">
        <w:rPr>
          <w:rFonts w:cs="Times New Roman"/>
          <w:sz w:val="24"/>
          <w:szCs w:val="24"/>
        </w:rPr>
        <w:t>bien</w:t>
      </w:r>
      <w:r w:rsidRPr="00DE71D9">
        <w:rPr>
          <w:rFonts w:cs="Times New Roman"/>
          <w:sz w:val="24"/>
          <w:szCs w:val="24"/>
        </w:rPr>
        <w:t xml:space="preserve"> des Tsaddikim, mais ils complotèrent d’une manière qui n’était pas </w:t>
      </w:r>
      <w:r w:rsidR="00D9722B" w:rsidRPr="00DE71D9">
        <w:rPr>
          <w:rFonts w:cs="Times New Roman"/>
          <w:sz w:val="24"/>
          <w:szCs w:val="24"/>
        </w:rPr>
        <w:t>souhaitable</w:t>
      </w:r>
      <w:r w:rsidRPr="00DE71D9">
        <w:rPr>
          <w:rFonts w:cs="Times New Roman"/>
          <w:sz w:val="24"/>
          <w:szCs w:val="24"/>
        </w:rPr>
        <w:t>. De ce fait, D.ieu voulut que ce principe soit déduit précisément de leur co</w:t>
      </w:r>
      <w:r w:rsidR="00D9722B" w:rsidRPr="00DE71D9">
        <w:rPr>
          <w:rFonts w:cs="Times New Roman"/>
          <w:sz w:val="24"/>
          <w:szCs w:val="24"/>
        </w:rPr>
        <w:t>mportement, afin d’établir qu’un apport positif</w:t>
      </w:r>
      <w:r w:rsidRPr="00DE71D9">
        <w:rPr>
          <w:rFonts w:cs="Times New Roman"/>
          <w:sz w:val="24"/>
          <w:szCs w:val="24"/>
        </w:rPr>
        <w:t xml:space="preserve"> peut résulter de la faute des explorateurs</w:t>
      </w:r>
      <w:r w:rsidR="00D9722B" w:rsidRPr="00DE71D9">
        <w:rPr>
          <w:rFonts w:cs="Times New Roman"/>
          <w:sz w:val="24"/>
          <w:szCs w:val="24"/>
        </w:rPr>
        <w:t>, en l’occurrence</w:t>
      </w:r>
      <w:r w:rsidRPr="00DE71D9">
        <w:rPr>
          <w:rFonts w:cs="Times New Roman"/>
          <w:sz w:val="24"/>
          <w:szCs w:val="24"/>
        </w:rPr>
        <w:t xml:space="preserve"> la néce</w:t>
      </w:r>
      <w:r w:rsidR="00962AEE" w:rsidRPr="00DE71D9">
        <w:rPr>
          <w:rFonts w:cs="Times New Roman"/>
          <w:sz w:val="24"/>
          <w:szCs w:val="24"/>
        </w:rPr>
        <w:t>ssité de servir D.ieu au sein de ce</w:t>
      </w:r>
      <w:r w:rsidRPr="00DE71D9">
        <w:rPr>
          <w:rFonts w:cs="Times New Roman"/>
          <w:sz w:val="24"/>
          <w:szCs w:val="24"/>
        </w:rPr>
        <w:t xml:space="preserve"> monde</w:t>
      </w:r>
      <w:r w:rsidR="00962AEE" w:rsidRPr="00DE71D9">
        <w:rPr>
          <w:rFonts w:cs="Times New Roman"/>
          <w:sz w:val="24"/>
          <w:szCs w:val="24"/>
        </w:rPr>
        <w:t>, afin d’en transformer la</w:t>
      </w:r>
      <w:r w:rsidRPr="00DE71D9">
        <w:rPr>
          <w:rFonts w:cs="Times New Roman"/>
          <w:sz w:val="24"/>
          <w:szCs w:val="24"/>
        </w:rPr>
        <w:t xml:space="preserve"> mat</w:t>
      </w:r>
      <w:r w:rsidR="00D9722B" w:rsidRPr="00DE71D9">
        <w:rPr>
          <w:rFonts w:cs="Times New Roman"/>
          <w:sz w:val="24"/>
          <w:szCs w:val="24"/>
        </w:rPr>
        <w:t>ière en esprit(16</w:t>
      </w:r>
      <w:r w:rsidR="00962AEE" w:rsidRPr="00DE71D9">
        <w:rPr>
          <w:rFonts w:cs="Times New Roman"/>
          <w:sz w:val="24"/>
          <w:szCs w:val="24"/>
        </w:rPr>
        <w:t>).</w:t>
      </w:r>
    </w:p>
    <w:p w:rsidR="00962AEE" w:rsidRPr="00DE71D9" w:rsidRDefault="00962AE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962AEE" w:rsidRPr="00DE71D9" w:rsidRDefault="00962AE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ab/>
        <w:t>Un enseignement découle de tout cela. Il n’y a pas lieu de dévaluer la pratique des Mitsvot pour privilégier l’étude de la Torah</w:t>
      </w:r>
      <w:r w:rsidR="00D9722B" w:rsidRPr="00DE71D9">
        <w:rPr>
          <w:rFonts w:cs="Times New Roman"/>
          <w:sz w:val="24"/>
          <w:szCs w:val="24"/>
        </w:rPr>
        <w:t>(17)</w:t>
      </w:r>
      <w:r w:rsidRPr="00DE71D9">
        <w:rPr>
          <w:rFonts w:cs="Times New Roman"/>
          <w:sz w:val="24"/>
          <w:szCs w:val="24"/>
        </w:rPr>
        <w:t xml:space="preserve">, comme le firent les explorateurs. En effet, </w:t>
      </w:r>
      <w:r w:rsidR="00DE71D9">
        <w:rPr>
          <w:rFonts w:cs="Times New Roman"/>
          <w:sz w:val="24"/>
          <w:szCs w:val="24"/>
        </w:rPr>
        <w:t>«</w:t>
      </w:r>
      <w:r w:rsidRPr="00DE71D9">
        <w:rPr>
          <w:rFonts w:cs="Times New Roman"/>
          <w:sz w:val="24"/>
          <w:szCs w:val="24"/>
        </w:rPr>
        <w:t>l’acte est essentiel</w:t>
      </w:r>
      <w:r w:rsidR="00DE71D9">
        <w:rPr>
          <w:rFonts w:cs="Times New Roman"/>
          <w:sz w:val="24"/>
          <w:szCs w:val="24"/>
        </w:rPr>
        <w:t>»</w:t>
      </w:r>
      <w:r w:rsidRPr="00DE71D9">
        <w:rPr>
          <w:rFonts w:cs="Times New Roman"/>
          <w:sz w:val="24"/>
          <w:szCs w:val="24"/>
        </w:rPr>
        <w:t xml:space="preserve"> et il est essentiel d’accomplir les Mitsvot, au sein de la matière du monde.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B86B5D" w:rsidP="00B86B5D">
      <w:pPr>
        <w:pStyle w:val="Sansinterligne"/>
        <w:tabs>
          <w:tab w:val="left" w:pos="284"/>
        </w:tabs>
        <w:jc w:val="center"/>
        <w:rPr>
          <w:rFonts w:cs="Times New Roman"/>
          <w:b/>
          <w:sz w:val="24"/>
          <w:szCs w:val="24"/>
        </w:rPr>
      </w:pPr>
      <w:r w:rsidRPr="00DE71D9">
        <w:rPr>
          <w:rFonts w:cs="Times New Roman"/>
          <w:b/>
          <w:sz w:val="24"/>
          <w:szCs w:val="24"/>
        </w:rPr>
        <w:t>Notes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(1) </w:t>
      </w:r>
      <w:r w:rsidR="006F746F" w:rsidRPr="00DE71D9">
        <w:rPr>
          <w:rFonts w:cs="Times New Roman"/>
          <w:sz w:val="24"/>
          <w:szCs w:val="24"/>
        </w:rPr>
        <w:t>Chela’h 13, 3.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(2) </w:t>
      </w:r>
      <w:r w:rsidR="006F746F" w:rsidRPr="00DE71D9">
        <w:rPr>
          <w:rFonts w:cs="Times New Roman"/>
          <w:sz w:val="24"/>
          <w:szCs w:val="24"/>
        </w:rPr>
        <w:t>Chela’h 13, 6.</w:t>
      </w:r>
    </w:p>
    <w:p w:rsidR="00A70612" w:rsidRPr="00DE71D9" w:rsidRDefault="00B965C4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(3) </w:t>
      </w:r>
      <w:r w:rsidR="00A70612" w:rsidRPr="00DE71D9">
        <w:rPr>
          <w:rFonts w:cs="Times New Roman"/>
          <w:sz w:val="24"/>
          <w:szCs w:val="24"/>
        </w:rPr>
        <w:t>On verra, concernant tout cela, l’extrait précédent.</w:t>
      </w:r>
    </w:p>
    <w:p w:rsidR="00B965C4" w:rsidRPr="00DE71D9" w:rsidRDefault="00A70612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 xml:space="preserve">(4) </w:t>
      </w:r>
      <w:r w:rsidR="00B965C4" w:rsidRPr="00DE71D9">
        <w:rPr>
          <w:rFonts w:cs="Times New Roman"/>
          <w:sz w:val="24"/>
          <w:szCs w:val="24"/>
        </w:rPr>
        <w:t>Chela’h 13, 25-26.</w:t>
      </w:r>
    </w:p>
    <w:p w:rsidR="00A70612" w:rsidRPr="00DE71D9" w:rsidRDefault="00A70612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(5) Ils partaient avec l’idée de médire d’Erets Israël.</w:t>
      </w:r>
    </w:p>
    <w:p w:rsidR="00A70612" w:rsidRPr="00DE71D9" w:rsidRDefault="00A70612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lastRenderedPageBreak/>
        <w:t>(6) Pourquoi donc furent-ils envoyés ?</w:t>
      </w:r>
    </w:p>
    <w:p w:rsidR="00A70612" w:rsidRPr="00DE71D9" w:rsidRDefault="00A70612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(7) Quand ils furent envoyés.</w:t>
      </w:r>
    </w:p>
    <w:p w:rsidR="00A70612" w:rsidRPr="00DE71D9" w:rsidRDefault="00A70612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(8) Ce qu’ils ne pouvaient ignorer.</w:t>
      </w:r>
    </w:p>
    <w:p w:rsidR="0086657E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(9) Ils étaient persuadés de mieux servir D.ieu, de cette façon.</w:t>
      </w:r>
    </w:p>
    <w:p w:rsidR="0086657E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(10) Autant de temps qu’ils n’auraient pas pu consacrer à l’étude de la Torah.</w:t>
      </w:r>
    </w:p>
    <w:p w:rsidR="0086657E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(11) La manne quotidienne, l’eau du puits de Myriam qui les accompagnait, leurs vêtements qui grandissaient avec eux et qui étaient nettoyés par les nuées célestes.</w:t>
      </w:r>
    </w:p>
    <w:p w:rsidR="00A57DD9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(12</w:t>
      </w:r>
      <w:r w:rsidR="00A57DD9" w:rsidRPr="00DE71D9">
        <w:rPr>
          <w:rFonts w:cs="Times New Roman"/>
          <w:sz w:val="24"/>
          <w:szCs w:val="24"/>
        </w:rPr>
        <w:t xml:space="preserve">) </w:t>
      </w:r>
      <w:r w:rsidRPr="00DE71D9">
        <w:rPr>
          <w:rFonts w:cs="Times New Roman"/>
          <w:sz w:val="24"/>
          <w:szCs w:val="24"/>
        </w:rPr>
        <w:t>Il s’agit, en l’occurrence, du</w:t>
      </w:r>
      <w:r w:rsidR="00A57DD9" w:rsidRPr="00DE71D9">
        <w:rPr>
          <w:rFonts w:cs="Times New Roman"/>
          <w:sz w:val="24"/>
          <w:szCs w:val="24"/>
        </w:rPr>
        <w:t xml:space="preserve"> petit Sanhédrin</w:t>
      </w:r>
      <w:r w:rsidRPr="00DE71D9">
        <w:rPr>
          <w:rFonts w:cs="Times New Roman"/>
          <w:sz w:val="24"/>
          <w:szCs w:val="24"/>
        </w:rPr>
        <w:t>,</w:t>
      </w:r>
      <w:r w:rsidR="00A57DD9" w:rsidRPr="00DE71D9">
        <w:rPr>
          <w:rFonts w:cs="Times New Roman"/>
          <w:sz w:val="24"/>
          <w:szCs w:val="24"/>
        </w:rPr>
        <w:t xml:space="preserve"> qui en compte vingt-trois.</w:t>
      </w:r>
    </w:p>
    <w:p w:rsidR="002768CE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(13</w:t>
      </w:r>
      <w:r w:rsidR="002768CE" w:rsidRPr="00DE71D9">
        <w:rPr>
          <w:rFonts w:cs="Times New Roman"/>
          <w:sz w:val="24"/>
          <w:szCs w:val="24"/>
        </w:rPr>
        <w:t>) 14, 11.</w:t>
      </w:r>
    </w:p>
    <w:p w:rsidR="0086657E" w:rsidRPr="00DE71D9" w:rsidRDefault="0086657E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(14) Qui étaient douze.</w:t>
      </w:r>
    </w:p>
    <w:p w:rsidR="00A535E7" w:rsidRPr="00DE71D9" w:rsidRDefault="00D9722B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(15</w:t>
      </w:r>
      <w:r w:rsidR="00A535E7" w:rsidRPr="00DE71D9">
        <w:rPr>
          <w:rFonts w:cs="Times New Roman"/>
          <w:sz w:val="24"/>
          <w:szCs w:val="24"/>
        </w:rPr>
        <w:t xml:space="preserve">) Et, l’on ne peut pas dire qu’un Minyan </w:t>
      </w:r>
      <w:r w:rsidR="00A70612" w:rsidRPr="00DE71D9">
        <w:rPr>
          <w:rFonts w:cs="Times New Roman"/>
          <w:sz w:val="24"/>
          <w:szCs w:val="24"/>
        </w:rPr>
        <w:t>pouvant</w:t>
      </w:r>
      <w:r w:rsidR="00A535E7" w:rsidRPr="00DE71D9">
        <w:rPr>
          <w:rFonts w:cs="Times New Roman"/>
          <w:sz w:val="24"/>
          <w:szCs w:val="24"/>
        </w:rPr>
        <w:t xml:space="preserve"> être constitué de Tsaddikim, d’hommes moyens et d’impies, </w:t>
      </w:r>
      <w:r w:rsidR="00A70612" w:rsidRPr="00DE71D9">
        <w:rPr>
          <w:rFonts w:cs="Times New Roman"/>
          <w:sz w:val="24"/>
          <w:szCs w:val="24"/>
        </w:rPr>
        <w:t>il est possible</w:t>
      </w:r>
      <w:r w:rsidR="00A535E7" w:rsidRPr="00DE71D9">
        <w:rPr>
          <w:rFonts w:cs="Times New Roman"/>
          <w:sz w:val="24"/>
          <w:szCs w:val="24"/>
        </w:rPr>
        <w:t xml:space="preserve">, de ce fait, </w:t>
      </w:r>
      <w:r w:rsidR="00A70612" w:rsidRPr="00DE71D9">
        <w:rPr>
          <w:rFonts w:cs="Times New Roman"/>
          <w:sz w:val="24"/>
          <w:szCs w:val="24"/>
        </w:rPr>
        <w:t>d’</w:t>
      </w:r>
      <w:r w:rsidR="00A535E7" w:rsidRPr="00DE71D9">
        <w:rPr>
          <w:rFonts w:cs="Times New Roman"/>
          <w:sz w:val="24"/>
          <w:szCs w:val="24"/>
        </w:rPr>
        <w:t xml:space="preserve">en déduire le principe de l’épisode des explorateurs. En effet, ceci est une réponse pour le Minyan, mais non pour le Sanhédrin, </w:t>
      </w:r>
      <w:r w:rsidR="00A70612" w:rsidRPr="00DE71D9">
        <w:rPr>
          <w:rFonts w:cs="Times New Roman"/>
          <w:sz w:val="24"/>
          <w:szCs w:val="24"/>
        </w:rPr>
        <w:t xml:space="preserve">une juridiction qui est </w:t>
      </w:r>
      <w:r w:rsidR="00A535E7" w:rsidRPr="00DE71D9">
        <w:rPr>
          <w:rFonts w:cs="Times New Roman"/>
          <w:sz w:val="24"/>
          <w:szCs w:val="24"/>
        </w:rPr>
        <w:t>uniquement constitué</w:t>
      </w:r>
      <w:r w:rsidR="00A70612" w:rsidRPr="00DE71D9">
        <w:rPr>
          <w:rFonts w:cs="Times New Roman"/>
          <w:sz w:val="24"/>
          <w:szCs w:val="24"/>
        </w:rPr>
        <w:t>e</w:t>
      </w:r>
      <w:r w:rsidR="00A535E7" w:rsidRPr="00DE71D9">
        <w:rPr>
          <w:rFonts w:cs="Times New Roman"/>
          <w:sz w:val="24"/>
          <w:szCs w:val="24"/>
        </w:rPr>
        <w:t xml:space="preserve"> de Tsaddikim et </w:t>
      </w:r>
      <w:r w:rsidR="00A70612" w:rsidRPr="00DE71D9">
        <w:rPr>
          <w:rFonts w:cs="Times New Roman"/>
          <w:sz w:val="24"/>
          <w:szCs w:val="24"/>
        </w:rPr>
        <w:t xml:space="preserve">qui est </w:t>
      </w:r>
      <w:r w:rsidR="00A535E7" w:rsidRPr="00DE71D9">
        <w:rPr>
          <w:rFonts w:cs="Times New Roman"/>
          <w:sz w:val="24"/>
          <w:szCs w:val="24"/>
        </w:rPr>
        <w:t>pourtant déduit</w:t>
      </w:r>
      <w:r w:rsidR="00A70612" w:rsidRPr="00DE71D9">
        <w:rPr>
          <w:rFonts w:cs="Times New Roman"/>
          <w:sz w:val="24"/>
          <w:szCs w:val="24"/>
        </w:rPr>
        <w:t>e</w:t>
      </w:r>
      <w:r w:rsidR="00A535E7" w:rsidRPr="00DE71D9">
        <w:rPr>
          <w:rFonts w:cs="Times New Roman"/>
          <w:sz w:val="24"/>
          <w:szCs w:val="24"/>
        </w:rPr>
        <w:t xml:space="preserve"> du même verset.</w:t>
      </w:r>
    </w:p>
    <w:p w:rsidR="00962AEE" w:rsidRPr="00DE71D9" w:rsidRDefault="00D9722B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(16</w:t>
      </w:r>
      <w:r w:rsidR="00962AEE" w:rsidRPr="00DE71D9">
        <w:rPr>
          <w:rFonts w:cs="Times New Roman"/>
          <w:sz w:val="24"/>
          <w:szCs w:val="24"/>
        </w:rPr>
        <w:t>) Comme l’explique</w:t>
      </w:r>
      <w:r w:rsidRPr="00DE71D9">
        <w:rPr>
          <w:rFonts w:cs="Times New Roman"/>
          <w:sz w:val="24"/>
          <w:szCs w:val="24"/>
        </w:rPr>
        <w:t>, notamment,</w:t>
      </w:r>
      <w:r w:rsidR="00962AEE" w:rsidRPr="00DE71D9">
        <w:rPr>
          <w:rFonts w:cs="Times New Roman"/>
          <w:sz w:val="24"/>
          <w:szCs w:val="24"/>
        </w:rPr>
        <w:t xml:space="preserve"> le Likouteï Si’hot, tome 4, à la page 1041 et tome 33, aux pages 78 et 85.</w:t>
      </w:r>
    </w:p>
    <w:p w:rsidR="00D9722B" w:rsidRPr="00DE71D9" w:rsidRDefault="00D9722B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(17) De mettre en avant la spiritualité, par rapport à la matérialité.</w:t>
      </w:r>
    </w:p>
    <w:p w:rsidR="00B86B5D" w:rsidRPr="00DE71D9" w:rsidRDefault="00B86B5D" w:rsidP="00B86B5D">
      <w:pPr>
        <w:pStyle w:val="Sansinterligne"/>
        <w:tabs>
          <w:tab w:val="left" w:pos="284"/>
        </w:tabs>
        <w:jc w:val="both"/>
        <w:rPr>
          <w:rFonts w:cs="Times New Roman"/>
          <w:sz w:val="24"/>
          <w:szCs w:val="24"/>
        </w:rPr>
      </w:pPr>
    </w:p>
    <w:p w:rsidR="00E8688A" w:rsidRPr="00DE71D9" w:rsidRDefault="00B86B5D" w:rsidP="00710CDC">
      <w:pPr>
        <w:pStyle w:val="Sansinterligne"/>
        <w:tabs>
          <w:tab w:val="left" w:pos="284"/>
        </w:tabs>
        <w:jc w:val="center"/>
        <w:rPr>
          <w:rFonts w:cs="Times New Roman"/>
          <w:sz w:val="24"/>
          <w:szCs w:val="24"/>
        </w:rPr>
      </w:pPr>
      <w:r w:rsidRPr="00DE71D9">
        <w:rPr>
          <w:rFonts w:cs="Times New Roman"/>
          <w:sz w:val="24"/>
          <w:szCs w:val="24"/>
        </w:rPr>
        <w:t>*   *   *</w:t>
      </w:r>
    </w:p>
    <w:sectPr w:rsidR="00E8688A" w:rsidRPr="00DE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6038A"/>
    <w:rsid w:val="000929F1"/>
    <w:rsid w:val="000B5705"/>
    <w:rsid w:val="001218D6"/>
    <w:rsid w:val="001810D4"/>
    <w:rsid w:val="001B3891"/>
    <w:rsid w:val="00204011"/>
    <w:rsid w:val="002243DE"/>
    <w:rsid w:val="002768CE"/>
    <w:rsid w:val="004417DF"/>
    <w:rsid w:val="004A219F"/>
    <w:rsid w:val="00526EC9"/>
    <w:rsid w:val="005B02C7"/>
    <w:rsid w:val="006275A9"/>
    <w:rsid w:val="00642235"/>
    <w:rsid w:val="006F746F"/>
    <w:rsid w:val="00702DE3"/>
    <w:rsid w:val="00710CDC"/>
    <w:rsid w:val="00730EE1"/>
    <w:rsid w:val="007F671F"/>
    <w:rsid w:val="00822654"/>
    <w:rsid w:val="0085392C"/>
    <w:rsid w:val="0086657E"/>
    <w:rsid w:val="00902470"/>
    <w:rsid w:val="00943950"/>
    <w:rsid w:val="00962AEE"/>
    <w:rsid w:val="00A535E7"/>
    <w:rsid w:val="00A57DD9"/>
    <w:rsid w:val="00A70612"/>
    <w:rsid w:val="00A8515A"/>
    <w:rsid w:val="00AA6609"/>
    <w:rsid w:val="00AD157A"/>
    <w:rsid w:val="00B86B5D"/>
    <w:rsid w:val="00B965C4"/>
    <w:rsid w:val="00C1630E"/>
    <w:rsid w:val="00C3717E"/>
    <w:rsid w:val="00D9722B"/>
    <w:rsid w:val="00DE71D9"/>
    <w:rsid w:val="00E125B5"/>
    <w:rsid w:val="00E30C35"/>
    <w:rsid w:val="00E8688A"/>
    <w:rsid w:val="00ED7483"/>
    <w:rsid w:val="00EF3840"/>
    <w:rsid w:val="00F77B6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FD211-06D4-481B-AD67-23131E8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1904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7</cp:revision>
  <dcterms:created xsi:type="dcterms:W3CDTF">2014-08-03T19:25:00Z</dcterms:created>
  <dcterms:modified xsi:type="dcterms:W3CDTF">2015-06-07T21:49:00Z</dcterms:modified>
</cp:coreProperties>
</file>