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4B335C" w:rsidRPr="00182900" w14:paraId="7EFF03A5" w14:textId="77777777" w:rsidTr="001220A4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A3C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>Ingeniero en computación</w:t>
            </w:r>
          </w:p>
          <w:p w14:paraId="3D1F1920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 xml:space="preserve">Ingeniero en Software y tecnologías emergentes  </w:t>
            </w:r>
          </w:p>
          <w:p w14:paraId="6D13BDAF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960D358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  <w:t xml:space="preserve">Programación Estructurada   / Clave </w:t>
            </w:r>
            <w:r>
              <w:rPr>
                <w:rFonts w:ascii="Helvetica Neue" w:eastAsia="Helvetica Neue" w:hAnsi="Helvetica Neue" w:cs="Helvetica Neue"/>
                <w:b/>
                <w:color w:val="262626"/>
                <w:sz w:val="22"/>
                <w:szCs w:val="22"/>
                <w:highlight w:val="yellow"/>
              </w:rPr>
              <w:t>36276</w:t>
            </w:r>
          </w:p>
          <w:p w14:paraId="029898AF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33263084" w14:textId="77777777" w:rsidR="004B335C" w:rsidRPr="00182900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Eliel Alfonso Ontiveros Ojeda</w:t>
            </w:r>
          </w:p>
          <w:p w14:paraId="5B20019C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5EA9D5A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14:paraId="44A3842D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368746</w:t>
            </w:r>
          </w:p>
          <w:p w14:paraId="50127D3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059F8F9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Pedro Núñez Yépiz</w:t>
            </w:r>
          </w:p>
          <w:p w14:paraId="46B1546E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1C00D010" w14:textId="254DD088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Actividad  No.     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   </w:t>
            </w:r>
            <w:r w:rsidR="001C648A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9</w:t>
            </w:r>
            <w:r w:rsidR="00DC33C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3/4</w:t>
            </w:r>
          </w:p>
          <w:p w14:paraId="663AAFF4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47D220B" w14:textId="77777777" w:rsidR="004B335C" w:rsidRPr="00DC33CE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</w:p>
          <w:p w14:paraId="7F8FEA3E" w14:textId="4590DCF4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Tema - Unidad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</w:t>
            </w:r>
            <w:r w:rsidR="00DC33CE" w:rsidRPr="00DC33C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CURP</w:t>
            </w:r>
          </w:p>
          <w:p w14:paraId="4F1A3C3E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3C85E9C5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7865FCD6" w14:textId="7FE7B236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Ensenada Baja California a   </w:t>
            </w:r>
            <w:r w:rsidR="00DC33CE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22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 octubre del 202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3</w:t>
            </w:r>
          </w:p>
          <w:p w14:paraId="7BA1888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</w:tr>
    </w:tbl>
    <w:p w14:paraId="183BCD1A" w14:textId="77777777" w:rsidR="00323CF0" w:rsidRDefault="00323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8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06F79DB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4938112C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323CF0" w14:paraId="46CED32F" w14:textId="77777777">
        <w:trPr>
          <w:cantSplit/>
          <w:tblHeader/>
        </w:trPr>
        <w:tc>
          <w:tcPr>
            <w:tcW w:w="9923" w:type="dxa"/>
          </w:tcPr>
          <w:p w14:paraId="6469B843" w14:textId="74506130" w:rsidR="00323CF0" w:rsidRPr="00106A8C" w:rsidRDefault="00DC33CE" w:rsidP="00106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  <w:u w:val="single"/>
              </w:rPr>
            </w:pPr>
            <w:r w:rsidRPr="00DC33CE">
              <w:rPr>
                <w:rFonts w:ascii="Times New Roman" w:hAnsi="Times New Roman" w:cs="Times New Roman"/>
                <w:color w:val="111111"/>
              </w:rPr>
              <w:t xml:space="preserve">El código </w:t>
            </w:r>
            <w:r>
              <w:rPr>
                <w:rFonts w:ascii="Times New Roman" w:hAnsi="Times New Roman" w:cs="Times New Roman"/>
                <w:color w:val="111111"/>
              </w:rPr>
              <w:t>presentado es</w:t>
            </w:r>
            <w:r w:rsidRPr="00DC33CE">
              <w:rPr>
                <w:rFonts w:ascii="Times New Roman" w:hAnsi="Times New Roman" w:cs="Times New Roman"/>
                <w:color w:val="111111"/>
              </w:rPr>
              <w:t xml:space="preserve"> un programa escrito en C para generar la Clave Única de Registro de Población (CURP) en México a partir de información personal, como nombre, fecha de nacimiento y género. El CURP es un identificador único utilizado en México y es esencial en varias transacciones y registros gubernamentales. El código se basa en una serie de funciones que toman datos personales como entrada y generan la CURP correspondiente.</w:t>
            </w:r>
          </w:p>
        </w:tc>
      </w:tr>
    </w:tbl>
    <w:p w14:paraId="07887AAF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F1A8B96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77A39FD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31D4306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2227652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869BC08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tbl>
      <w:tblPr>
        <w:tblStyle w:val="a9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6FD1979D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B5F3DC5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323CF0" w14:paraId="590CD83B" w14:textId="77777777">
        <w:trPr>
          <w:cantSplit/>
          <w:tblHeader/>
        </w:trPr>
        <w:tc>
          <w:tcPr>
            <w:tcW w:w="9923" w:type="dxa"/>
          </w:tcPr>
          <w:p w14:paraId="3D62E9B7" w14:textId="77777777" w:rsidR="00323CF0" w:rsidRDefault="00AD13B8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AD13B8">
              <w:rPr>
                <w:rFonts w:ascii="Times New Roman" w:eastAsia="Times New Roman" w:hAnsi="Times New Roman" w:cs="Times New Roman"/>
                <w:color w:val="111111"/>
              </w:rPr>
              <w:t>Uso de Bibliotecas: Se utilizan bibliotecas estándar de C, como &lt;stdio.h&gt;, &lt;string.h&gt;, y otras bibliotecas personalizadas, como palabras_inconvenientes.h y chntoky.h, para simplificar el desarrollo y la organización del código.</w:t>
            </w:r>
          </w:p>
          <w:p w14:paraId="372B2447" w14:textId="77777777" w:rsidR="00AD13B8" w:rsidRDefault="00AD13B8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AD13B8">
              <w:rPr>
                <w:rFonts w:ascii="Times New Roman" w:eastAsia="Times New Roman" w:hAnsi="Times New Roman" w:cs="Times New Roman"/>
                <w:color w:val="111111"/>
              </w:rPr>
              <w:t>Manipulación de Cadenas</w:t>
            </w:r>
          </w:p>
          <w:p w14:paraId="343B1120" w14:textId="7366D0D9" w:rsidR="00AD13B8" w:rsidRPr="00106A8C" w:rsidRDefault="00AD13B8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AD13B8">
              <w:rPr>
                <w:rFonts w:ascii="Times New Roman" w:eastAsia="Times New Roman" w:hAnsi="Times New Roman" w:cs="Times New Roman"/>
                <w:color w:val="111111"/>
              </w:rPr>
              <w:t>Validación de Datos de Entrada</w:t>
            </w:r>
          </w:p>
        </w:tc>
      </w:tr>
    </w:tbl>
    <w:p w14:paraId="5CD046F1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3D3E80E4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A2511C2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B272D3E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8FFA7C6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2D42155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tbl>
      <w:tblPr>
        <w:tblStyle w:val="aa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25C21313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4F0FA1E1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323CF0" w14:paraId="6839F0A8" w14:textId="77777777">
        <w:trPr>
          <w:cantSplit/>
          <w:tblHeader/>
        </w:trPr>
        <w:tc>
          <w:tcPr>
            <w:tcW w:w="9923" w:type="dxa"/>
          </w:tcPr>
          <w:p w14:paraId="591A38AF" w14:textId="77777777" w:rsidR="00DC33CE" w:rsidRPr="00DC33CE" w:rsidRDefault="00DC33CE" w:rsidP="00DC33CE">
            <w:pPr>
              <w:pStyle w:val="NormalWeb"/>
              <w:spacing w:before="180" w:after="0"/>
              <w:rPr>
                <w:color w:val="111111"/>
              </w:rPr>
            </w:pPr>
            <w:r w:rsidRPr="00DC33CE">
              <w:rPr>
                <w:color w:val="111111"/>
              </w:rPr>
              <w:t>Declaración de Variables: El código utiliza variables para almacenar información de entrada y salida, como nombres, fechas de nacimiento, estados y la CURP. Estas variables se declaran con diferentes tipos de datos, como arreglos de caracteres, enteros y punteros.</w:t>
            </w:r>
          </w:p>
          <w:p w14:paraId="5DFD81D1" w14:textId="77777777" w:rsidR="00DC33CE" w:rsidRPr="00DC33CE" w:rsidRDefault="00DC33CE" w:rsidP="00DC33CE">
            <w:pPr>
              <w:pStyle w:val="NormalWeb"/>
              <w:spacing w:before="180" w:after="0"/>
              <w:rPr>
                <w:color w:val="111111"/>
              </w:rPr>
            </w:pPr>
            <w:r w:rsidRPr="00DC33CE">
              <w:rPr>
                <w:color w:val="111111"/>
              </w:rPr>
              <w:t>Funciones: El código utiliza funciones para realizar tareas específicas, como la generación de la CURP, la validación de fechas y la manipulación de cadenas. Las funciones facilitan la organización y la reutilización del código.</w:t>
            </w:r>
          </w:p>
          <w:p w14:paraId="616A0C82" w14:textId="77777777" w:rsidR="00DC33CE" w:rsidRPr="00DC33CE" w:rsidRDefault="00DC33CE" w:rsidP="00DC33CE">
            <w:pPr>
              <w:pStyle w:val="NormalWeb"/>
              <w:spacing w:before="180" w:after="0"/>
              <w:rPr>
                <w:color w:val="111111"/>
              </w:rPr>
            </w:pPr>
            <w:r w:rsidRPr="00DC33CE">
              <w:rPr>
                <w:color w:val="111111"/>
              </w:rPr>
              <w:t>Condicionales: Se emplean declaraciones condicionales, como if y switch, para tomar decisiones basadas en la entrada del usuario y los datos procesados. Por ejemplo, se determina si una persona tiene un segundo nombre y se ajusta el formato de la fecha de nacimiento.</w:t>
            </w:r>
          </w:p>
          <w:p w14:paraId="3C6ED269" w14:textId="77777777" w:rsidR="00DC33CE" w:rsidRPr="00DC33CE" w:rsidRDefault="00DC33CE" w:rsidP="00DC33CE">
            <w:pPr>
              <w:pStyle w:val="NormalWeb"/>
              <w:spacing w:before="180" w:after="0"/>
              <w:rPr>
                <w:color w:val="111111"/>
              </w:rPr>
            </w:pPr>
            <w:r w:rsidRPr="00DC33CE">
              <w:rPr>
                <w:color w:val="111111"/>
              </w:rPr>
              <w:t>Bucles: Se utiliza un bucle do-while para permitir al usuario ingresar múltiples CURPs antes de salir del programa. Esto brinda una experiencia interactiva.</w:t>
            </w:r>
          </w:p>
          <w:p w14:paraId="5CE21484" w14:textId="56E24AD2" w:rsidR="00323CF0" w:rsidRPr="005957AF" w:rsidRDefault="00DC33CE" w:rsidP="005957AF">
            <w:pPr>
              <w:pStyle w:val="NormalWeb"/>
              <w:spacing w:before="180" w:after="0"/>
              <w:rPr>
                <w:color w:val="111111"/>
              </w:rPr>
            </w:pPr>
            <w:r w:rsidRPr="00DC33CE">
              <w:rPr>
                <w:color w:val="111111"/>
              </w:rPr>
              <w:t>Arreglos y Cadenas: El código maneja arreglos de caracteres para almacenar nombres, apellidos, estados y la CURP. Se utilizan funciones de manipulación de cadenas, como strtok, strcpy y strlen, para trabajar con estos datos.</w:t>
            </w:r>
          </w:p>
        </w:tc>
      </w:tr>
    </w:tbl>
    <w:p w14:paraId="11D23BAB" w14:textId="77777777" w:rsidR="003B737D" w:rsidRDefault="003B73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0"/>
          <w:szCs w:val="10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962"/>
      </w:tblGrid>
      <w:tr w:rsidR="00323CF0" w14:paraId="635FBDF7" w14:textId="77777777" w:rsidTr="00FA179F">
        <w:trPr>
          <w:cantSplit/>
          <w:tblHeader/>
        </w:trPr>
        <w:tc>
          <w:tcPr>
            <w:tcW w:w="5000" w:type="pct"/>
            <w:shd w:val="clear" w:color="auto" w:fill="00B050"/>
          </w:tcPr>
          <w:p w14:paraId="4947D268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PROCEDIMIENTO</w:t>
            </w:r>
          </w:p>
        </w:tc>
      </w:tr>
      <w:tr w:rsidR="00323CF0" w14:paraId="145C09E7" w14:textId="77777777" w:rsidTr="00FA179F">
        <w:trPr>
          <w:cantSplit/>
          <w:tblHeader/>
        </w:trPr>
        <w:tc>
          <w:tcPr>
            <w:tcW w:w="5000" w:type="pct"/>
          </w:tcPr>
          <w:p w14:paraId="2B3466E4" w14:textId="07BCBFB4" w:rsidR="00323CF0" w:rsidRPr="003B737D" w:rsidRDefault="0075125F" w:rsidP="003B73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 w:cs="Open Sans"/>
                <w:color w:val="262626"/>
                <w:sz w:val="21"/>
                <w:szCs w:val="21"/>
                <w:u w:val="single"/>
              </w:rPr>
            </w:pPr>
            <w:r w:rsidRPr="0075125F">
              <w:rPr>
                <w:rStyle w:val="Textoennegrita"/>
                <w:rFonts w:ascii="Open Sans" w:hAnsi="Open Sans" w:cs="Open Sans"/>
                <w:noProof/>
                <w:color w:val="262626"/>
                <w:sz w:val="21"/>
                <w:szCs w:val="21"/>
              </w:rPr>
              <w:drawing>
                <wp:inline distT="0" distB="0" distL="0" distR="0" wp14:anchorId="6F131961" wp14:editId="4AC198E5">
                  <wp:extent cx="6332220" cy="2231390"/>
                  <wp:effectExtent l="0" t="0" r="0" b="0"/>
                  <wp:docPr id="4313595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59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4AAED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tbl>
      <w:tblPr>
        <w:tblStyle w:val="ac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0F9F8938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2A4E0EEE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RESULTADOS </w:t>
            </w:r>
          </w:p>
        </w:tc>
      </w:tr>
      <w:tr w:rsidR="00323CF0" w14:paraId="4E9D1304" w14:textId="77777777">
        <w:trPr>
          <w:cantSplit/>
          <w:trHeight w:val="1460"/>
          <w:tblHeader/>
        </w:trPr>
        <w:tc>
          <w:tcPr>
            <w:tcW w:w="9923" w:type="dxa"/>
          </w:tcPr>
          <w:p w14:paraId="506EFE8F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nombre_completo: Esta función recopila la información del usuario para el nombre, incluyendo el primer nombre, un segundo nombre (opcional) y los apellidos. Procesa la información para generar los primeros caracteres del CURP basados en los apellidos y el primer nombre. También maneja casos en los que los apellidos o nombres contienen diacríticos (por ejemplo, 'ñ') al reemplazar 'ñ' por 'x'.</w:t>
            </w:r>
          </w:p>
          <w:p w14:paraId="4D289BE0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estd_nacimiento: Esta función recopila la información del usuario sobre el estado de nacimiento y la asigna a su abreviatura. Luego actualiza los caracteres correspondientes en el CURP.</w:t>
            </w:r>
          </w:p>
          <w:p w14:paraId="29F0B7BE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fecha_nacimiento: Esta función recopila la fecha de nacimiento del usuario (día, mes y año), la valida y actualiza los caracteres correspondientes en el CURP. También verifica si el año es bisiesto (año bisiesto).</w:t>
            </w:r>
          </w:p>
          <w:p w14:paraId="12C5C5EC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sex_usuario: Esta función recopila la información del usuario sobre el género (Hombre o Mujer) y actualiza el carácter correspondiente en el CURP.</w:t>
            </w:r>
          </w:p>
          <w:p w14:paraId="4846B6AA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anio_bisiesto: Esta función verifica si un año dado es bisiesto o no.</w:t>
            </w:r>
          </w:p>
          <w:p w14:paraId="5BDA7FFB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primera_vocal: Esta función encuentra y devuelve la primera vocal en una cadena dada.</w:t>
            </w:r>
          </w:p>
          <w:p w14:paraId="686CB36C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esVocal: Esta función verifica si un carácter dado es una vocal.</w:t>
            </w:r>
          </w:p>
          <w:p w14:paraId="2D2C1E03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primera_consonante: Esta función encuentra y devuelve la primera consonante en una cadena dada.</w:t>
            </w:r>
          </w:p>
          <w:p w14:paraId="10882286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compara_arreglo: Esta función verifica si el CURP generado contiene alguna "palabra inconveniente" y reemplaza el segundo carácter con 'X' si es el caso.</w:t>
            </w:r>
          </w:p>
          <w:p w14:paraId="51A12274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compuestos: Esta función verifica los apellidos compuestos en la entrada del usuario y devuelve el último apellido en el apellido compuesto, que luego se utiliza en el CURP.</w:t>
            </w:r>
          </w:p>
          <w:p w14:paraId="2DB3A9B0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primera_consonante_sin_inicial: Esta función encuentra y devuelve la primera consonante no inicial en una cadena dada.</w:t>
            </w:r>
          </w:p>
          <w:p w14:paraId="60818DD7" w14:textId="77777777" w:rsidR="0075125F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replaceNWithX: Esta función reemplaza 'ñ' con 'x' en una cadena dada para manejar diacríticos.</w:t>
            </w:r>
          </w:p>
          <w:p w14:paraId="1E0C0809" w14:textId="6F1092AA" w:rsidR="00323CF0" w:rsidRPr="0075125F" w:rsidRDefault="0075125F" w:rsidP="0075125F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75125F">
              <w:rPr>
                <w:rFonts w:ascii="Times New Roman" w:eastAsia="Times New Roman" w:hAnsi="Times New Roman" w:cs="Times New Roman"/>
                <w:color w:val="000000"/>
              </w:rPr>
              <w:t>La función principal (main) se encarga de ejecutar el programa. Pide repetidamente la entrada del usuario, genera el CURP y permite al usuario ingresar más datos o salir del programa según su elección.</w:t>
            </w:r>
          </w:p>
        </w:tc>
      </w:tr>
    </w:tbl>
    <w:p w14:paraId="7AEF60CF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c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D6292D" w14:paraId="604ECD52" w14:textId="77777777" w:rsidTr="001220A4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4C61D5AB" w14:textId="77777777" w:rsidR="00D6292D" w:rsidRDefault="00D6292D" w:rsidP="001220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CONCLUSIONES</w:t>
            </w:r>
          </w:p>
        </w:tc>
      </w:tr>
      <w:tr w:rsidR="00D6292D" w14:paraId="70E0CDEB" w14:textId="77777777" w:rsidTr="001220A4">
        <w:trPr>
          <w:cantSplit/>
          <w:trHeight w:val="1460"/>
          <w:tblHeader/>
        </w:trPr>
        <w:tc>
          <w:tcPr>
            <w:tcW w:w="9923" w:type="dxa"/>
          </w:tcPr>
          <w:p w14:paraId="4A27B893" w14:textId="42D40309" w:rsidR="000C7CBB" w:rsidRPr="000C7CBB" w:rsidRDefault="00F86961" w:rsidP="002E3B50">
            <w:pPr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E</w:t>
            </w:r>
            <w:r w:rsidRPr="00F86961">
              <w:rPr>
                <w:rFonts w:ascii="Times New Roman" w:hAnsi="Times New Roman" w:cs="Times New Roman"/>
                <w:color w:val="111111"/>
              </w:rPr>
              <w:t>l código es un programa que automatiza la generación de CURP en función de los datos proporcionados por el usuario. Esta CURP es un identificador crucial en México, y el código garantiza que se sigan las reglas de formación de la CURP. Sin embargo, se deben tener en cuenta las limitaciones y restricciones del programa, y es importante que los datos proporcionados por el usuario sean precisos y válidos para que la CURP generada sea correcta.</w:t>
            </w:r>
          </w:p>
        </w:tc>
      </w:tr>
    </w:tbl>
    <w:p w14:paraId="7B48AD80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u w:val="single"/>
        </w:rPr>
      </w:pPr>
    </w:p>
    <w:tbl>
      <w:tblPr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233AF4" w14:paraId="3FAF8197" w14:textId="77777777" w:rsidTr="001220A4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2E34EE87" w14:textId="77777777" w:rsidR="00233AF4" w:rsidRPr="00BA18B8" w:rsidRDefault="00233AF4" w:rsidP="00BA18B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jc w:val="left"/>
              <w:rPr>
                <w:b/>
                <w:color w:val="FFFFFF"/>
              </w:rPr>
            </w:pPr>
            <w:r w:rsidRPr="00BA18B8">
              <w:rPr>
                <w:b/>
                <w:color w:val="FFFFFF"/>
              </w:rPr>
              <w:lastRenderedPageBreak/>
              <w:t xml:space="preserve">REFERENCIAS </w:t>
            </w:r>
          </w:p>
        </w:tc>
      </w:tr>
      <w:tr w:rsidR="00233AF4" w14:paraId="09179B7D" w14:textId="77777777" w:rsidTr="001220A4">
        <w:trPr>
          <w:cantSplit/>
          <w:trHeight w:val="880"/>
          <w:tblHeader/>
        </w:trPr>
        <w:tc>
          <w:tcPr>
            <w:tcW w:w="9923" w:type="dxa"/>
            <w:shd w:val="clear" w:color="auto" w:fill="FFFFFF"/>
          </w:tcPr>
          <w:p w14:paraId="4B0B61C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 xml:space="preserve">Diseño de algoritmos y su codificación en lenguaje C </w:t>
            </w:r>
          </w:p>
          <w:p w14:paraId="0EB427E1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Corona, M.A. y Ancona, M.A. (2011).. </w:t>
            </w:r>
          </w:p>
          <w:p w14:paraId="306AA8D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06DD4D74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ISBN: 9786071505712</w:t>
            </w:r>
          </w:p>
          <w:p w14:paraId="72F117D4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</w:p>
          <w:p w14:paraId="262C252A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>Programación estructurada a fondo:implementación de algoritmos en C</w:t>
            </w:r>
          </w:p>
          <w:p w14:paraId="069A8D8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:Pearson Educación.Sznajdleder, P. A. (2017).. </w:t>
            </w:r>
          </w:p>
          <w:p w14:paraId="72355D7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Buenos Aires,Argentina: Alfaomega</w:t>
            </w:r>
            <w:r>
              <w:rPr>
                <w:b/>
                <w:color w:val="000000"/>
              </w:rPr>
              <w:t xml:space="preserve"> </w:t>
            </w:r>
          </w:p>
          <w:p w14:paraId="0450B3F9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714FB0D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programar en C/C++</w:t>
            </w:r>
          </w:p>
          <w:p w14:paraId="6AEFDFE9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H.M. Deitel/ P.J. Deitel</w:t>
            </w:r>
          </w:p>
          <w:p w14:paraId="0F6DE4B5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Segunda edición</w:t>
            </w:r>
          </w:p>
          <w:p w14:paraId="05EBBF5C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Editorial: Prentice Hall.</w:t>
            </w:r>
          </w:p>
          <w:p w14:paraId="4018EA76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ISBN:9688804711</w:t>
            </w:r>
          </w:p>
          <w:p w14:paraId="16E799FF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E0B790B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>Programación en C.Metodología, estructura de datos y objetos</w:t>
            </w:r>
          </w:p>
          <w:p w14:paraId="292F77A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Joyanes, L. y Zahonero, I. (2001)..</w:t>
            </w:r>
          </w:p>
          <w:p w14:paraId="1D0F4281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 España:McGraw-Hill. </w:t>
            </w:r>
          </w:p>
          <w:p w14:paraId="6D76FEBD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69B4C394" w14:textId="77777777" w:rsidR="00323CF0" w:rsidRDefault="00323CF0" w:rsidP="00233AF4">
      <w:pPr>
        <w:rPr>
          <w:color w:val="000000"/>
        </w:rPr>
      </w:pPr>
    </w:p>
    <w:sectPr w:rsidR="00323C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1185" w14:textId="77777777" w:rsidR="00686EFC" w:rsidRDefault="00686EFC">
      <w:pPr>
        <w:spacing w:after="0" w:line="240" w:lineRule="auto"/>
      </w:pPr>
      <w:r>
        <w:separator/>
      </w:r>
    </w:p>
  </w:endnote>
  <w:endnote w:type="continuationSeparator" w:id="0">
    <w:p w14:paraId="3276BC83" w14:textId="77777777" w:rsidR="00686EFC" w:rsidRDefault="0068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DA59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1865189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49B2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2900">
      <w:rPr>
        <w:noProof/>
        <w:color w:val="000000"/>
      </w:rPr>
      <w:t>1</w:t>
    </w:r>
    <w:r>
      <w:rPr>
        <w:color w:val="000000"/>
      </w:rPr>
      <w:fldChar w:fldCharType="end"/>
    </w:r>
  </w:p>
  <w:p w14:paraId="5895F985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D2C7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7868" w14:textId="77777777" w:rsidR="00686EFC" w:rsidRDefault="00686EFC">
      <w:pPr>
        <w:spacing w:after="0" w:line="240" w:lineRule="auto"/>
      </w:pPr>
      <w:r>
        <w:separator/>
      </w:r>
    </w:p>
  </w:footnote>
  <w:footnote w:type="continuationSeparator" w:id="0">
    <w:p w14:paraId="246FDE7A" w14:textId="77777777" w:rsidR="00686EFC" w:rsidRDefault="0068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A2F6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6E8018E" wp14:editId="5D907535">
          <wp:simplePos x="0" y="0"/>
          <wp:positionH relativeFrom="column">
            <wp:posOffset>-186689</wp:posOffset>
          </wp:positionH>
          <wp:positionV relativeFrom="paragraph">
            <wp:posOffset>-37464</wp:posOffset>
          </wp:positionV>
          <wp:extent cx="552450" cy="75247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F07C87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7FE6139E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01BF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ED5D2E" wp14:editId="721C68E7">
          <wp:simplePos x="0" y="0"/>
          <wp:positionH relativeFrom="column">
            <wp:posOffset>-139064</wp:posOffset>
          </wp:positionH>
          <wp:positionV relativeFrom="paragraph">
            <wp:posOffset>19686</wp:posOffset>
          </wp:positionV>
          <wp:extent cx="552450" cy="75247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E1DC00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38C196C9" w14:textId="77777777" w:rsidR="00323CF0" w:rsidRDefault="00323CF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8C66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F152CA" wp14:editId="3301E660">
          <wp:simplePos x="0" y="0"/>
          <wp:positionH relativeFrom="column">
            <wp:posOffset>-186689</wp:posOffset>
          </wp:positionH>
          <wp:positionV relativeFrom="paragraph">
            <wp:posOffset>19686</wp:posOffset>
          </wp:positionV>
          <wp:extent cx="552450" cy="752475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E00C75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34AB174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5F5"/>
    <w:multiLevelType w:val="multilevel"/>
    <w:tmpl w:val="3A5C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36879"/>
    <w:multiLevelType w:val="hybridMultilevel"/>
    <w:tmpl w:val="8F681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3FC4"/>
    <w:multiLevelType w:val="multilevel"/>
    <w:tmpl w:val="F07695A8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46A565A3"/>
    <w:multiLevelType w:val="multilevel"/>
    <w:tmpl w:val="F07695A8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4FDB5B4E"/>
    <w:multiLevelType w:val="hybridMultilevel"/>
    <w:tmpl w:val="E89C32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E16FF"/>
    <w:multiLevelType w:val="multilevel"/>
    <w:tmpl w:val="DFFE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5566C"/>
    <w:multiLevelType w:val="hybridMultilevel"/>
    <w:tmpl w:val="5756F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5600">
    <w:abstractNumId w:val="3"/>
  </w:num>
  <w:num w:numId="2" w16cid:durableId="1343627883">
    <w:abstractNumId w:val="5"/>
  </w:num>
  <w:num w:numId="3" w16cid:durableId="1983459760">
    <w:abstractNumId w:val="0"/>
  </w:num>
  <w:num w:numId="4" w16cid:durableId="2066447221">
    <w:abstractNumId w:val="2"/>
  </w:num>
  <w:num w:numId="5" w16cid:durableId="1574661313">
    <w:abstractNumId w:val="6"/>
  </w:num>
  <w:num w:numId="6" w16cid:durableId="439691205">
    <w:abstractNumId w:val="4"/>
  </w:num>
  <w:num w:numId="7" w16cid:durableId="148743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F0"/>
    <w:rsid w:val="000C7CBB"/>
    <w:rsid w:val="00106A8C"/>
    <w:rsid w:val="0012073D"/>
    <w:rsid w:val="00182900"/>
    <w:rsid w:val="001A4D85"/>
    <w:rsid w:val="001C648A"/>
    <w:rsid w:val="001F5547"/>
    <w:rsid w:val="00233AF4"/>
    <w:rsid w:val="002D14B6"/>
    <w:rsid w:val="002D16A2"/>
    <w:rsid w:val="002E3B50"/>
    <w:rsid w:val="002F24F1"/>
    <w:rsid w:val="003004DA"/>
    <w:rsid w:val="00313E5F"/>
    <w:rsid w:val="00323CF0"/>
    <w:rsid w:val="003A0E1B"/>
    <w:rsid w:val="003B27A5"/>
    <w:rsid w:val="003B737D"/>
    <w:rsid w:val="003E7898"/>
    <w:rsid w:val="004813F4"/>
    <w:rsid w:val="004B335C"/>
    <w:rsid w:val="0054618F"/>
    <w:rsid w:val="0058661E"/>
    <w:rsid w:val="005957AF"/>
    <w:rsid w:val="005D272F"/>
    <w:rsid w:val="00686EFC"/>
    <w:rsid w:val="006D0B41"/>
    <w:rsid w:val="00721AF2"/>
    <w:rsid w:val="00733710"/>
    <w:rsid w:val="00750EAF"/>
    <w:rsid w:val="0075125F"/>
    <w:rsid w:val="00792F39"/>
    <w:rsid w:val="007C4F05"/>
    <w:rsid w:val="00963C11"/>
    <w:rsid w:val="00A520E2"/>
    <w:rsid w:val="00AD13B8"/>
    <w:rsid w:val="00AD772A"/>
    <w:rsid w:val="00BA18B8"/>
    <w:rsid w:val="00BC48DF"/>
    <w:rsid w:val="00C854DF"/>
    <w:rsid w:val="00D531C9"/>
    <w:rsid w:val="00D6292D"/>
    <w:rsid w:val="00DC33CE"/>
    <w:rsid w:val="00EC5409"/>
    <w:rsid w:val="00F64DC3"/>
    <w:rsid w:val="00F86961"/>
    <w:rsid w:val="00FA179F"/>
    <w:rsid w:val="00FC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C64A"/>
  <w15:docId w15:val="{5E987488-FF65-4BC7-8D7E-7ADCDB4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uiPriority w:val="9"/>
    <w:qFormat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customStyle="1" w:styleId="Normal1">
    <w:name w:val="Normal1"/>
    <w:rsid w:val="0077337B"/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829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3B73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0E1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A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knhksvBMQ7KOvmxpG8j7X81xLQ==">AMUW2mWzhsjz9NKh0WhUD4hgrltrHGSdGJs/bwScQCYo3vkxtrOxFcrI9n4mUq+eqaMVTCUxjr2LOOIHHi8qGKQFIy88PpbHcQIsH9ZS6NBp6XuFp4yWJ9E=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Eliel Ontiveros</dc:creator>
  <cp:lastModifiedBy>Eliel Ontiveros</cp:lastModifiedBy>
  <cp:revision>7</cp:revision>
  <cp:lastPrinted>2023-10-02T07:34:00Z</cp:lastPrinted>
  <dcterms:created xsi:type="dcterms:W3CDTF">2023-10-23T06:15:00Z</dcterms:created>
  <dcterms:modified xsi:type="dcterms:W3CDTF">2023-10-23T06:26:00Z</dcterms:modified>
</cp:coreProperties>
</file>