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INSTITUTO TECNOLÓGICO DE TIJUANA</w:t>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2">
      <w:pPr>
        <w:contextualSpacing w:val="0"/>
        <w:jc w:val="center"/>
        <w:rPr>
          <w:b w:val="1"/>
          <w:sz w:val="24"/>
          <w:szCs w:val="24"/>
        </w:rPr>
      </w:pPr>
      <w:r w:rsidDel="00000000" w:rsidR="00000000" w:rsidRPr="00000000">
        <w:rPr>
          <w:b w:val="1"/>
          <w:sz w:val="24"/>
          <w:szCs w:val="24"/>
          <w:rtl w:val="0"/>
        </w:rPr>
        <w:t xml:space="preserve">SUBDIRECCIÓN ACADÉMICA</w:t>
      </w:r>
    </w:p>
    <w:p w:rsidR="00000000" w:rsidDel="00000000" w:rsidP="00000000" w:rsidRDefault="00000000" w:rsidRPr="00000000" w14:paraId="00000003">
      <w:pPr>
        <w:contextualSpacing w:val="0"/>
        <w:jc w:val="center"/>
        <w:rPr>
          <w:b w:val="1"/>
          <w:sz w:val="24"/>
          <w:szCs w:val="24"/>
        </w:rPr>
      </w:pPr>
      <w:r w:rsidDel="00000000" w:rsidR="00000000" w:rsidRPr="00000000">
        <w:rPr>
          <w:b w:val="1"/>
          <w:sz w:val="24"/>
          <w:szCs w:val="24"/>
          <w:rtl w:val="0"/>
        </w:rPr>
        <w:t xml:space="preserve">DEPARTAMENTO DE SISTEMAS Y COMPUTACIÓN</w:t>
      </w:r>
    </w:p>
    <w:p w:rsidR="00000000" w:rsidDel="00000000" w:rsidP="00000000" w:rsidRDefault="00000000" w:rsidRPr="00000000" w14:paraId="00000004">
      <w:pPr>
        <w:contextualSpacing w:val="0"/>
        <w:jc w:val="center"/>
        <w:rPr>
          <w:b w:val="1"/>
          <w:sz w:val="24"/>
          <w:szCs w:val="24"/>
        </w:rPr>
      </w:pPr>
      <w:r w:rsidDel="00000000" w:rsidR="00000000" w:rsidRPr="00000000">
        <w:rPr>
          <w:b w:val="1"/>
          <w:sz w:val="24"/>
          <w:szCs w:val="24"/>
          <w:rtl w:val="0"/>
        </w:rPr>
        <w:t xml:space="preserve">SEMESTRE AGOSTO-DICIEMBRE 2018</w:t>
      </w:r>
    </w:p>
    <w:p w:rsidR="00000000" w:rsidDel="00000000" w:rsidP="00000000" w:rsidRDefault="00000000" w:rsidRPr="00000000" w14:paraId="00000005">
      <w:pPr>
        <w:contextualSpacing w:val="0"/>
        <w:jc w:val="center"/>
        <w:rPr>
          <w:b w:val="1"/>
          <w:sz w:val="24"/>
          <w:szCs w:val="24"/>
        </w:rPr>
      </w:pPr>
      <w:r w:rsidDel="00000000" w:rsidR="00000000" w:rsidRPr="00000000">
        <w:rPr>
          <w:b w:val="1"/>
          <w:sz w:val="24"/>
          <w:szCs w:val="24"/>
          <w:rtl w:val="0"/>
        </w:rPr>
        <w:t xml:space="preserve">CARRERA:</w:t>
      </w:r>
    </w:p>
    <w:p w:rsidR="00000000" w:rsidDel="00000000" w:rsidP="00000000" w:rsidRDefault="00000000" w:rsidRPr="00000000" w14:paraId="00000006">
      <w:pPr>
        <w:contextualSpacing w:val="0"/>
        <w:jc w:val="center"/>
        <w:rPr>
          <w:b w:val="1"/>
          <w:sz w:val="24"/>
          <w:szCs w:val="24"/>
        </w:rPr>
      </w:pPr>
      <w:r w:rsidDel="00000000" w:rsidR="00000000" w:rsidRPr="00000000">
        <w:rPr>
          <w:b w:val="1"/>
          <w:sz w:val="24"/>
          <w:szCs w:val="24"/>
          <w:rtl w:val="0"/>
        </w:rPr>
        <w:t xml:space="preserve">Ing. Informática</w:t>
      </w:r>
    </w:p>
    <w:p w:rsidR="00000000" w:rsidDel="00000000" w:rsidP="00000000" w:rsidRDefault="00000000" w:rsidRPr="00000000" w14:paraId="00000007">
      <w:pPr>
        <w:contextualSpacing w:val="0"/>
        <w:jc w:val="center"/>
        <w:rPr>
          <w:b w:val="1"/>
          <w:sz w:val="24"/>
          <w:szCs w:val="24"/>
        </w:rPr>
      </w:pPr>
      <w:r w:rsidDel="00000000" w:rsidR="00000000" w:rsidRPr="00000000">
        <w:rPr>
          <w:rtl w:val="0"/>
        </w:rPr>
      </w:r>
    </w:p>
    <w:p w:rsidR="00000000" w:rsidDel="00000000" w:rsidP="00000000" w:rsidRDefault="00000000" w:rsidRPr="00000000" w14:paraId="00000008">
      <w:pPr>
        <w:contextualSpacing w:val="0"/>
        <w:jc w:val="center"/>
        <w:rPr>
          <w:b w:val="1"/>
          <w:sz w:val="24"/>
          <w:szCs w:val="24"/>
        </w:rPr>
      </w:pPr>
      <w:r w:rsidDel="00000000" w:rsidR="00000000" w:rsidRPr="00000000">
        <w:rPr>
          <w:b w:val="1"/>
          <w:sz w:val="24"/>
          <w:szCs w:val="24"/>
          <w:rtl w:val="0"/>
        </w:rPr>
        <w:t xml:space="preserve">MATERIA Y SERIE</w:t>
      </w:r>
    </w:p>
    <w:p w:rsidR="00000000" w:rsidDel="00000000" w:rsidP="00000000" w:rsidRDefault="00000000" w:rsidRPr="00000000" w14:paraId="00000009">
      <w:pPr>
        <w:contextualSpacing w:val="0"/>
        <w:jc w:val="center"/>
        <w:rPr>
          <w:b w:val="1"/>
          <w:sz w:val="24"/>
          <w:szCs w:val="24"/>
        </w:rPr>
      </w:pPr>
      <w:r w:rsidDel="00000000" w:rsidR="00000000" w:rsidRPr="00000000">
        <w:rPr>
          <w:b w:val="1"/>
          <w:sz w:val="24"/>
          <w:szCs w:val="24"/>
          <w:rtl w:val="0"/>
        </w:rPr>
        <w:t xml:space="preserve">Datos Masivos BDD-1704 IF9A</w:t>
      </w:r>
    </w:p>
    <w:p w:rsidR="00000000" w:rsidDel="00000000" w:rsidP="00000000" w:rsidRDefault="00000000" w:rsidRPr="00000000" w14:paraId="0000000A">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contextualSpacing w:val="0"/>
        <w:jc w:val="center"/>
        <w:rPr>
          <w:b w:val="1"/>
          <w:sz w:val="24"/>
          <w:szCs w:val="24"/>
        </w:rPr>
      </w:pPr>
      <w:r w:rsidDel="00000000" w:rsidR="00000000" w:rsidRPr="00000000">
        <w:rPr>
          <w:b w:val="1"/>
          <w:sz w:val="24"/>
          <w:szCs w:val="24"/>
          <w:rtl w:val="0"/>
        </w:rPr>
        <w:t xml:space="preserve">TÍTULO</w:t>
      </w:r>
    </w:p>
    <w:p w:rsidR="00000000" w:rsidDel="00000000" w:rsidP="00000000" w:rsidRDefault="00000000" w:rsidRPr="00000000" w14:paraId="0000000C">
      <w:pPr>
        <w:contextualSpacing w:val="0"/>
        <w:jc w:val="center"/>
        <w:rPr>
          <w:b w:val="1"/>
          <w:sz w:val="24"/>
          <w:szCs w:val="24"/>
        </w:rPr>
      </w:pPr>
      <w:r w:rsidDel="00000000" w:rsidR="00000000" w:rsidRPr="00000000">
        <w:rPr>
          <w:b w:val="1"/>
          <w:sz w:val="24"/>
          <w:szCs w:val="24"/>
          <w:rtl w:val="0"/>
        </w:rPr>
        <w:t xml:space="preserve">Ejercicio 4</w:t>
      </w:r>
    </w:p>
    <w:p w:rsidR="00000000" w:rsidDel="00000000" w:rsidP="00000000" w:rsidRDefault="00000000" w:rsidRPr="00000000" w14:paraId="0000000D">
      <w:pPr>
        <w:contextualSpacing w:val="0"/>
        <w:jc w:val="center"/>
        <w:rPr>
          <w:b w:val="1"/>
          <w:sz w:val="24"/>
          <w:szCs w:val="24"/>
        </w:rPr>
      </w:pPr>
      <w:r w:rsidDel="00000000" w:rsidR="00000000" w:rsidRPr="00000000">
        <w:rPr>
          <w:rtl w:val="0"/>
        </w:rPr>
      </w:r>
    </w:p>
    <w:p w:rsidR="00000000" w:rsidDel="00000000" w:rsidP="00000000" w:rsidRDefault="00000000" w:rsidRPr="00000000" w14:paraId="0000000E">
      <w:pPr>
        <w:contextualSpacing w:val="0"/>
        <w:jc w:val="center"/>
        <w:rPr>
          <w:b w:val="1"/>
          <w:sz w:val="24"/>
          <w:szCs w:val="24"/>
        </w:rPr>
      </w:pPr>
      <w:r w:rsidDel="00000000" w:rsidR="00000000" w:rsidRPr="00000000">
        <w:rPr>
          <w:b w:val="1"/>
          <w:sz w:val="24"/>
          <w:szCs w:val="24"/>
          <w:rtl w:val="0"/>
        </w:rPr>
        <w:t xml:space="preserve">UNIDAD A EVALUAR</w:t>
      </w:r>
    </w:p>
    <w:p w:rsidR="00000000" w:rsidDel="00000000" w:rsidP="00000000" w:rsidRDefault="00000000" w:rsidRPr="00000000" w14:paraId="0000000F">
      <w:pPr>
        <w:contextualSpacing w:val="0"/>
        <w:jc w:val="center"/>
        <w:rPr>
          <w:b w:val="1"/>
          <w:sz w:val="24"/>
          <w:szCs w:val="24"/>
        </w:rPr>
      </w:pPr>
      <w:r w:rsidDel="00000000" w:rsidR="00000000" w:rsidRPr="00000000">
        <w:rPr>
          <w:b w:val="1"/>
          <w:sz w:val="24"/>
          <w:szCs w:val="24"/>
          <w:rtl w:val="0"/>
        </w:rPr>
        <w:t xml:space="preserve">Unidad 1</w:t>
      </w:r>
    </w:p>
    <w:p w:rsidR="00000000" w:rsidDel="00000000" w:rsidP="00000000" w:rsidRDefault="00000000" w:rsidRPr="00000000" w14:paraId="00000010">
      <w:pPr>
        <w:contextualSpacing w:val="0"/>
        <w:jc w:val="center"/>
        <w:rPr>
          <w:b w:val="1"/>
          <w:sz w:val="24"/>
          <w:szCs w:val="24"/>
        </w:rPr>
      </w:pPr>
      <w:r w:rsidDel="00000000" w:rsidR="00000000" w:rsidRPr="00000000">
        <w:rPr>
          <w:rtl w:val="0"/>
        </w:rPr>
      </w:r>
    </w:p>
    <w:p w:rsidR="00000000" w:rsidDel="00000000" w:rsidP="00000000" w:rsidRDefault="00000000" w:rsidRPr="00000000" w14:paraId="00000011">
      <w:pPr>
        <w:contextualSpacing w:val="0"/>
        <w:jc w:val="center"/>
        <w:rPr>
          <w:b w:val="1"/>
          <w:sz w:val="24"/>
          <w:szCs w:val="24"/>
        </w:rPr>
      </w:pPr>
      <w:r w:rsidDel="00000000" w:rsidR="00000000" w:rsidRPr="00000000">
        <w:rPr>
          <w:b w:val="1"/>
          <w:sz w:val="24"/>
          <w:szCs w:val="24"/>
          <w:rtl w:val="0"/>
        </w:rPr>
        <w:t xml:space="preserve">NOMBRE Y # DE CONTROL DEL ALUMNO:</w:t>
      </w:r>
    </w:p>
    <w:p w:rsidR="00000000" w:rsidDel="00000000" w:rsidP="00000000" w:rsidRDefault="00000000" w:rsidRPr="00000000" w14:paraId="00000012">
      <w:pPr>
        <w:contextualSpacing w:val="0"/>
        <w:jc w:val="center"/>
        <w:rPr>
          <w:b w:val="1"/>
          <w:sz w:val="24"/>
          <w:szCs w:val="24"/>
        </w:rPr>
      </w:pPr>
      <w:r w:rsidDel="00000000" w:rsidR="00000000" w:rsidRPr="00000000">
        <w:rPr>
          <w:b w:val="1"/>
          <w:sz w:val="24"/>
          <w:szCs w:val="24"/>
          <w:rtl w:val="0"/>
        </w:rPr>
        <w:t xml:space="preserve">Beltrán Bustos Claudio Israel 14212317</w:t>
      </w:r>
    </w:p>
    <w:p w:rsidR="00000000" w:rsidDel="00000000" w:rsidP="00000000" w:rsidRDefault="00000000" w:rsidRPr="00000000" w14:paraId="00000013">
      <w:pPr>
        <w:contextualSpacing w:val="0"/>
        <w:jc w:val="center"/>
        <w:rPr>
          <w:b w:val="1"/>
          <w:sz w:val="24"/>
          <w:szCs w:val="24"/>
        </w:rPr>
      </w:pPr>
      <w:r w:rsidDel="00000000" w:rsidR="00000000" w:rsidRPr="00000000">
        <w:rPr>
          <w:rtl w:val="0"/>
        </w:rPr>
      </w:r>
    </w:p>
    <w:p w:rsidR="00000000" w:rsidDel="00000000" w:rsidP="00000000" w:rsidRDefault="00000000" w:rsidRPr="00000000" w14:paraId="00000014">
      <w:pPr>
        <w:contextualSpacing w:val="0"/>
        <w:jc w:val="center"/>
        <w:rPr>
          <w:b w:val="1"/>
          <w:sz w:val="24"/>
          <w:szCs w:val="24"/>
        </w:rPr>
      </w:pPr>
      <w:r w:rsidDel="00000000" w:rsidR="00000000" w:rsidRPr="00000000">
        <w:rPr>
          <w:b w:val="1"/>
          <w:sz w:val="24"/>
          <w:szCs w:val="24"/>
          <w:rtl w:val="0"/>
        </w:rPr>
        <w:t xml:space="preserve">GRUPO</w:t>
      </w:r>
    </w:p>
    <w:p w:rsidR="00000000" w:rsidDel="00000000" w:rsidP="00000000" w:rsidRDefault="00000000" w:rsidRPr="00000000" w14:paraId="00000015">
      <w:pPr>
        <w:contextualSpacing w:val="0"/>
        <w:jc w:val="center"/>
        <w:rPr>
          <w:b w:val="1"/>
          <w:sz w:val="24"/>
          <w:szCs w:val="24"/>
        </w:rPr>
      </w:pPr>
      <w:r w:rsidDel="00000000" w:rsidR="00000000" w:rsidRPr="00000000">
        <w:rPr>
          <w:b w:val="1"/>
          <w:sz w:val="24"/>
          <w:szCs w:val="24"/>
          <w:rtl w:val="0"/>
        </w:rPr>
        <w:t xml:space="preserve">BDD-1704 IF9A</w:t>
      </w:r>
    </w:p>
    <w:p w:rsidR="00000000" w:rsidDel="00000000" w:rsidP="00000000" w:rsidRDefault="00000000" w:rsidRPr="00000000" w14:paraId="00000016">
      <w:pPr>
        <w:contextualSpacing w:val="0"/>
        <w:jc w:val="center"/>
        <w:rPr>
          <w:b w:val="1"/>
          <w:sz w:val="24"/>
          <w:szCs w:val="24"/>
        </w:rPr>
      </w:pPr>
      <w:r w:rsidDel="00000000" w:rsidR="00000000" w:rsidRPr="00000000">
        <w:rPr>
          <w:rtl w:val="0"/>
        </w:rPr>
      </w:r>
    </w:p>
    <w:p w:rsidR="00000000" w:rsidDel="00000000" w:rsidP="00000000" w:rsidRDefault="00000000" w:rsidRPr="00000000" w14:paraId="00000017">
      <w:pPr>
        <w:contextualSpacing w:val="0"/>
        <w:jc w:val="center"/>
        <w:rPr>
          <w:b w:val="1"/>
          <w:sz w:val="24"/>
          <w:szCs w:val="24"/>
        </w:rPr>
      </w:pPr>
      <w:r w:rsidDel="00000000" w:rsidR="00000000" w:rsidRPr="00000000">
        <w:rPr>
          <w:b w:val="1"/>
          <w:sz w:val="24"/>
          <w:szCs w:val="24"/>
          <w:rtl w:val="0"/>
        </w:rPr>
        <w:t xml:space="preserve">NOMBRE DEL MAESTRO</w:t>
      </w:r>
    </w:p>
    <w:p w:rsidR="00000000" w:rsidDel="00000000" w:rsidP="00000000" w:rsidRDefault="00000000" w:rsidRPr="00000000" w14:paraId="00000018">
      <w:pPr>
        <w:contextualSpacing w:val="0"/>
        <w:jc w:val="center"/>
        <w:rPr>
          <w:b w:val="1"/>
          <w:sz w:val="24"/>
          <w:szCs w:val="24"/>
        </w:rPr>
      </w:pPr>
      <w:r w:rsidDel="00000000" w:rsidR="00000000" w:rsidRPr="00000000">
        <w:rPr>
          <w:b w:val="1"/>
          <w:sz w:val="24"/>
          <w:szCs w:val="24"/>
          <w:rtl w:val="0"/>
        </w:rPr>
        <w:t xml:space="preserve">José Christian Romero</w:t>
      </w:r>
      <w:r w:rsidDel="00000000" w:rsidR="00000000" w:rsidRPr="00000000">
        <w:br w:type="page"/>
      </w:r>
      <w:r w:rsidDel="00000000" w:rsidR="00000000" w:rsidRPr="00000000">
        <w:rPr>
          <w:rtl w:val="0"/>
        </w:rPr>
      </w:r>
    </w:p>
    <w:p w:rsidR="00000000" w:rsidDel="00000000" w:rsidP="00000000" w:rsidRDefault="00000000" w:rsidRPr="00000000" w14:paraId="00000019">
      <w:pPr>
        <w:contextualSpacing w:val="0"/>
        <w:jc w:val="both"/>
        <w:rPr>
          <w:sz w:val="20"/>
          <w:szCs w:val="20"/>
        </w:rPr>
      </w:pPr>
      <w:r w:rsidDel="00000000" w:rsidR="00000000" w:rsidRPr="00000000">
        <w:rPr>
          <w:sz w:val="20"/>
          <w:szCs w:val="20"/>
          <w:rtl w:val="0"/>
        </w:rPr>
        <w:t xml:space="preserve">A continuación, se mostrarán imágenes y descripciones de 15 funciones utilizados para dataframes hechos en scala usando apache spark.</w:t>
      </w:r>
    </w:p>
    <w:p w:rsidR="00000000" w:rsidDel="00000000" w:rsidP="00000000" w:rsidRDefault="00000000" w:rsidRPr="00000000" w14:paraId="0000001A">
      <w:pPr>
        <w:contextualSpacing w:val="0"/>
        <w:jc w:val="both"/>
        <w:rPr>
          <w:b w:val="1"/>
          <w:sz w:val="20"/>
          <w:szCs w:val="20"/>
        </w:rPr>
      </w:pPr>
      <w:r w:rsidDel="00000000" w:rsidR="00000000" w:rsidRPr="00000000">
        <w:rPr>
          <w:b w:val="1"/>
          <w:sz w:val="20"/>
          <w:szCs w:val="20"/>
          <w:rtl w:val="0"/>
        </w:rPr>
        <w:t xml:space="preserve">1-- .show()</w:t>
      </w:r>
    </w:p>
    <w:tbl>
      <w:tblPr>
        <w:tblStyle w:val="Table1"/>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df.show()</w:t>
            </w:r>
            <w:r w:rsidDel="00000000" w:rsidR="00000000" w:rsidRPr="00000000">
              <w:rPr>
                <w:rtl w:val="0"/>
              </w:rPr>
            </w:r>
          </w:p>
        </w:tc>
      </w:tr>
    </w:tbl>
    <w:p w:rsidR="00000000" w:rsidDel="00000000" w:rsidP="00000000" w:rsidRDefault="00000000" w:rsidRPr="00000000" w14:paraId="0000001C">
      <w:pPr>
        <w:contextualSpacing w:val="0"/>
        <w:jc w:val="center"/>
        <w:rPr>
          <w:sz w:val="20"/>
          <w:szCs w:val="20"/>
        </w:rPr>
      </w:pPr>
      <w:r w:rsidDel="00000000" w:rsidR="00000000" w:rsidRPr="00000000">
        <w:rPr>
          <w:sz w:val="20"/>
          <w:szCs w:val="20"/>
        </w:rPr>
        <w:drawing>
          <wp:inline distB="114300" distT="114300" distL="114300" distR="114300">
            <wp:extent cx="4724400" cy="4581525"/>
            <wp:effectExtent b="0" l="0" r="0" t="0"/>
            <wp:docPr id="13"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4724400"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jc w:val="both"/>
        <w:rPr>
          <w:sz w:val="20"/>
          <w:szCs w:val="20"/>
        </w:rPr>
      </w:pPr>
      <w:r w:rsidDel="00000000" w:rsidR="00000000" w:rsidRPr="00000000">
        <w:rPr>
          <w:sz w:val="20"/>
          <w:szCs w:val="20"/>
          <w:rtl w:val="0"/>
        </w:rPr>
        <w:t xml:space="preserve">La función .show() permite ver los registros existentes en el dataframe, incluyendo aquellos registros con datos nulos. Aquí nos muestra los primeros 20 registros. Esto es muy útil para ver el contenido de nuestro dataframe, es decir, las variables cualitativas que usaremos para futuras operaciones y reportes. Existen más funciones que permiten hacer ciertos filtros bajo ciertas condiciones, lo cual hace la consulta mucho más concreta y más específica, el .show() se puede poner al final de los select() de tal manera que nos muestre el contenido filtrado que nosotros queremos.</w:t>
      </w:r>
    </w:p>
    <w:p w:rsidR="00000000" w:rsidDel="00000000" w:rsidP="00000000" w:rsidRDefault="00000000" w:rsidRPr="00000000" w14:paraId="0000001E">
      <w:pP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F">
      <w:pPr>
        <w:contextualSpacing w:val="0"/>
        <w:jc w:val="both"/>
        <w:rPr>
          <w:sz w:val="20"/>
          <w:szCs w:val="20"/>
        </w:rPr>
      </w:pPr>
      <w:r w:rsidDel="00000000" w:rsidR="00000000" w:rsidRPr="00000000">
        <w:rPr>
          <w:rtl w:val="0"/>
        </w:rPr>
      </w:r>
    </w:p>
    <w:p w:rsidR="00000000" w:rsidDel="00000000" w:rsidP="00000000" w:rsidRDefault="00000000" w:rsidRPr="00000000" w14:paraId="00000020">
      <w:pPr>
        <w:contextualSpacing w:val="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1">
      <w:pPr>
        <w:contextualSpacing w:val="0"/>
        <w:jc w:val="both"/>
        <w:rPr>
          <w:b w:val="1"/>
          <w:sz w:val="20"/>
          <w:szCs w:val="20"/>
        </w:rPr>
      </w:pPr>
      <w:r w:rsidDel="00000000" w:rsidR="00000000" w:rsidRPr="00000000">
        <w:rPr>
          <w:b w:val="1"/>
          <w:sz w:val="20"/>
          <w:szCs w:val="20"/>
          <w:rtl w:val="0"/>
        </w:rPr>
        <w:t xml:space="preserve">2-- .printSchema()</w:t>
      </w:r>
    </w:p>
    <w:tbl>
      <w:tblPr>
        <w:tblStyle w:val="Table2"/>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df.printSchema()</w:t>
            </w:r>
            <w:r w:rsidDel="00000000" w:rsidR="00000000" w:rsidRPr="00000000">
              <w:rPr>
                <w:rtl w:val="0"/>
              </w:rPr>
            </w:r>
          </w:p>
        </w:tc>
      </w:tr>
    </w:tbl>
    <w:p w:rsidR="00000000" w:rsidDel="00000000" w:rsidP="00000000" w:rsidRDefault="00000000" w:rsidRPr="00000000" w14:paraId="00000023">
      <w:pPr>
        <w:contextualSpacing w:val="0"/>
        <w:jc w:val="center"/>
        <w:rPr>
          <w:sz w:val="20"/>
          <w:szCs w:val="20"/>
        </w:rPr>
      </w:pPr>
      <w:r w:rsidDel="00000000" w:rsidR="00000000" w:rsidRPr="00000000">
        <w:rPr>
          <w:sz w:val="20"/>
          <w:szCs w:val="20"/>
        </w:rPr>
        <w:drawing>
          <wp:inline distB="114300" distT="114300" distL="114300" distR="114300">
            <wp:extent cx="3409950" cy="1514475"/>
            <wp:effectExtent b="0" l="0" r="0" t="0"/>
            <wp:docPr id="8"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34099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jc w:val="both"/>
        <w:rPr>
          <w:sz w:val="20"/>
          <w:szCs w:val="20"/>
        </w:rPr>
      </w:pPr>
      <w:r w:rsidDel="00000000" w:rsidR="00000000" w:rsidRPr="00000000">
        <w:rPr>
          <w:sz w:val="20"/>
          <w:szCs w:val="20"/>
          <w:rtl w:val="0"/>
        </w:rPr>
        <w:t xml:space="preserve">Ésta función nos muestra las columnas; el nombre de las columnas, el tipo de datos y si el campo permite registros nulos o no. Esto nos puede ayudar a descifrar el volumen de las tablas para futuras operaciones y lo más importante, analizar el tipo de datos de dichas columnas para futuras operaciones de prueba (inserciones o modificaciones, por ejemplo).</w:t>
      </w:r>
    </w:p>
    <w:p w:rsidR="00000000" w:rsidDel="00000000" w:rsidP="00000000" w:rsidRDefault="00000000" w:rsidRPr="00000000" w14:paraId="00000025">
      <w:pPr>
        <w:contextualSpacing w:val="0"/>
        <w:jc w:val="both"/>
        <w:rPr>
          <w:sz w:val="20"/>
          <w:szCs w:val="20"/>
        </w:rPr>
      </w:pPr>
      <w:r w:rsidDel="00000000" w:rsidR="00000000" w:rsidRPr="00000000">
        <w:rPr>
          <w:rtl w:val="0"/>
        </w:rPr>
      </w:r>
    </w:p>
    <w:p w:rsidR="00000000" w:rsidDel="00000000" w:rsidP="00000000" w:rsidRDefault="00000000" w:rsidRPr="00000000" w14:paraId="00000026">
      <w:pPr>
        <w:contextualSpacing w:val="0"/>
        <w:jc w:val="both"/>
        <w:rPr>
          <w:b w:val="1"/>
          <w:sz w:val="20"/>
          <w:szCs w:val="20"/>
        </w:rPr>
      </w:pPr>
      <w:r w:rsidDel="00000000" w:rsidR="00000000" w:rsidRPr="00000000">
        <w:rPr>
          <w:b w:val="1"/>
          <w:sz w:val="20"/>
          <w:szCs w:val="20"/>
          <w:rtl w:val="0"/>
        </w:rPr>
        <w:t xml:space="preserve">3-- .select()</w:t>
      </w:r>
    </w:p>
    <w:tbl>
      <w:tblPr>
        <w:tblStyle w:val="Table3"/>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w:t>
            </w:r>
            <w:r w:rsidDel="00000000" w:rsidR="00000000" w:rsidRPr="00000000">
              <w:rPr>
                <w:rtl w:val="0"/>
              </w:rPr>
            </w:r>
          </w:p>
        </w:tc>
      </w:tr>
    </w:tbl>
    <w:p w:rsidR="00000000" w:rsidDel="00000000" w:rsidP="00000000" w:rsidRDefault="00000000" w:rsidRPr="00000000" w14:paraId="00000028">
      <w:pPr>
        <w:contextualSpacing w:val="0"/>
        <w:jc w:val="center"/>
        <w:rPr>
          <w:sz w:val="20"/>
          <w:szCs w:val="20"/>
        </w:rPr>
      </w:pPr>
      <w:r w:rsidDel="00000000" w:rsidR="00000000" w:rsidRPr="00000000">
        <w:rPr>
          <w:sz w:val="20"/>
          <w:szCs w:val="20"/>
        </w:rPr>
        <w:drawing>
          <wp:inline distB="114300" distT="114300" distL="114300" distR="114300">
            <wp:extent cx="2714625" cy="4448175"/>
            <wp:effectExtent b="0" l="0" r="0" t="0"/>
            <wp:docPr id="9"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271462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jc w:val="both"/>
        <w:rPr>
          <w:sz w:val="20"/>
          <w:szCs w:val="20"/>
        </w:rPr>
      </w:pPr>
      <w:r w:rsidDel="00000000" w:rsidR="00000000" w:rsidRPr="00000000">
        <w:rPr>
          <w:sz w:val="20"/>
          <w:szCs w:val="20"/>
          <w:rtl w:val="0"/>
        </w:rPr>
        <w:t xml:space="preserve">El select(), así como en SQL funciona de manera similar: nos permite consultar los datos a lo que nosotros queremos. Esta función acepta argumentos como funciones, objetos u otro tipo de dato para realizar dicha consulta, al final se escribe .show() para mostrar el resultado de la consulta.</w:t>
      </w:r>
    </w:p>
    <w:p w:rsidR="00000000" w:rsidDel="00000000" w:rsidP="00000000" w:rsidRDefault="00000000" w:rsidRPr="00000000" w14:paraId="0000002A">
      <w:pPr>
        <w:contextualSpacing w:val="0"/>
        <w:jc w:val="both"/>
        <w:rPr>
          <w:sz w:val="20"/>
          <w:szCs w:val="20"/>
        </w:rPr>
      </w:pPr>
      <w:r w:rsidDel="00000000" w:rsidR="00000000" w:rsidRPr="00000000">
        <w:rPr>
          <w:rtl w:val="0"/>
        </w:rPr>
      </w:r>
    </w:p>
    <w:p w:rsidR="00000000" w:rsidDel="00000000" w:rsidP="00000000" w:rsidRDefault="00000000" w:rsidRPr="00000000" w14:paraId="0000002B">
      <w:pPr>
        <w:contextualSpacing w:val="0"/>
        <w:jc w:val="both"/>
        <w:rPr>
          <w:b w:val="1"/>
          <w:sz w:val="20"/>
          <w:szCs w:val="20"/>
        </w:rPr>
      </w:pPr>
      <w:r w:rsidDel="00000000" w:rsidR="00000000" w:rsidRPr="00000000">
        <w:rPr>
          <w:rtl w:val="0"/>
        </w:rPr>
      </w:r>
    </w:p>
    <w:p w:rsidR="00000000" w:rsidDel="00000000" w:rsidP="00000000" w:rsidRDefault="00000000" w:rsidRPr="00000000" w14:paraId="0000002C">
      <w:pPr>
        <w:contextualSpacing w:val="0"/>
        <w:jc w:val="both"/>
        <w:rPr>
          <w:b w:val="1"/>
          <w:sz w:val="20"/>
          <w:szCs w:val="20"/>
        </w:rPr>
      </w:pPr>
      <w:r w:rsidDel="00000000" w:rsidR="00000000" w:rsidRPr="00000000">
        <w:rPr>
          <w:b w:val="1"/>
          <w:sz w:val="20"/>
          <w:szCs w:val="20"/>
          <w:rtl w:val="0"/>
        </w:rPr>
        <w:t xml:space="preserve">4-- .filter()</w:t>
      </w:r>
    </w:p>
    <w:tbl>
      <w:tblPr>
        <w:tblStyle w:val="Table4"/>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df.filter(</w:t>
            </w:r>
            <w:r w:rsidDel="00000000" w:rsidR="00000000" w:rsidRPr="00000000">
              <w:rPr>
                <w:rFonts w:ascii="Consolas" w:cs="Consolas" w:eastAsia="Consolas" w:hAnsi="Consolas"/>
                <w:b w:val="1"/>
                <w:color w:val="a5c261"/>
                <w:sz w:val="20"/>
                <w:szCs w:val="20"/>
                <w:shd w:fill="232323" w:val="clear"/>
                <w:rtl w:val="0"/>
              </w:rPr>
              <w:t xml:space="preserve">"Low &gt; 480"</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2E">
      <w:pPr>
        <w:contextualSpacing w:val="0"/>
        <w:jc w:val="center"/>
        <w:rPr>
          <w:sz w:val="20"/>
          <w:szCs w:val="20"/>
        </w:rPr>
      </w:pPr>
      <w:r w:rsidDel="00000000" w:rsidR="00000000" w:rsidRPr="00000000">
        <w:rPr>
          <w:sz w:val="20"/>
          <w:szCs w:val="20"/>
        </w:rPr>
        <w:drawing>
          <wp:inline distB="114300" distT="114300" distL="114300" distR="114300">
            <wp:extent cx="4676775" cy="4676775"/>
            <wp:effectExtent b="0" l="0" r="0" t="0"/>
            <wp:docPr id="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67677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jc w:val="both"/>
        <w:rPr>
          <w:sz w:val="20"/>
          <w:szCs w:val="20"/>
        </w:rPr>
      </w:pPr>
      <w:r w:rsidDel="00000000" w:rsidR="00000000" w:rsidRPr="00000000">
        <w:rPr>
          <w:sz w:val="20"/>
          <w:szCs w:val="20"/>
          <w:rtl w:val="0"/>
        </w:rPr>
        <w:t xml:space="preserve">Se usa .filter() para poder hacer consultas bajo ciertas restricciones, es decir, traer los datos bajo una condición. En éste caso, se muestran aquellos registros en donde el valor de la columna “Low” sea mayor a 480. Como se mencionó antes, .filter() se puede usar con los select() para comprimir la consulta. Esto permite hacer combinaciones de consultas en donde se permita guardar en las famosas vistas.</w:t>
      </w:r>
    </w:p>
    <w:p w:rsidR="00000000" w:rsidDel="00000000" w:rsidP="00000000" w:rsidRDefault="00000000" w:rsidRPr="00000000" w14:paraId="00000030">
      <w:pPr>
        <w:contextualSpacing w:val="0"/>
        <w:jc w:val="both"/>
        <w:rPr>
          <w:sz w:val="20"/>
          <w:szCs w:val="20"/>
        </w:rPr>
      </w:pPr>
      <w:r w:rsidDel="00000000" w:rsidR="00000000" w:rsidRPr="00000000">
        <w:rPr>
          <w:rtl w:val="0"/>
        </w:rPr>
      </w:r>
    </w:p>
    <w:p w:rsidR="00000000" w:rsidDel="00000000" w:rsidP="00000000" w:rsidRDefault="00000000" w:rsidRPr="00000000" w14:paraId="00000031">
      <w:pPr>
        <w:contextualSpacing w:val="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2">
      <w:pPr>
        <w:contextualSpacing w:val="0"/>
        <w:jc w:val="both"/>
        <w:rPr>
          <w:b w:val="1"/>
          <w:sz w:val="20"/>
          <w:szCs w:val="20"/>
        </w:rPr>
      </w:pPr>
      <w:r w:rsidDel="00000000" w:rsidR="00000000" w:rsidRPr="00000000">
        <w:rPr>
          <w:b w:val="1"/>
          <w:sz w:val="20"/>
          <w:szCs w:val="20"/>
          <w:rtl w:val="0"/>
        </w:rPr>
        <w:t xml:space="preserve">5-- .createOrReplaceTempView(), 6-- .sql()</w:t>
      </w:r>
    </w:p>
    <w:tbl>
      <w:tblPr>
        <w:tblStyle w:val="Table5"/>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df.createOrReplaceTempView(</w:t>
            </w:r>
            <w:r w:rsidDel="00000000" w:rsidR="00000000" w:rsidRPr="00000000">
              <w:rPr>
                <w:rFonts w:ascii="Consolas" w:cs="Consolas" w:eastAsia="Consolas" w:hAnsi="Consolas"/>
                <w:b w:val="1"/>
                <w:color w:val="a5c261"/>
                <w:sz w:val="20"/>
                <w:szCs w:val="20"/>
                <w:shd w:fill="232323" w:val="clear"/>
                <w:rtl w:val="0"/>
              </w:rPr>
              <w:t xml:space="preserve">"test"</w:t>
            </w:r>
            <w:r w:rsidDel="00000000" w:rsidR="00000000" w:rsidRPr="00000000">
              <w:rPr>
                <w:rFonts w:ascii="Consolas" w:cs="Consolas" w:eastAsia="Consolas" w:hAnsi="Consolas"/>
                <w:b w:val="1"/>
                <w:color w:val="e6e1dc"/>
                <w:sz w:val="20"/>
                <w:szCs w:val="20"/>
                <w:shd w:fill="232323" w:val="clear"/>
                <w:rtl w:val="0"/>
              </w:rPr>
              <w:t xml:space="preserve">)</w:t>
              <w:br w:type="textWrapping"/>
              <w:t xml:space="preserve">df.sqlContext.sql(</w:t>
            </w:r>
            <w:r w:rsidDel="00000000" w:rsidR="00000000" w:rsidRPr="00000000">
              <w:rPr>
                <w:rFonts w:ascii="Consolas" w:cs="Consolas" w:eastAsia="Consolas" w:hAnsi="Consolas"/>
                <w:b w:val="1"/>
                <w:color w:val="a5c261"/>
                <w:sz w:val="20"/>
                <w:szCs w:val="20"/>
                <w:shd w:fill="232323" w:val="clear"/>
                <w:rtl w:val="0"/>
              </w:rPr>
              <w:t xml:space="preserve">"select * from test"</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34">
      <w:pPr>
        <w:contextualSpacing w:val="0"/>
        <w:jc w:val="center"/>
        <w:rPr>
          <w:sz w:val="20"/>
          <w:szCs w:val="20"/>
        </w:rPr>
      </w:pPr>
      <w:r w:rsidDel="00000000" w:rsidR="00000000" w:rsidRPr="00000000">
        <w:rPr>
          <w:sz w:val="20"/>
          <w:szCs w:val="20"/>
        </w:rPr>
        <w:drawing>
          <wp:inline distB="114300" distT="114300" distL="114300" distR="114300">
            <wp:extent cx="5486400" cy="3886200"/>
            <wp:effectExtent b="0" l="0" r="0" t="0"/>
            <wp:docPr id="14"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54864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jc w:val="both"/>
        <w:rPr>
          <w:sz w:val="20"/>
          <w:szCs w:val="20"/>
        </w:rPr>
      </w:pPr>
      <w:r w:rsidDel="00000000" w:rsidR="00000000" w:rsidRPr="00000000">
        <w:rPr>
          <w:sz w:val="20"/>
          <w:szCs w:val="20"/>
          <w:rtl w:val="0"/>
        </w:rPr>
        <w:t xml:space="preserve">La función createOrReplaceTempView() crea una vista temporal a partir de nuestro de dataframe, esto permite referenciarla para futuras operaciones con otras tablas (joins), sin la preocupación de modificar el nombre original del dataframe (si es que tiene una), por ende el “TempView”. La vista temporal es eliminada al finalizar el contexto de sql.</w:t>
      </w:r>
    </w:p>
    <w:p w:rsidR="00000000" w:rsidDel="00000000" w:rsidP="00000000" w:rsidRDefault="00000000" w:rsidRPr="00000000" w14:paraId="00000036">
      <w:pPr>
        <w:contextualSpacing w:val="0"/>
        <w:jc w:val="both"/>
        <w:rPr>
          <w:sz w:val="20"/>
          <w:szCs w:val="20"/>
        </w:rPr>
      </w:pPr>
      <w:r w:rsidDel="00000000" w:rsidR="00000000" w:rsidRPr="00000000">
        <w:rPr>
          <w:sz w:val="20"/>
          <w:szCs w:val="20"/>
          <w:rtl w:val="0"/>
        </w:rPr>
        <w:t xml:space="preserve">Se usa .sql() para usar sentencias tipo sql. En éste caso, hacemos un ‘select * from test’, es decir, consultamos todos los elementos de la vista temporal ‘test’ que acabamos de crear.</w:t>
      </w:r>
    </w:p>
    <w:p w:rsidR="00000000" w:rsidDel="00000000" w:rsidP="00000000" w:rsidRDefault="00000000" w:rsidRPr="00000000" w14:paraId="00000037">
      <w:pPr>
        <w:contextualSpacing w:val="0"/>
        <w:jc w:val="both"/>
        <w:rPr>
          <w:sz w:val="20"/>
          <w:szCs w:val="20"/>
        </w:rPr>
      </w:pPr>
      <w:r w:rsidDel="00000000" w:rsidR="00000000" w:rsidRPr="00000000">
        <w:rPr>
          <w:rtl w:val="0"/>
        </w:rPr>
      </w:r>
    </w:p>
    <w:p w:rsidR="00000000" w:rsidDel="00000000" w:rsidP="00000000" w:rsidRDefault="00000000" w:rsidRPr="00000000" w14:paraId="00000038">
      <w:pPr>
        <w:contextualSpacing w:val="0"/>
        <w:jc w:val="both"/>
        <w:rPr>
          <w:b w:val="1"/>
          <w:sz w:val="20"/>
          <w:szCs w:val="20"/>
        </w:rPr>
      </w:pPr>
      <w:r w:rsidDel="00000000" w:rsidR="00000000" w:rsidRPr="00000000">
        <w:rPr>
          <w:b w:val="1"/>
          <w:sz w:val="20"/>
          <w:szCs w:val="20"/>
          <w:rtl w:val="0"/>
        </w:rPr>
        <w:t xml:space="preserve">7-- .first()</w:t>
      </w:r>
    </w:p>
    <w:tbl>
      <w:tblPr>
        <w:tblStyle w:val="Table6"/>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df.first()</w:t>
            </w:r>
            <w:r w:rsidDel="00000000" w:rsidR="00000000" w:rsidRPr="00000000">
              <w:rPr>
                <w:rtl w:val="0"/>
              </w:rPr>
            </w:r>
          </w:p>
        </w:tc>
      </w:tr>
    </w:tbl>
    <w:p w:rsidR="00000000" w:rsidDel="00000000" w:rsidP="00000000" w:rsidRDefault="00000000" w:rsidRPr="00000000" w14:paraId="0000003A">
      <w:pPr>
        <w:contextualSpacing w:val="0"/>
        <w:jc w:val="center"/>
        <w:rPr>
          <w:sz w:val="20"/>
          <w:szCs w:val="20"/>
        </w:rPr>
      </w:pPr>
      <w:r w:rsidDel="00000000" w:rsidR="00000000" w:rsidRPr="00000000">
        <w:rPr>
          <w:sz w:val="20"/>
          <w:szCs w:val="20"/>
        </w:rPr>
        <w:drawing>
          <wp:inline distB="114300" distT="114300" distL="114300" distR="114300">
            <wp:extent cx="5495925" cy="352425"/>
            <wp:effectExtent b="0" l="0" r="0" t="0"/>
            <wp:docPr id="10"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4959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jc w:val="both"/>
        <w:rPr>
          <w:sz w:val="20"/>
          <w:szCs w:val="20"/>
        </w:rPr>
      </w:pPr>
      <w:r w:rsidDel="00000000" w:rsidR="00000000" w:rsidRPr="00000000">
        <w:rPr>
          <w:sz w:val="20"/>
          <w:szCs w:val="20"/>
          <w:rtl w:val="0"/>
        </w:rPr>
        <w:t xml:space="preserve">Ésta función nos regresa el primer registro del dataframe. En éste caso, nos regresa el primer registro en el dataframe de la crisis económica (nuestro archivo).</w:t>
      </w:r>
    </w:p>
    <w:p w:rsidR="00000000" w:rsidDel="00000000" w:rsidP="00000000" w:rsidRDefault="00000000" w:rsidRPr="00000000" w14:paraId="0000003C">
      <w:pPr>
        <w:contextualSpacing w:val="0"/>
        <w:jc w:val="both"/>
        <w:rPr>
          <w:sz w:val="20"/>
          <w:szCs w:val="20"/>
        </w:rPr>
      </w:pPr>
      <w:r w:rsidDel="00000000" w:rsidR="00000000" w:rsidRPr="00000000">
        <w:rPr>
          <w:rtl w:val="0"/>
        </w:rPr>
      </w:r>
    </w:p>
    <w:p w:rsidR="00000000" w:rsidDel="00000000" w:rsidP="00000000" w:rsidRDefault="00000000" w:rsidRPr="00000000" w14:paraId="0000003D">
      <w:pPr>
        <w:contextualSpacing w:val="0"/>
        <w:jc w:val="both"/>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E">
      <w:pPr>
        <w:contextualSpacing w:val="0"/>
        <w:jc w:val="both"/>
        <w:rPr>
          <w:b w:val="1"/>
          <w:sz w:val="20"/>
          <w:szCs w:val="20"/>
        </w:rPr>
      </w:pPr>
      <w:r w:rsidDel="00000000" w:rsidR="00000000" w:rsidRPr="00000000">
        <w:rPr>
          <w:b w:val="1"/>
          <w:sz w:val="20"/>
          <w:szCs w:val="20"/>
          <w:rtl w:val="0"/>
        </w:rPr>
        <w:t xml:space="preserve">8-- .count()</w:t>
      </w:r>
    </w:p>
    <w:tbl>
      <w:tblPr>
        <w:tblStyle w:val="Table7"/>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df.count()</w:t>
            </w:r>
            <w:r w:rsidDel="00000000" w:rsidR="00000000" w:rsidRPr="00000000">
              <w:rPr>
                <w:rtl w:val="0"/>
              </w:rPr>
            </w:r>
          </w:p>
        </w:tc>
      </w:tr>
    </w:tbl>
    <w:p w:rsidR="00000000" w:rsidDel="00000000" w:rsidP="00000000" w:rsidRDefault="00000000" w:rsidRPr="00000000" w14:paraId="00000040">
      <w:pPr>
        <w:contextualSpacing w:val="0"/>
        <w:jc w:val="center"/>
        <w:rPr>
          <w:sz w:val="20"/>
          <w:szCs w:val="20"/>
        </w:rPr>
      </w:pPr>
      <w:r w:rsidDel="00000000" w:rsidR="00000000" w:rsidRPr="00000000">
        <w:rPr>
          <w:sz w:val="20"/>
          <w:szCs w:val="20"/>
        </w:rPr>
        <w:drawing>
          <wp:inline distB="114300" distT="114300" distL="114300" distR="114300">
            <wp:extent cx="1704975" cy="428625"/>
            <wp:effectExtent b="0" l="0" r="0" t="0"/>
            <wp:docPr id="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7049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jc w:val="both"/>
        <w:rPr>
          <w:sz w:val="20"/>
          <w:szCs w:val="20"/>
        </w:rPr>
      </w:pPr>
      <w:r w:rsidDel="00000000" w:rsidR="00000000" w:rsidRPr="00000000">
        <w:rPr>
          <w:sz w:val="20"/>
          <w:szCs w:val="20"/>
          <w:rtl w:val="0"/>
        </w:rPr>
        <w:t xml:space="preserve">Ésta función nos regresa el número de registros contenido en el dataframe, es una función útil porque así podemos ver la cantidad de datos con los que estamos trabajando.</w:t>
      </w:r>
    </w:p>
    <w:p w:rsidR="00000000" w:rsidDel="00000000" w:rsidP="00000000" w:rsidRDefault="00000000" w:rsidRPr="00000000" w14:paraId="00000042">
      <w:pPr>
        <w:contextualSpacing w:val="0"/>
        <w:jc w:val="both"/>
        <w:rPr>
          <w:sz w:val="20"/>
          <w:szCs w:val="20"/>
        </w:rPr>
      </w:pPr>
      <w:r w:rsidDel="00000000" w:rsidR="00000000" w:rsidRPr="00000000">
        <w:rPr>
          <w:rtl w:val="0"/>
        </w:rPr>
      </w:r>
    </w:p>
    <w:p w:rsidR="00000000" w:rsidDel="00000000" w:rsidP="00000000" w:rsidRDefault="00000000" w:rsidRPr="00000000" w14:paraId="00000043">
      <w:pPr>
        <w:contextualSpacing w:val="0"/>
        <w:jc w:val="both"/>
        <w:rPr>
          <w:b w:val="1"/>
          <w:sz w:val="20"/>
          <w:szCs w:val="20"/>
        </w:rPr>
      </w:pPr>
      <w:r w:rsidDel="00000000" w:rsidR="00000000" w:rsidRPr="00000000">
        <w:rPr>
          <w:b w:val="1"/>
          <w:sz w:val="20"/>
          <w:szCs w:val="20"/>
          <w:rtl w:val="0"/>
        </w:rPr>
        <w:t xml:space="preserve">9-- .avg()</w:t>
      </w:r>
    </w:p>
    <w:tbl>
      <w:tblPr>
        <w:tblStyle w:val="Table8"/>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df.select(avg(</w:t>
            </w:r>
            <w:r w:rsidDel="00000000" w:rsidR="00000000" w:rsidRPr="00000000">
              <w:rPr>
                <w:rFonts w:ascii="Consolas" w:cs="Consolas" w:eastAsia="Consolas" w:hAnsi="Consolas"/>
                <w:b w:val="1"/>
                <w:color w:val="a5c261"/>
                <w:sz w:val="20"/>
                <w:szCs w:val="20"/>
                <w:shd w:fill="232323" w:val="clear"/>
                <w:rtl w:val="0"/>
              </w:rPr>
              <w:t xml:space="preserve">"Low"</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45">
      <w:pPr>
        <w:contextualSpacing w:val="0"/>
        <w:jc w:val="center"/>
        <w:rPr>
          <w:sz w:val="20"/>
          <w:szCs w:val="20"/>
        </w:rPr>
      </w:pPr>
      <w:r w:rsidDel="00000000" w:rsidR="00000000" w:rsidRPr="00000000">
        <w:rPr>
          <w:sz w:val="20"/>
          <w:szCs w:val="20"/>
        </w:rPr>
        <w:drawing>
          <wp:inline distB="114300" distT="114300" distL="114300" distR="114300">
            <wp:extent cx="3162300" cy="1104900"/>
            <wp:effectExtent b="0" l="0" r="0" t="0"/>
            <wp:docPr id="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1623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jc w:val="both"/>
        <w:rPr>
          <w:sz w:val="20"/>
          <w:szCs w:val="20"/>
        </w:rPr>
      </w:pPr>
      <w:r w:rsidDel="00000000" w:rsidR="00000000" w:rsidRPr="00000000">
        <w:rPr>
          <w:sz w:val="20"/>
          <w:szCs w:val="20"/>
          <w:rtl w:val="0"/>
        </w:rPr>
        <w:t xml:space="preserve">La función avg() nos regresa el promedio de un conjunto de datos. En éste caso, nos regresa el promedio de la columna ‘Low’. Y como se había mencionado antes, se puede poner como argumento dentro de un select().</w:t>
      </w:r>
    </w:p>
    <w:p w:rsidR="00000000" w:rsidDel="00000000" w:rsidP="00000000" w:rsidRDefault="00000000" w:rsidRPr="00000000" w14:paraId="00000047">
      <w:pPr>
        <w:contextualSpacing w:val="0"/>
        <w:jc w:val="both"/>
        <w:rPr>
          <w:sz w:val="20"/>
          <w:szCs w:val="20"/>
        </w:rPr>
      </w:pPr>
      <w:r w:rsidDel="00000000" w:rsidR="00000000" w:rsidRPr="00000000">
        <w:rPr>
          <w:rtl w:val="0"/>
        </w:rPr>
      </w:r>
    </w:p>
    <w:p w:rsidR="00000000" w:rsidDel="00000000" w:rsidP="00000000" w:rsidRDefault="00000000" w:rsidRPr="00000000" w14:paraId="00000048">
      <w:pPr>
        <w:contextualSpacing w:val="0"/>
        <w:jc w:val="both"/>
        <w:rPr>
          <w:b w:val="1"/>
          <w:sz w:val="20"/>
          <w:szCs w:val="20"/>
        </w:rPr>
      </w:pPr>
      <w:r w:rsidDel="00000000" w:rsidR="00000000" w:rsidRPr="00000000">
        <w:rPr>
          <w:b w:val="1"/>
          <w:sz w:val="20"/>
          <w:szCs w:val="20"/>
          <w:rtl w:val="0"/>
        </w:rPr>
        <w:t xml:space="preserve">10-- .sum()</w:t>
      </w:r>
    </w:p>
    <w:tbl>
      <w:tblPr>
        <w:tblStyle w:val="Table9"/>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df.select(sum(</w:t>
            </w:r>
            <w:r w:rsidDel="00000000" w:rsidR="00000000" w:rsidRPr="00000000">
              <w:rPr>
                <w:rFonts w:ascii="Consolas" w:cs="Consolas" w:eastAsia="Consolas" w:hAnsi="Consolas"/>
                <w:b w:val="1"/>
                <w:color w:val="a5c261"/>
                <w:sz w:val="20"/>
                <w:szCs w:val="20"/>
                <w:shd w:fill="232323" w:val="clear"/>
                <w:rtl w:val="0"/>
              </w:rPr>
              <w:t xml:space="preserve">"Low"</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4A">
      <w:pPr>
        <w:contextualSpacing w:val="0"/>
        <w:jc w:val="center"/>
        <w:rPr>
          <w:sz w:val="20"/>
          <w:szCs w:val="20"/>
        </w:rPr>
      </w:pPr>
      <w:r w:rsidDel="00000000" w:rsidR="00000000" w:rsidRPr="00000000">
        <w:rPr>
          <w:sz w:val="20"/>
          <w:szCs w:val="20"/>
        </w:rPr>
        <w:drawing>
          <wp:inline distB="114300" distT="114300" distL="114300" distR="114300">
            <wp:extent cx="3124200" cy="1114425"/>
            <wp:effectExtent b="0" l="0" r="0" t="0"/>
            <wp:docPr id="11"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31242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jc w:val="both"/>
        <w:rPr>
          <w:sz w:val="20"/>
          <w:szCs w:val="20"/>
        </w:rPr>
      </w:pPr>
      <w:r w:rsidDel="00000000" w:rsidR="00000000" w:rsidRPr="00000000">
        <w:rPr>
          <w:sz w:val="20"/>
          <w:szCs w:val="20"/>
          <w:rtl w:val="0"/>
        </w:rPr>
        <w:t xml:space="preserve">La función sum() nos regresa la sumatoria de los datos, bajo la premisa de i = 0 hasta n, donde n = al total de los datos de dicho conjunto e i es un iterador para pasar a través de cada uno de ellos.</w:t>
      </w:r>
    </w:p>
    <w:p w:rsidR="00000000" w:rsidDel="00000000" w:rsidP="00000000" w:rsidRDefault="00000000" w:rsidRPr="00000000" w14:paraId="0000004C">
      <w:pPr>
        <w:contextualSpacing w:val="0"/>
        <w:jc w:val="both"/>
        <w:rPr>
          <w:sz w:val="20"/>
          <w:szCs w:val="20"/>
        </w:rPr>
      </w:pPr>
      <w:r w:rsidDel="00000000" w:rsidR="00000000" w:rsidRPr="00000000">
        <w:rPr>
          <w:rtl w:val="0"/>
        </w:rPr>
      </w:r>
    </w:p>
    <w:p w:rsidR="00000000" w:rsidDel="00000000" w:rsidP="00000000" w:rsidRDefault="00000000" w:rsidRPr="00000000" w14:paraId="0000004D">
      <w:pPr>
        <w:contextualSpacing w:val="0"/>
        <w:jc w:val="both"/>
        <w:rPr>
          <w:b w:val="1"/>
          <w:sz w:val="20"/>
          <w:szCs w:val="20"/>
        </w:rPr>
      </w:pPr>
      <w:r w:rsidDel="00000000" w:rsidR="00000000" w:rsidRPr="00000000">
        <w:rPr>
          <w:b w:val="1"/>
          <w:sz w:val="20"/>
          <w:szCs w:val="20"/>
          <w:rtl w:val="0"/>
        </w:rPr>
        <w:t xml:space="preserve">11-- .max()</w:t>
      </w:r>
    </w:p>
    <w:tbl>
      <w:tblPr>
        <w:tblStyle w:val="Table10"/>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df.select(max(</w:t>
            </w:r>
            <w:r w:rsidDel="00000000" w:rsidR="00000000" w:rsidRPr="00000000">
              <w:rPr>
                <w:rFonts w:ascii="Consolas" w:cs="Consolas" w:eastAsia="Consolas" w:hAnsi="Consolas"/>
                <w:b w:val="1"/>
                <w:color w:val="a5c261"/>
                <w:sz w:val="20"/>
                <w:szCs w:val="20"/>
                <w:shd w:fill="232323" w:val="clear"/>
                <w:rtl w:val="0"/>
              </w:rPr>
              <w:t xml:space="preserve">"Low"</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4F">
      <w:pPr>
        <w:contextualSpacing w:val="0"/>
        <w:jc w:val="center"/>
        <w:rPr>
          <w:sz w:val="20"/>
          <w:szCs w:val="20"/>
        </w:rPr>
      </w:pPr>
      <w:r w:rsidDel="00000000" w:rsidR="00000000" w:rsidRPr="00000000">
        <w:rPr>
          <w:sz w:val="20"/>
          <w:szCs w:val="20"/>
        </w:rPr>
        <w:drawing>
          <wp:inline distB="114300" distT="114300" distL="114300" distR="114300">
            <wp:extent cx="3133725" cy="1143000"/>
            <wp:effectExtent b="0" l="0" r="0" t="0"/>
            <wp:docPr id="7"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31337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contextualSpacing w:val="0"/>
        <w:jc w:val="both"/>
        <w:rPr>
          <w:sz w:val="20"/>
          <w:szCs w:val="20"/>
        </w:rPr>
      </w:pPr>
      <w:r w:rsidDel="00000000" w:rsidR="00000000" w:rsidRPr="00000000">
        <w:rPr>
          <w:sz w:val="20"/>
          <w:szCs w:val="20"/>
          <w:rtl w:val="0"/>
        </w:rPr>
        <w:t xml:space="preserve">La función max() nos regresa el máximo de un conjunto de datos, es decir, el número de mayor valor. En éste caso, queremos que nos regrese el mayor valor de la columna ‘Low’.</w:t>
      </w:r>
    </w:p>
    <w:p w:rsidR="00000000" w:rsidDel="00000000" w:rsidP="00000000" w:rsidRDefault="00000000" w:rsidRPr="00000000" w14:paraId="00000051">
      <w:pPr>
        <w:contextualSpacing w:val="0"/>
        <w:jc w:val="both"/>
        <w:rPr>
          <w:sz w:val="20"/>
          <w:szCs w:val="20"/>
        </w:rPr>
      </w:pPr>
      <w:r w:rsidDel="00000000" w:rsidR="00000000" w:rsidRPr="00000000">
        <w:rPr>
          <w:rtl w:val="0"/>
        </w:rPr>
      </w:r>
    </w:p>
    <w:p w:rsidR="00000000" w:rsidDel="00000000" w:rsidP="00000000" w:rsidRDefault="00000000" w:rsidRPr="00000000" w14:paraId="00000052">
      <w:pPr>
        <w:contextualSpacing w:val="0"/>
        <w:jc w:val="both"/>
        <w:rPr>
          <w:b w:val="1"/>
          <w:sz w:val="20"/>
          <w:szCs w:val="20"/>
        </w:rPr>
      </w:pPr>
      <w:r w:rsidDel="00000000" w:rsidR="00000000" w:rsidRPr="00000000">
        <w:rPr>
          <w:b w:val="1"/>
          <w:sz w:val="20"/>
          <w:szCs w:val="20"/>
          <w:rtl w:val="0"/>
        </w:rPr>
        <w:t xml:space="preserve">12-- .min()</w:t>
      </w:r>
    </w:p>
    <w:tbl>
      <w:tblPr>
        <w:tblStyle w:val="Table11"/>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df.select(min(</w:t>
            </w:r>
            <w:r w:rsidDel="00000000" w:rsidR="00000000" w:rsidRPr="00000000">
              <w:rPr>
                <w:rFonts w:ascii="Consolas" w:cs="Consolas" w:eastAsia="Consolas" w:hAnsi="Consolas"/>
                <w:b w:val="1"/>
                <w:color w:val="a5c261"/>
                <w:sz w:val="20"/>
                <w:szCs w:val="20"/>
                <w:shd w:fill="232323" w:val="clear"/>
                <w:rtl w:val="0"/>
              </w:rPr>
              <w:t xml:space="preserve">"Low"</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54">
      <w:pPr>
        <w:contextualSpacing w:val="0"/>
        <w:jc w:val="center"/>
        <w:rPr>
          <w:sz w:val="20"/>
          <w:szCs w:val="20"/>
        </w:rPr>
      </w:pPr>
      <w:r w:rsidDel="00000000" w:rsidR="00000000" w:rsidRPr="00000000">
        <w:rPr>
          <w:sz w:val="20"/>
          <w:szCs w:val="20"/>
        </w:rPr>
        <w:drawing>
          <wp:inline distB="114300" distT="114300" distL="114300" distR="114300">
            <wp:extent cx="3028950" cy="1143000"/>
            <wp:effectExtent b="0" l="0" r="0" t="0"/>
            <wp:docPr id="6"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0289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jc w:val="both"/>
        <w:rPr>
          <w:sz w:val="20"/>
          <w:szCs w:val="20"/>
        </w:rPr>
      </w:pPr>
      <w:r w:rsidDel="00000000" w:rsidR="00000000" w:rsidRPr="00000000">
        <w:rPr>
          <w:sz w:val="20"/>
          <w:szCs w:val="20"/>
          <w:rtl w:val="0"/>
        </w:rPr>
        <w:t xml:space="preserve">La función min() nos regresa el mínimo de un conjunto de datos, es decir, el número de mínimo valor. En éste caso, queremos que nos regrese el mínimo valor de la columna ‘Low’.</w:t>
      </w:r>
    </w:p>
    <w:p w:rsidR="00000000" w:rsidDel="00000000" w:rsidP="00000000" w:rsidRDefault="00000000" w:rsidRPr="00000000" w14:paraId="00000056">
      <w:pPr>
        <w:contextualSpacing w:val="0"/>
        <w:jc w:val="both"/>
        <w:rPr>
          <w:sz w:val="20"/>
          <w:szCs w:val="20"/>
        </w:rPr>
      </w:pPr>
      <w:r w:rsidDel="00000000" w:rsidR="00000000" w:rsidRPr="00000000">
        <w:rPr>
          <w:rtl w:val="0"/>
        </w:rPr>
      </w:r>
    </w:p>
    <w:p w:rsidR="00000000" w:rsidDel="00000000" w:rsidP="00000000" w:rsidRDefault="00000000" w:rsidRPr="00000000" w14:paraId="00000057">
      <w:pPr>
        <w:contextualSpacing w:val="0"/>
        <w:jc w:val="both"/>
        <w:rPr>
          <w:b w:val="1"/>
          <w:sz w:val="20"/>
          <w:szCs w:val="20"/>
        </w:rPr>
      </w:pPr>
      <w:r w:rsidDel="00000000" w:rsidR="00000000" w:rsidRPr="00000000">
        <w:rPr>
          <w:b w:val="1"/>
          <w:sz w:val="20"/>
          <w:szCs w:val="20"/>
          <w:rtl w:val="0"/>
        </w:rPr>
        <w:t xml:space="preserve">13-- .mean(), 14-- .last()</w:t>
      </w:r>
    </w:p>
    <w:tbl>
      <w:tblPr>
        <w:tblStyle w:val="Table12"/>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df.select(mean(</w:t>
            </w:r>
            <w:r w:rsidDel="00000000" w:rsidR="00000000" w:rsidRPr="00000000">
              <w:rPr>
                <w:rFonts w:ascii="Consolas" w:cs="Consolas" w:eastAsia="Consolas" w:hAnsi="Consolas"/>
                <w:b w:val="1"/>
                <w:color w:val="a5c261"/>
                <w:sz w:val="20"/>
                <w:szCs w:val="20"/>
                <w:shd w:fill="232323" w:val="clear"/>
                <w:rtl w:val="0"/>
              </w:rPr>
              <w:t xml:space="preserve">"Low"</w:t>
            </w:r>
            <w:r w:rsidDel="00000000" w:rsidR="00000000" w:rsidRPr="00000000">
              <w:rPr>
                <w:rFonts w:ascii="Consolas" w:cs="Consolas" w:eastAsia="Consolas" w:hAnsi="Consolas"/>
                <w:b w:val="1"/>
                <w:color w:val="e6e1dc"/>
                <w:sz w:val="20"/>
                <w:szCs w:val="20"/>
                <w:shd w:fill="232323" w:val="clear"/>
                <w:rtl w:val="0"/>
              </w:rPr>
              <w:t xml:space="preserve">)).show()</w:t>
              <w:br w:type="textWrapping"/>
              <w:t xml:space="preserve">df.select(last(</w:t>
            </w:r>
            <w:r w:rsidDel="00000000" w:rsidR="00000000" w:rsidRPr="00000000">
              <w:rPr>
                <w:rFonts w:ascii="Consolas" w:cs="Consolas" w:eastAsia="Consolas" w:hAnsi="Consolas"/>
                <w:b w:val="1"/>
                <w:color w:val="a5c261"/>
                <w:sz w:val="20"/>
                <w:szCs w:val="20"/>
                <w:shd w:fill="232323" w:val="clear"/>
                <w:rtl w:val="0"/>
              </w:rPr>
              <w:t xml:space="preserve">"Low"</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59">
      <w:pPr>
        <w:contextualSpacing w:val="0"/>
        <w:jc w:val="center"/>
        <w:rPr>
          <w:sz w:val="20"/>
          <w:szCs w:val="20"/>
        </w:rPr>
      </w:pPr>
      <w:r w:rsidDel="00000000" w:rsidR="00000000" w:rsidRPr="00000000">
        <w:rPr>
          <w:sz w:val="20"/>
          <w:szCs w:val="20"/>
        </w:rPr>
        <w:drawing>
          <wp:inline distB="114300" distT="114300" distL="114300" distR="114300">
            <wp:extent cx="3171825" cy="2552700"/>
            <wp:effectExtent b="0" l="0" r="0" t="0"/>
            <wp:docPr id="5"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1718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contextualSpacing w:val="0"/>
        <w:jc w:val="both"/>
        <w:rPr>
          <w:sz w:val="20"/>
          <w:szCs w:val="20"/>
        </w:rPr>
      </w:pPr>
      <w:r w:rsidDel="00000000" w:rsidR="00000000" w:rsidRPr="00000000">
        <w:rPr>
          <w:sz w:val="20"/>
          <w:szCs w:val="20"/>
          <w:rtl w:val="0"/>
        </w:rPr>
        <w:t xml:space="preserve">La función mean() nos regresa la media de un conjunto de datos., esto se requiere para hacer cálculos estadísticos como la varianza, así como otro tipo de operaciones que se deseen realizar.</w:t>
      </w:r>
    </w:p>
    <w:p w:rsidR="00000000" w:rsidDel="00000000" w:rsidP="00000000" w:rsidRDefault="00000000" w:rsidRPr="00000000" w14:paraId="0000005B">
      <w:pPr>
        <w:contextualSpacing w:val="0"/>
        <w:jc w:val="both"/>
        <w:rPr>
          <w:sz w:val="20"/>
          <w:szCs w:val="20"/>
        </w:rPr>
      </w:pPr>
      <w:r w:rsidDel="00000000" w:rsidR="00000000" w:rsidRPr="00000000">
        <w:rPr>
          <w:rtl w:val="0"/>
        </w:rPr>
      </w:r>
    </w:p>
    <w:p w:rsidR="00000000" w:rsidDel="00000000" w:rsidP="00000000" w:rsidRDefault="00000000" w:rsidRPr="00000000" w14:paraId="0000005C">
      <w:pPr>
        <w:contextualSpacing w:val="0"/>
        <w:jc w:val="both"/>
        <w:rPr>
          <w:sz w:val="20"/>
          <w:szCs w:val="20"/>
        </w:rPr>
      </w:pPr>
      <w:r w:rsidDel="00000000" w:rsidR="00000000" w:rsidRPr="00000000">
        <w:rPr>
          <w:sz w:val="20"/>
          <w:szCs w:val="20"/>
          <w:rtl w:val="0"/>
        </w:rPr>
        <w:t xml:space="preserve">La función last() nos regresa el último valor contenido en el dataframe, es decir, la última fila. En éste caso, se usó la columna ‘Low’ para sacar la media y obtener el último registro de dicha columna.</w:t>
      </w:r>
    </w:p>
    <w:p w:rsidR="00000000" w:rsidDel="00000000" w:rsidP="00000000" w:rsidRDefault="00000000" w:rsidRPr="00000000" w14:paraId="0000005D">
      <w:pPr>
        <w:contextualSpacing w:val="0"/>
        <w:jc w:val="both"/>
        <w:rPr>
          <w:sz w:val="20"/>
          <w:szCs w:val="20"/>
        </w:rPr>
      </w:pPr>
      <w:r w:rsidDel="00000000" w:rsidR="00000000" w:rsidRPr="00000000">
        <w:rPr>
          <w:rtl w:val="0"/>
        </w:rPr>
      </w:r>
    </w:p>
    <w:p w:rsidR="00000000" w:rsidDel="00000000" w:rsidP="00000000" w:rsidRDefault="00000000" w:rsidRPr="00000000" w14:paraId="0000005E">
      <w:pPr>
        <w:contextualSpacing w:val="0"/>
        <w:jc w:val="both"/>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F">
      <w:pPr>
        <w:contextualSpacing w:val="0"/>
        <w:jc w:val="both"/>
        <w:rPr>
          <w:b w:val="1"/>
          <w:sz w:val="20"/>
          <w:szCs w:val="20"/>
        </w:rPr>
      </w:pPr>
      <w:r w:rsidDel="00000000" w:rsidR="00000000" w:rsidRPr="00000000">
        <w:rPr>
          <w:b w:val="1"/>
          <w:sz w:val="20"/>
          <w:szCs w:val="20"/>
          <w:rtl w:val="0"/>
        </w:rPr>
        <w:t xml:space="preserve">15-- .var_pop()</w:t>
      </w:r>
    </w:p>
    <w:tbl>
      <w:tblPr>
        <w:tblStyle w:val="Table13"/>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df.select(var_pop(</w:t>
            </w:r>
            <w:r w:rsidDel="00000000" w:rsidR="00000000" w:rsidRPr="00000000">
              <w:rPr>
                <w:rFonts w:ascii="Consolas" w:cs="Consolas" w:eastAsia="Consolas" w:hAnsi="Consolas"/>
                <w:b w:val="1"/>
                <w:color w:val="a5c261"/>
                <w:sz w:val="20"/>
                <w:szCs w:val="20"/>
                <w:shd w:fill="232323" w:val="clear"/>
                <w:rtl w:val="0"/>
              </w:rPr>
              <w:t xml:space="preserve">"Low"</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61">
      <w:pPr>
        <w:contextualSpacing w:val="0"/>
        <w:jc w:val="center"/>
        <w:rPr>
          <w:sz w:val="20"/>
          <w:szCs w:val="20"/>
        </w:rPr>
      </w:pPr>
      <w:r w:rsidDel="00000000" w:rsidR="00000000" w:rsidRPr="00000000">
        <w:rPr>
          <w:sz w:val="20"/>
          <w:szCs w:val="20"/>
        </w:rPr>
        <w:drawing>
          <wp:inline distB="114300" distT="114300" distL="114300" distR="114300">
            <wp:extent cx="3476625" cy="1171575"/>
            <wp:effectExtent b="0" l="0" r="0" t="0"/>
            <wp:docPr id="12"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34766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jc w:val="both"/>
        <w:rPr>
          <w:sz w:val="20"/>
          <w:szCs w:val="20"/>
        </w:rPr>
      </w:pPr>
      <w:r w:rsidDel="00000000" w:rsidR="00000000" w:rsidRPr="00000000">
        <w:rPr>
          <w:sz w:val="20"/>
          <w:szCs w:val="20"/>
          <w:rtl w:val="0"/>
        </w:rPr>
        <w:t xml:space="preserve">La función var_pop() nos regresa la varianza poblacional de un conjunto de datos, en éste caso, queremos que nos calculara la varianza poblacional de la columna ‘Low’. Ésta es una función más que se usa en los cálculos probabilísticos y estadísticos.</w:t>
      </w:r>
    </w:p>
    <w:p w:rsidR="00000000" w:rsidDel="00000000" w:rsidP="00000000" w:rsidRDefault="00000000" w:rsidRPr="00000000" w14:paraId="00000063">
      <w:pPr>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4">
      <w:pPr>
        <w:contextualSpacing w:val="0"/>
        <w:jc w:val="both"/>
        <w:rPr>
          <w:sz w:val="20"/>
          <w:szCs w:val="20"/>
        </w:rPr>
      </w:pPr>
      <w:r w:rsidDel="00000000" w:rsidR="00000000" w:rsidRPr="00000000">
        <w:rPr>
          <w:rtl w:val="0"/>
        </w:rPr>
      </w:r>
    </w:p>
    <w:sectPr>
      <w:headerReference r:id="rId1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contextualSpacing w:val="0"/>
      <w:rPr/>
    </w:pPr>
    <w:r w:rsidDel="00000000" w:rsidR="00000000" w:rsidRPr="00000000">
      <w:rPr/>
      <w:drawing>
        <wp:inline distB="114300" distT="114300" distL="114300" distR="114300">
          <wp:extent cx="1290638" cy="1043330"/>
          <wp:effectExtent b="0" l="0" r="0" t="0"/>
          <wp:docPr id="3"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1290638" cy="104333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4.png"/><Relationship Id="rId10" Type="http://schemas.openxmlformats.org/officeDocument/2006/relationships/image" Target="media/image28.png"/><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9.png"/><Relationship Id="rId14" Type="http://schemas.openxmlformats.org/officeDocument/2006/relationships/image" Target="media/image25.png"/><Relationship Id="rId17" Type="http://schemas.openxmlformats.org/officeDocument/2006/relationships/image" Target="media/image17.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7.png"/><Relationship Id="rId18" Type="http://schemas.openxmlformats.org/officeDocument/2006/relationships/image" Target="media/image26.png"/><Relationship Id="rId7" Type="http://schemas.openxmlformats.org/officeDocument/2006/relationships/image" Target="media/image20.png"/><Relationship Id="rId8"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