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INSTITUTO TECNOLÓGICO DE TIJUANA</w:t>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2">
      <w:pPr>
        <w:contextualSpacing w:val="0"/>
        <w:jc w:val="center"/>
        <w:rPr>
          <w:b w:val="1"/>
          <w:sz w:val="24"/>
          <w:szCs w:val="24"/>
        </w:rPr>
      </w:pPr>
      <w:r w:rsidDel="00000000" w:rsidR="00000000" w:rsidRPr="00000000">
        <w:rPr>
          <w:b w:val="1"/>
          <w:sz w:val="24"/>
          <w:szCs w:val="24"/>
          <w:rtl w:val="0"/>
        </w:rPr>
        <w:t xml:space="preserve">SUBDIRECCIÓN ACADÉMICA</w:t>
      </w:r>
    </w:p>
    <w:p w:rsidR="00000000" w:rsidDel="00000000" w:rsidP="00000000" w:rsidRDefault="00000000" w:rsidRPr="00000000" w14:paraId="00000003">
      <w:pPr>
        <w:contextualSpacing w:val="0"/>
        <w:jc w:val="center"/>
        <w:rPr>
          <w:b w:val="1"/>
          <w:sz w:val="24"/>
          <w:szCs w:val="24"/>
        </w:rPr>
      </w:pPr>
      <w:r w:rsidDel="00000000" w:rsidR="00000000" w:rsidRPr="00000000">
        <w:rPr>
          <w:b w:val="1"/>
          <w:sz w:val="24"/>
          <w:szCs w:val="24"/>
          <w:rtl w:val="0"/>
        </w:rPr>
        <w:t xml:space="preserve">DEPARTAMENTO DE SISTEMAS Y COMPUTACIÓN</w:t>
      </w:r>
    </w:p>
    <w:p w:rsidR="00000000" w:rsidDel="00000000" w:rsidP="00000000" w:rsidRDefault="00000000" w:rsidRPr="00000000" w14:paraId="00000004">
      <w:pPr>
        <w:contextualSpacing w:val="0"/>
        <w:jc w:val="center"/>
        <w:rPr>
          <w:b w:val="1"/>
          <w:sz w:val="24"/>
          <w:szCs w:val="24"/>
        </w:rPr>
      </w:pPr>
      <w:r w:rsidDel="00000000" w:rsidR="00000000" w:rsidRPr="00000000">
        <w:rPr>
          <w:b w:val="1"/>
          <w:sz w:val="24"/>
          <w:szCs w:val="24"/>
          <w:rtl w:val="0"/>
        </w:rPr>
        <w:t xml:space="preserve">SEMESTRE AGOSTO-DICIEMBRE 2018</w:t>
      </w:r>
    </w:p>
    <w:p w:rsidR="00000000" w:rsidDel="00000000" w:rsidP="00000000" w:rsidRDefault="00000000" w:rsidRPr="00000000" w14:paraId="00000005">
      <w:pPr>
        <w:contextualSpacing w:val="0"/>
        <w:jc w:val="center"/>
        <w:rPr>
          <w:b w:val="1"/>
          <w:sz w:val="24"/>
          <w:szCs w:val="24"/>
        </w:rPr>
      </w:pPr>
      <w:r w:rsidDel="00000000" w:rsidR="00000000" w:rsidRPr="00000000">
        <w:rPr>
          <w:b w:val="1"/>
          <w:sz w:val="24"/>
          <w:szCs w:val="24"/>
          <w:rtl w:val="0"/>
        </w:rPr>
        <w:t xml:space="preserve">CARRERA:</w:t>
      </w:r>
    </w:p>
    <w:p w:rsidR="00000000" w:rsidDel="00000000" w:rsidP="00000000" w:rsidRDefault="00000000" w:rsidRPr="00000000" w14:paraId="00000006">
      <w:pPr>
        <w:contextualSpacing w:val="0"/>
        <w:jc w:val="center"/>
        <w:rPr>
          <w:b w:val="1"/>
          <w:sz w:val="24"/>
          <w:szCs w:val="24"/>
        </w:rPr>
      </w:pPr>
      <w:r w:rsidDel="00000000" w:rsidR="00000000" w:rsidRPr="00000000">
        <w:rPr>
          <w:b w:val="1"/>
          <w:sz w:val="24"/>
          <w:szCs w:val="24"/>
          <w:rtl w:val="0"/>
        </w:rPr>
        <w:t xml:space="preserve">Ing. Informática</w:t>
      </w:r>
    </w:p>
    <w:p w:rsidR="00000000" w:rsidDel="00000000" w:rsidP="00000000" w:rsidRDefault="00000000" w:rsidRPr="00000000" w14:paraId="00000007">
      <w:pPr>
        <w:contextualSpacing w:val="0"/>
        <w:jc w:val="center"/>
        <w:rPr>
          <w:b w:val="1"/>
          <w:sz w:val="24"/>
          <w:szCs w:val="24"/>
        </w:rPr>
      </w:pPr>
      <w:r w:rsidDel="00000000" w:rsidR="00000000" w:rsidRPr="00000000">
        <w:rPr>
          <w:rtl w:val="0"/>
        </w:rPr>
      </w:r>
    </w:p>
    <w:p w:rsidR="00000000" w:rsidDel="00000000" w:rsidP="00000000" w:rsidRDefault="00000000" w:rsidRPr="00000000" w14:paraId="00000008">
      <w:pPr>
        <w:contextualSpacing w:val="0"/>
        <w:jc w:val="center"/>
        <w:rPr>
          <w:b w:val="1"/>
          <w:sz w:val="24"/>
          <w:szCs w:val="24"/>
        </w:rPr>
      </w:pPr>
      <w:r w:rsidDel="00000000" w:rsidR="00000000" w:rsidRPr="00000000">
        <w:rPr>
          <w:b w:val="1"/>
          <w:sz w:val="24"/>
          <w:szCs w:val="24"/>
          <w:rtl w:val="0"/>
        </w:rPr>
        <w:t xml:space="preserve">MATERIA Y SERIE</w:t>
      </w:r>
    </w:p>
    <w:p w:rsidR="00000000" w:rsidDel="00000000" w:rsidP="00000000" w:rsidRDefault="00000000" w:rsidRPr="00000000" w14:paraId="00000009">
      <w:pPr>
        <w:contextualSpacing w:val="0"/>
        <w:jc w:val="center"/>
        <w:rPr>
          <w:b w:val="1"/>
          <w:sz w:val="24"/>
          <w:szCs w:val="24"/>
        </w:rPr>
      </w:pPr>
      <w:r w:rsidDel="00000000" w:rsidR="00000000" w:rsidRPr="00000000">
        <w:rPr>
          <w:b w:val="1"/>
          <w:sz w:val="24"/>
          <w:szCs w:val="24"/>
          <w:rtl w:val="0"/>
        </w:rPr>
        <w:t xml:space="preserve">Datos Masivos BDD-1704 IF9A</w:t>
      </w:r>
    </w:p>
    <w:p w:rsidR="00000000" w:rsidDel="00000000" w:rsidP="00000000" w:rsidRDefault="00000000" w:rsidRPr="00000000" w14:paraId="0000000A">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contextualSpacing w:val="0"/>
        <w:jc w:val="center"/>
        <w:rPr>
          <w:b w:val="1"/>
          <w:sz w:val="24"/>
          <w:szCs w:val="24"/>
        </w:rPr>
      </w:pPr>
      <w:r w:rsidDel="00000000" w:rsidR="00000000" w:rsidRPr="00000000">
        <w:rPr>
          <w:b w:val="1"/>
          <w:sz w:val="24"/>
          <w:szCs w:val="24"/>
          <w:rtl w:val="0"/>
        </w:rPr>
        <w:t xml:space="preserve">TÍTULO</w:t>
      </w:r>
    </w:p>
    <w:p w:rsidR="00000000" w:rsidDel="00000000" w:rsidP="00000000" w:rsidRDefault="00000000" w:rsidRPr="00000000" w14:paraId="0000000C">
      <w:pPr>
        <w:contextualSpacing w:val="0"/>
        <w:jc w:val="center"/>
        <w:rPr>
          <w:b w:val="1"/>
          <w:sz w:val="24"/>
          <w:szCs w:val="24"/>
        </w:rPr>
      </w:pPr>
      <w:r w:rsidDel="00000000" w:rsidR="00000000" w:rsidRPr="00000000">
        <w:rPr>
          <w:b w:val="1"/>
          <w:sz w:val="24"/>
          <w:szCs w:val="24"/>
          <w:rtl w:val="0"/>
        </w:rPr>
        <w:t xml:space="preserve">Ejercicio 5</w:t>
      </w:r>
    </w:p>
    <w:p w:rsidR="00000000" w:rsidDel="00000000" w:rsidP="00000000" w:rsidRDefault="00000000" w:rsidRPr="00000000" w14:paraId="0000000D">
      <w:pPr>
        <w:contextualSpacing w:val="0"/>
        <w:jc w:val="center"/>
        <w:rPr>
          <w:b w:val="1"/>
          <w:sz w:val="24"/>
          <w:szCs w:val="24"/>
        </w:rPr>
      </w:pPr>
      <w:r w:rsidDel="00000000" w:rsidR="00000000" w:rsidRPr="00000000">
        <w:rPr>
          <w:rtl w:val="0"/>
        </w:rPr>
      </w:r>
    </w:p>
    <w:p w:rsidR="00000000" w:rsidDel="00000000" w:rsidP="00000000" w:rsidRDefault="00000000" w:rsidRPr="00000000" w14:paraId="0000000E">
      <w:pPr>
        <w:contextualSpacing w:val="0"/>
        <w:jc w:val="center"/>
        <w:rPr>
          <w:b w:val="1"/>
          <w:sz w:val="24"/>
          <w:szCs w:val="24"/>
        </w:rPr>
      </w:pPr>
      <w:r w:rsidDel="00000000" w:rsidR="00000000" w:rsidRPr="00000000">
        <w:rPr>
          <w:b w:val="1"/>
          <w:sz w:val="24"/>
          <w:szCs w:val="24"/>
          <w:rtl w:val="0"/>
        </w:rPr>
        <w:t xml:space="preserve">UNIDAD A EVALUAR</w:t>
      </w:r>
    </w:p>
    <w:p w:rsidR="00000000" w:rsidDel="00000000" w:rsidP="00000000" w:rsidRDefault="00000000" w:rsidRPr="00000000" w14:paraId="0000000F">
      <w:pPr>
        <w:contextualSpacing w:val="0"/>
        <w:jc w:val="center"/>
        <w:rPr>
          <w:b w:val="1"/>
          <w:sz w:val="24"/>
          <w:szCs w:val="24"/>
        </w:rPr>
      </w:pPr>
      <w:r w:rsidDel="00000000" w:rsidR="00000000" w:rsidRPr="00000000">
        <w:rPr>
          <w:b w:val="1"/>
          <w:sz w:val="24"/>
          <w:szCs w:val="24"/>
          <w:rtl w:val="0"/>
        </w:rPr>
        <w:t xml:space="preserve">Unidad 1</w:t>
      </w:r>
    </w:p>
    <w:p w:rsidR="00000000" w:rsidDel="00000000" w:rsidP="00000000" w:rsidRDefault="00000000" w:rsidRPr="00000000" w14:paraId="00000010">
      <w:pPr>
        <w:contextualSpacing w:val="0"/>
        <w:jc w:val="center"/>
        <w:rPr>
          <w:b w:val="1"/>
          <w:sz w:val="24"/>
          <w:szCs w:val="24"/>
        </w:rPr>
      </w:pPr>
      <w:r w:rsidDel="00000000" w:rsidR="00000000" w:rsidRPr="00000000">
        <w:rPr>
          <w:rtl w:val="0"/>
        </w:rPr>
      </w:r>
    </w:p>
    <w:p w:rsidR="00000000" w:rsidDel="00000000" w:rsidP="00000000" w:rsidRDefault="00000000" w:rsidRPr="00000000" w14:paraId="00000011">
      <w:pPr>
        <w:contextualSpacing w:val="0"/>
        <w:jc w:val="center"/>
        <w:rPr>
          <w:b w:val="1"/>
          <w:sz w:val="24"/>
          <w:szCs w:val="24"/>
        </w:rPr>
      </w:pPr>
      <w:r w:rsidDel="00000000" w:rsidR="00000000" w:rsidRPr="00000000">
        <w:rPr>
          <w:b w:val="1"/>
          <w:sz w:val="24"/>
          <w:szCs w:val="24"/>
          <w:rtl w:val="0"/>
        </w:rPr>
        <w:t xml:space="preserve">NOMBRE Y # DE CONTROL DEL ALUMNO:</w:t>
      </w:r>
    </w:p>
    <w:p w:rsidR="00000000" w:rsidDel="00000000" w:rsidP="00000000" w:rsidRDefault="00000000" w:rsidRPr="00000000" w14:paraId="00000012">
      <w:pPr>
        <w:contextualSpacing w:val="0"/>
        <w:jc w:val="center"/>
        <w:rPr>
          <w:b w:val="1"/>
          <w:sz w:val="24"/>
          <w:szCs w:val="24"/>
        </w:rPr>
      </w:pPr>
      <w:r w:rsidDel="00000000" w:rsidR="00000000" w:rsidRPr="00000000">
        <w:rPr>
          <w:b w:val="1"/>
          <w:sz w:val="24"/>
          <w:szCs w:val="24"/>
          <w:rtl w:val="0"/>
        </w:rPr>
        <w:t xml:space="preserve">Beltrán Bustos Claudio Israel 14212317</w:t>
      </w:r>
    </w:p>
    <w:p w:rsidR="00000000" w:rsidDel="00000000" w:rsidP="00000000" w:rsidRDefault="00000000" w:rsidRPr="00000000" w14:paraId="00000013">
      <w:pPr>
        <w:contextualSpacing w:val="0"/>
        <w:jc w:val="center"/>
        <w:rPr>
          <w:b w:val="1"/>
          <w:sz w:val="24"/>
          <w:szCs w:val="24"/>
        </w:rPr>
      </w:pPr>
      <w:r w:rsidDel="00000000" w:rsidR="00000000" w:rsidRPr="00000000">
        <w:rPr>
          <w:rtl w:val="0"/>
        </w:rPr>
      </w:r>
    </w:p>
    <w:p w:rsidR="00000000" w:rsidDel="00000000" w:rsidP="00000000" w:rsidRDefault="00000000" w:rsidRPr="00000000" w14:paraId="00000014">
      <w:pPr>
        <w:contextualSpacing w:val="0"/>
        <w:jc w:val="center"/>
        <w:rPr>
          <w:b w:val="1"/>
          <w:sz w:val="24"/>
          <w:szCs w:val="24"/>
        </w:rPr>
      </w:pPr>
      <w:r w:rsidDel="00000000" w:rsidR="00000000" w:rsidRPr="00000000">
        <w:rPr>
          <w:b w:val="1"/>
          <w:sz w:val="24"/>
          <w:szCs w:val="24"/>
          <w:rtl w:val="0"/>
        </w:rPr>
        <w:t xml:space="preserve">GRUPO</w:t>
      </w:r>
    </w:p>
    <w:p w:rsidR="00000000" w:rsidDel="00000000" w:rsidP="00000000" w:rsidRDefault="00000000" w:rsidRPr="00000000" w14:paraId="00000015">
      <w:pPr>
        <w:contextualSpacing w:val="0"/>
        <w:jc w:val="center"/>
        <w:rPr>
          <w:b w:val="1"/>
          <w:sz w:val="24"/>
          <w:szCs w:val="24"/>
        </w:rPr>
      </w:pPr>
      <w:r w:rsidDel="00000000" w:rsidR="00000000" w:rsidRPr="00000000">
        <w:rPr>
          <w:b w:val="1"/>
          <w:sz w:val="24"/>
          <w:szCs w:val="24"/>
          <w:rtl w:val="0"/>
        </w:rPr>
        <w:t xml:space="preserve">BDD-1704 IF9A</w:t>
      </w:r>
    </w:p>
    <w:p w:rsidR="00000000" w:rsidDel="00000000" w:rsidP="00000000" w:rsidRDefault="00000000" w:rsidRPr="00000000" w14:paraId="00000016">
      <w:pPr>
        <w:contextualSpacing w:val="0"/>
        <w:jc w:val="center"/>
        <w:rPr>
          <w:b w:val="1"/>
          <w:sz w:val="24"/>
          <w:szCs w:val="24"/>
        </w:rPr>
      </w:pPr>
      <w:r w:rsidDel="00000000" w:rsidR="00000000" w:rsidRPr="00000000">
        <w:rPr>
          <w:rtl w:val="0"/>
        </w:rPr>
      </w:r>
    </w:p>
    <w:p w:rsidR="00000000" w:rsidDel="00000000" w:rsidP="00000000" w:rsidRDefault="00000000" w:rsidRPr="00000000" w14:paraId="00000017">
      <w:pPr>
        <w:contextualSpacing w:val="0"/>
        <w:jc w:val="center"/>
        <w:rPr>
          <w:b w:val="1"/>
          <w:sz w:val="24"/>
          <w:szCs w:val="24"/>
        </w:rPr>
      </w:pPr>
      <w:r w:rsidDel="00000000" w:rsidR="00000000" w:rsidRPr="00000000">
        <w:rPr>
          <w:b w:val="1"/>
          <w:sz w:val="24"/>
          <w:szCs w:val="24"/>
          <w:rtl w:val="0"/>
        </w:rPr>
        <w:t xml:space="preserve">NOMBRE DEL MAESTRO</w:t>
      </w:r>
    </w:p>
    <w:p w:rsidR="00000000" w:rsidDel="00000000" w:rsidP="00000000" w:rsidRDefault="00000000" w:rsidRPr="00000000" w14:paraId="00000018">
      <w:pPr>
        <w:contextualSpacing w:val="0"/>
        <w:jc w:val="center"/>
        <w:rPr>
          <w:b w:val="1"/>
          <w:sz w:val="24"/>
          <w:szCs w:val="24"/>
        </w:rPr>
      </w:pPr>
      <w:r w:rsidDel="00000000" w:rsidR="00000000" w:rsidRPr="00000000">
        <w:rPr>
          <w:b w:val="1"/>
          <w:sz w:val="24"/>
          <w:szCs w:val="24"/>
          <w:rtl w:val="0"/>
        </w:rPr>
        <w:t xml:space="preserve">José Christian Romero</w:t>
      </w:r>
      <w:r w:rsidDel="00000000" w:rsidR="00000000" w:rsidRPr="00000000">
        <w:br w:type="page"/>
      </w:r>
      <w:r w:rsidDel="00000000" w:rsidR="00000000" w:rsidRPr="00000000">
        <w:rPr>
          <w:rtl w:val="0"/>
        </w:rPr>
      </w:r>
    </w:p>
    <w:p w:rsidR="00000000" w:rsidDel="00000000" w:rsidP="00000000" w:rsidRDefault="00000000" w:rsidRPr="00000000" w14:paraId="00000019">
      <w:pPr>
        <w:contextualSpacing w:val="0"/>
        <w:jc w:val="both"/>
        <w:rPr>
          <w:sz w:val="20"/>
          <w:szCs w:val="20"/>
        </w:rPr>
      </w:pPr>
      <w:r w:rsidDel="00000000" w:rsidR="00000000" w:rsidRPr="00000000">
        <w:rPr>
          <w:sz w:val="20"/>
          <w:szCs w:val="20"/>
          <w:rtl w:val="0"/>
        </w:rPr>
        <w:t xml:space="preserve">A continuación, se mostrarán screenshots junto con la descripción de 5 funciones date time para dataframes usando spark apache (Scala):</w:t>
      </w:r>
    </w:p>
    <w:p w:rsidR="00000000" w:rsidDel="00000000" w:rsidP="00000000" w:rsidRDefault="00000000" w:rsidRPr="00000000" w14:paraId="0000001A">
      <w:pPr>
        <w:contextualSpacing w:val="0"/>
        <w:jc w:val="both"/>
        <w:rPr>
          <w:b w:val="1"/>
          <w:sz w:val="20"/>
          <w:szCs w:val="20"/>
        </w:rPr>
      </w:pPr>
      <w:r w:rsidDel="00000000" w:rsidR="00000000" w:rsidRPr="00000000">
        <w:rPr>
          <w:b w:val="1"/>
          <w:sz w:val="20"/>
          <w:szCs w:val="20"/>
          <w:rtl w:val="0"/>
        </w:rPr>
        <w:t xml:space="preserve">1.-  year()</w:t>
      </w:r>
    </w:p>
    <w:tbl>
      <w:tblPr>
        <w:tblStyle w:val="Table1"/>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Fonts w:ascii="Consolas" w:cs="Consolas" w:eastAsia="Consolas" w:hAnsi="Consolas"/>
                <w:color w:val="e6e1dc"/>
                <w:sz w:val="20"/>
                <w:szCs w:val="20"/>
                <w:shd w:fill="232323" w:val="clear"/>
                <w:rtl w:val="0"/>
              </w:rPr>
              <w:t xml:space="preserve">df.select(year(df(</w:t>
            </w:r>
            <w:r w:rsidDel="00000000" w:rsidR="00000000" w:rsidRPr="00000000">
              <w:rPr>
                <w:rFonts w:ascii="Consolas" w:cs="Consolas" w:eastAsia="Consolas" w:hAnsi="Consolas"/>
                <w:color w:val="a5c261"/>
                <w:sz w:val="20"/>
                <w:szCs w:val="20"/>
                <w:shd w:fill="232323" w:val="clear"/>
                <w:rtl w:val="0"/>
              </w:rPr>
              <w:t xml:space="preserve">"Date"</w:t>
            </w:r>
            <w:r w:rsidDel="00000000" w:rsidR="00000000" w:rsidRPr="00000000">
              <w:rPr>
                <w:rFonts w:ascii="Consolas" w:cs="Consolas" w:eastAsia="Consolas" w:hAnsi="Consolas"/>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1C">
      <w:pPr>
        <w:contextualSpacing w:val="0"/>
        <w:jc w:val="center"/>
        <w:rPr>
          <w:sz w:val="20"/>
          <w:szCs w:val="20"/>
        </w:rPr>
      </w:pPr>
      <w:r w:rsidDel="00000000" w:rsidR="00000000" w:rsidRPr="00000000">
        <w:rPr>
          <w:sz w:val="20"/>
          <w:szCs w:val="20"/>
        </w:rPr>
        <w:drawing>
          <wp:inline distB="114300" distT="114300" distL="114300" distR="114300">
            <wp:extent cx="3705225" cy="4562475"/>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705225"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jc w:val="both"/>
        <w:rPr>
          <w:sz w:val="20"/>
          <w:szCs w:val="20"/>
        </w:rPr>
      </w:pPr>
      <w:r w:rsidDel="00000000" w:rsidR="00000000" w:rsidRPr="00000000">
        <w:rPr>
          <w:sz w:val="20"/>
          <w:szCs w:val="20"/>
          <w:rtl w:val="0"/>
        </w:rPr>
        <w:t xml:space="preserve">Ésta función nos permite obtener el año existente en un registro de dataframe. En éste caso, se obtuvo el año de la columna ‘Date’ ya que es esa columna la que contiene un formato de tipo date time. Esto es útil para futuras operaciones ya que nos permite obtener la fecha histórica de un registro con date time. Éstas funciones de tiempo nos permiten realizar comparaciones en donde podemos guardarlas en una vista para luego acceder a ellas cuando lo deseemos.</w:t>
      </w:r>
    </w:p>
    <w:p w:rsidR="00000000" w:rsidDel="00000000" w:rsidP="00000000" w:rsidRDefault="00000000" w:rsidRPr="00000000" w14:paraId="0000001E">
      <w:pPr>
        <w:spacing w:line="256.8" w:lineRule="auto"/>
        <w:contextualSpacing w:val="0"/>
        <w:jc w:val="both"/>
        <w:rPr>
          <w:sz w:val="20"/>
          <w:szCs w:val="20"/>
        </w:rPr>
      </w:pPr>
      <w:r w:rsidDel="00000000" w:rsidR="00000000" w:rsidRPr="00000000">
        <w:rPr>
          <w:rtl w:val="0"/>
        </w:rPr>
      </w:r>
    </w:p>
    <w:p w:rsidR="00000000" w:rsidDel="00000000" w:rsidP="00000000" w:rsidRDefault="00000000" w:rsidRPr="00000000" w14:paraId="0000001F">
      <w:pPr>
        <w:spacing w:after="160" w:line="256.8" w:lineRule="auto"/>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0">
      <w:pPr>
        <w:contextualSpacing w:val="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1">
      <w:pPr>
        <w:contextualSpacing w:val="0"/>
        <w:jc w:val="both"/>
        <w:rPr>
          <w:b w:val="1"/>
          <w:sz w:val="20"/>
          <w:szCs w:val="20"/>
        </w:rPr>
      </w:pPr>
      <w:r w:rsidDel="00000000" w:rsidR="00000000" w:rsidRPr="00000000">
        <w:rPr>
          <w:b w:val="1"/>
          <w:sz w:val="20"/>
          <w:szCs w:val="20"/>
          <w:rtl w:val="0"/>
        </w:rPr>
        <w:t xml:space="preserve">2.-  month()</w:t>
      </w:r>
    </w:p>
    <w:tbl>
      <w:tblPr>
        <w:tblStyle w:val="Table2"/>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df.select(month(df(</w:t>
            </w:r>
            <w:r w:rsidDel="00000000" w:rsidR="00000000" w:rsidRPr="00000000">
              <w:rPr>
                <w:rFonts w:ascii="Consolas" w:cs="Consolas" w:eastAsia="Consolas" w:hAnsi="Consolas"/>
                <w:b w:val="1"/>
                <w:color w:val="a5c261"/>
                <w:sz w:val="20"/>
                <w:szCs w:val="20"/>
                <w:shd w:fill="232323" w:val="clear"/>
                <w:rtl w:val="0"/>
              </w:rPr>
              <w:t xml:space="preserve">"Date"</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23">
      <w:pPr>
        <w:contextualSpacing w:val="0"/>
        <w:jc w:val="center"/>
        <w:rPr>
          <w:sz w:val="20"/>
          <w:szCs w:val="20"/>
        </w:rPr>
      </w:pPr>
      <w:r w:rsidDel="00000000" w:rsidR="00000000" w:rsidRPr="00000000">
        <w:rPr>
          <w:sz w:val="20"/>
          <w:szCs w:val="20"/>
        </w:rPr>
        <w:drawing>
          <wp:inline distB="114300" distT="114300" distL="114300" distR="114300">
            <wp:extent cx="3790950" cy="4467225"/>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790950"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jc w:val="both"/>
        <w:rPr>
          <w:sz w:val="20"/>
          <w:szCs w:val="20"/>
        </w:rPr>
      </w:pPr>
      <w:r w:rsidDel="00000000" w:rsidR="00000000" w:rsidRPr="00000000">
        <w:rPr>
          <w:sz w:val="20"/>
          <w:szCs w:val="20"/>
          <w:rtl w:val="0"/>
        </w:rPr>
        <w:t xml:space="preserve">Al igual que la función year(), la función month() nos permite extraer el mes de la columna con formato date time, en nuestro caso es la columna ‘Date’.  Estas funciones permiten la extracción del tiempo en términos de año, mes y día. Esto lo podemos utilizar para futuras comparaciones de tiempo con otra tabla de la misma situación, por decir, comparando dos tablas: una tabla histórica y otra tabla con datos actuales, comparamos el tiempo de las dos y podemos realizar consultas generadas en vistas relacionadas con el tiempo de ambos.</w:t>
      </w:r>
    </w:p>
    <w:p w:rsidR="00000000" w:rsidDel="00000000" w:rsidP="00000000" w:rsidRDefault="00000000" w:rsidRPr="00000000" w14:paraId="00000025">
      <w:pPr>
        <w:spacing w:line="256.8" w:lineRule="auto"/>
        <w:contextualSpacing w:val="0"/>
        <w:jc w:val="both"/>
        <w:rPr>
          <w:sz w:val="20"/>
          <w:szCs w:val="20"/>
        </w:rPr>
      </w:pPr>
      <w:r w:rsidDel="00000000" w:rsidR="00000000" w:rsidRPr="00000000">
        <w:rPr>
          <w:rtl w:val="0"/>
        </w:rPr>
      </w:r>
    </w:p>
    <w:p w:rsidR="00000000" w:rsidDel="00000000" w:rsidP="00000000" w:rsidRDefault="00000000" w:rsidRPr="00000000" w14:paraId="00000026">
      <w:pPr>
        <w:spacing w:after="160" w:line="256.8" w:lineRule="auto"/>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7">
      <w:pPr>
        <w:contextualSpacing w:val="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8">
      <w:pPr>
        <w:contextualSpacing w:val="0"/>
        <w:jc w:val="both"/>
        <w:rPr>
          <w:b w:val="1"/>
          <w:sz w:val="20"/>
          <w:szCs w:val="20"/>
        </w:rPr>
      </w:pPr>
      <w:r w:rsidDel="00000000" w:rsidR="00000000" w:rsidRPr="00000000">
        <w:rPr>
          <w:b w:val="1"/>
          <w:sz w:val="20"/>
          <w:szCs w:val="20"/>
          <w:rtl w:val="0"/>
        </w:rPr>
        <w:t xml:space="preserve">3.- current_date()</w:t>
      </w:r>
    </w:p>
    <w:tbl>
      <w:tblPr>
        <w:tblStyle w:val="Table3"/>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df.select(current_date()).show()</w:t>
            </w:r>
            <w:r w:rsidDel="00000000" w:rsidR="00000000" w:rsidRPr="00000000">
              <w:rPr>
                <w:rtl w:val="0"/>
              </w:rPr>
            </w:r>
          </w:p>
        </w:tc>
      </w:tr>
    </w:tbl>
    <w:p w:rsidR="00000000" w:rsidDel="00000000" w:rsidP="00000000" w:rsidRDefault="00000000" w:rsidRPr="00000000" w14:paraId="0000002A">
      <w:pPr>
        <w:contextualSpacing w:val="0"/>
        <w:jc w:val="center"/>
        <w:rPr>
          <w:sz w:val="20"/>
          <w:szCs w:val="20"/>
        </w:rPr>
      </w:pPr>
      <w:r w:rsidDel="00000000" w:rsidR="00000000" w:rsidRPr="00000000">
        <w:rPr>
          <w:sz w:val="20"/>
          <w:szCs w:val="20"/>
        </w:rPr>
        <w:drawing>
          <wp:inline distB="114300" distT="114300" distL="114300" distR="114300">
            <wp:extent cx="3495675" cy="462915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95675"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jc w:val="both"/>
        <w:rPr>
          <w:sz w:val="20"/>
          <w:szCs w:val="20"/>
        </w:rPr>
      </w:pPr>
      <w:r w:rsidDel="00000000" w:rsidR="00000000" w:rsidRPr="00000000">
        <w:rPr>
          <w:sz w:val="20"/>
          <w:szCs w:val="20"/>
          <w:rtl w:val="0"/>
        </w:rPr>
        <w:t xml:space="preserve">La función currentDate() nos regresa la fecha actual de acuerdo a la fecha de nuestra computadora. Se crea una columna temporal en donde despliega la fecha en formato año-mes-día. Como se ve en la imagen, la consulta de la fecha se hizo el día 05 del mes 09 del 2018. Esto es importante ya que al momento de hacer reportes uno puede guardar la fecha actual de cuando abrió o realizó operaciones en el dataframe.</w:t>
      </w:r>
    </w:p>
    <w:p w:rsidR="00000000" w:rsidDel="00000000" w:rsidP="00000000" w:rsidRDefault="00000000" w:rsidRPr="00000000" w14:paraId="0000002C">
      <w:pPr>
        <w:spacing w:line="256.8" w:lineRule="auto"/>
        <w:contextualSpacing w:val="0"/>
        <w:jc w:val="both"/>
        <w:rPr>
          <w:sz w:val="20"/>
          <w:szCs w:val="20"/>
        </w:rPr>
      </w:pPr>
      <w:r w:rsidDel="00000000" w:rsidR="00000000" w:rsidRPr="00000000">
        <w:rPr>
          <w:rtl w:val="0"/>
        </w:rPr>
      </w:r>
    </w:p>
    <w:p w:rsidR="00000000" w:rsidDel="00000000" w:rsidP="00000000" w:rsidRDefault="00000000" w:rsidRPr="00000000" w14:paraId="0000002D">
      <w:pPr>
        <w:spacing w:after="160" w:line="256.8" w:lineRule="auto"/>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E">
      <w:pPr>
        <w:contextualSpacing w:val="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F">
      <w:pPr>
        <w:contextualSpacing w:val="0"/>
        <w:jc w:val="both"/>
        <w:rPr>
          <w:b w:val="1"/>
          <w:sz w:val="20"/>
          <w:szCs w:val="20"/>
        </w:rPr>
      </w:pPr>
      <w:r w:rsidDel="00000000" w:rsidR="00000000" w:rsidRPr="00000000">
        <w:rPr>
          <w:b w:val="1"/>
          <w:sz w:val="20"/>
          <w:szCs w:val="20"/>
          <w:rtl w:val="0"/>
        </w:rPr>
        <w:t xml:space="preserve">4.- dayofyear()</w:t>
      </w:r>
    </w:p>
    <w:tbl>
      <w:tblPr>
        <w:tblStyle w:val="Table4"/>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df.select(dayofyear(df(</w:t>
            </w:r>
            <w:r w:rsidDel="00000000" w:rsidR="00000000" w:rsidRPr="00000000">
              <w:rPr>
                <w:rFonts w:ascii="Consolas" w:cs="Consolas" w:eastAsia="Consolas" w:hAnsi="Consolas"/>
                <w:b w:val="1"/>
                <w:color w:val="a5c261"/>
                <w:sz w:val="20"/>
                <w:szCs w:val="20"/>
                <w:shd w:fill="232323" w:val="clear"/>
                <w:rtl w:val="0"/>
              </w:rPr>
              <w:t xml:space="preserve">"Year"</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31">
      <w:pPr>
        <w:contextualSpacing w:val="0"/>
        <w:jc w:val="center"/>
        <w:rPr>
          <w:sz w:val="20"/>
          <w:szCs w:val="20"/>
        </w:rPr>
      </w:pPr>
      <w:r w:rsidDel="00000000" w:rsidR="00000000" w:rsidRPr="00000000">
        <w:rPr>
          <w:sz w:val="20"/>
          <w:szCs w:val="20"/>
        </w:rPr>
        <w:drawing>
          <wp:inline distB="114300" distT="114300" distL="114300" distR="114300">
            <wp:extent cx="4019550" cy="447675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01955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line="256.8" w:lineRule="auto"/>
        <w:contextualSpacing w:val="0"/>
        <w:jc w:val="both"/>
        <w:rPr>
          <w:sz w:val="20"/>
          <w:szCs w:val="20"/>
        </w:rPr>
      </w:pPr>
      <w:r w:rsidDel="00000000" w:rsidR="00000000" w:rsidRPr="00000000">
        <w:rPr>
          <w:sz w:val="20"/>
          <w:szCs w:val="20"/>
          <w:rtl w:val="0"/>
        </w:rPr>
        <w:t xml:space="preserve">La función dayofyear() nos regresa el día del año que contienen los registros de la columna con formato date time, en nuestro caso es ‘Date’. Al igual que las demás funciones, esto nos permite realizar operaciones de tiempo o comparación con otra tabla para analizar el tiempo y relación de los datos.</w:t>
      </w:r>
    </w:p>
    <w:p w:rsidR="00000000" w:rsidDel="00000000" w:rsidP="00000000" w:rsidRDefault="00000000" w:rsidRPr="00000000" w14:paraId="00000033">
      <w:pPr>
        <w:contextualSpacing w:val="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4">
      <w:pPr>
        <w:contextualSpacing w:val="0"/>
        <w:jc w:val="both"/>
        <w:rPr>
          <w:b w:val="1"/>
          <w:sz w:val="20"/>
          <w:szCs w:val="20"/>
        </w:rPr>
      </w:pPr>
      <w:r w:rsidDel="00000000" w:rsidR="00000000" w:rsidRPr="00000000">
        <w:rPr>
          <w:b w:val="1"/>
          <w:sz w:val="20"/>
          <w:szCs w:val="20"/>
          <w:rtl w:val="0"/>
        </w:rPr>
        <w:t xml:space="preserve">5.- dayofweek()</w:t>
      </w:r>
    </w:p>
    <w:tbl>
      <w:tblPr>
        <w:tblStyle w:val="Table5"/>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df.select(dayofweek(df(</w:t>
            </w:r>
            <w:r w:rsidDel="00000000" w:rsidR="00000000" w:rsidRPr="00000000">
              <w:rPr>
                <w:rFonts w:ascii="Consolas" w:cs="Consolas" w:eastAsia="Consolas" w:hAnsi="Consolas"/>
                <w:b w:val="1"/>
                <w:color w:val="a5c261"/>
                <w:sz w:val="20"/>
                <w:szCs w:val="20"/>
                <w:shd w:fill="232323" w:val="clear"/>
                <w:rtl w:val="0"/>
              </w:rPr>
              <w:t xml:space="preserve">"Date"</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36">
      <w:pPr>
        <w:contextualSpacing w:val="0"/>
        <w:jc w:val="center"/>
        <w:rPr>
          <w:sz w:val="20"/>
          <w:szCs w:val="20"/>
        </w:rPr>
      </w:pPr>
      <w:r w:rsidDel="00000000" w:rsidR="00000000" w:rsidRPr="00000000">
        <w:rPr>
          <w:sz w:val="20"/>
          <w:szCs w:val="20"/>
        </w:rPr>
        <w:drawing>
          <wp:inline distB="114300" distT="114300" distL="114300" distR="114300">
            <wp:extent cx="4019550" cy="45720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1955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256.8" w:lineRule="auto"/>
        <w:contextualSpacing w:val="0"/>
        <w:jc w:val="both"/>
        <w:rPr>
          <w:sz w:val="20"/>
          <w:szCs w:val="20"/>
        </w:rPr>
      </w:pPr>
      <w:r w:rsidDel="00000000" w:rsidR="00000000" w:rsidRPr="00000000">
        <w:rPr>
          <w:sz w:val="20"/>
          <w:szCs w:val="20"/>
          <w:rtl w:val="0"/>
        </w:rPr>
        <w:t xml:space="preserve">Ésta función nos regresa el día de la semana de los registros de la columna que contenga el formato date time, en éste caso es ‘Date’. Al igual que las demás funciones, esto nos permite realizar operaciones de tiempo o comparación con otra tabla para analizar el tiempo y relación de los datos.</w:t>
      </w:r>
    </w:p>
    <w:p w:rsidR="00000000" w:rsidDel="00000000" w:rsidP="00000000" w:rsidRDefault="00000000" w:rsidRPr="00000000" w14:paraId="00000038">
      <w:pPr>
        <w:contextualSpacing w:val="0"/>
        <w:jc w:val="both"/>
        <w:rPr>
          <w:sz w:val="20"/>
          <w:szCs w:val="20"/>
        </w:rPr>
      </w:pPr>
      <w:r w:rsidDel="00000000" w:rsidR="00000000" w:rsidRPr="00000000">
        <w:rPr>
          <w:rtl w:val="0"/>
        </w:rPr>
      </w:r>
    </w:p>
    <w:sectPr>
      <w:head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contextualSpacing w:val="0"/>
      <w:rPr/>
    </w:pPr>
    <w:r w:rsidDel="00000000" w:rsidR="00000000" w:rsidRPr="00000000">
      <w:rPr/>
      <w:drawing>
        <wp:inline distB="114300" distT="114300" distL="114300" distR="114300">
          <wp:extent cx="1290638" cy="1043330"/>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290638" cy="104333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