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13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44"/>
          <w:szCs w:val="44"/>
          <w:u w:val="none"/>
          <w:shd w:fill="auto" w:val="clear"/>
          <w:vertAlign w:val="baseline"/>
          <w:rtl w:val="0"/>
        </w:rPr>
        <w:t xml:space="preserve">Act Eval - CV interactivo: bindings, control de flujo y comunicación entre componentes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Punto de partida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Partimos de la aplicación “Mi CV profesional con Angular” realizada en las actividades anteriores. La aplicación ya dispone de un layout basado en componentes y debe mantenerse funcionando.</w:t>
      </w:r>
    </w:p>
    <w:tbl>
      <w:tblPr>
        <w:tblStyle w:val="Table1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AppComponent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├── HeaderComponent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├── MainLayoutComponent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├── AsideComponent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└── MainComponent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└── FooterComponent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El objetivo de esta nueva actividad es evolucionar el CV para convertirlo en una aplicación interactiva, utilizando comunicación entre componentes y las principales construcciones de las plantillas Angular.</w:t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Conceptos que debes utilizar</w:t>
      </w:r>
    </w:p>
    <w:tbl>
      <w:tblPr>
        <w:tblStyle w:val="Table2"/>
        <w:tblW w:w="9866.0" w:type="dxa"/>
        <w:jc w:val="left"/>
        <w:tblInd w:w="-52.0" w:type="dxa"/>
        <w:tblBorders>
          <w:top w:color="aab0b6" w:space="0" w:sz="4" w:val="single"/>
          <w:left w:color="aab0b6" w:space="0" w:sz="4" w:val="single"/>
          <w:bottom w:color="aab0b6" w:space="0" w:sz="4" w:val="single"/>
          <w:right w:color="aab0b6" w:space="0" w:sz="4" w:val="single"/>
          <w:insideH w:color="aab0b6" w:space="0" w:sz="4" w:val="single"/>
          <w:insideV w:color="aab0b6" w:space="0" w:sz="4" w:val="single"/>
        </w:tblBorders>
        <w:tblLayout w:type="fixed"/>
        <w:tblLook w:val="0000"/>
      </w:tblPr>
      <w:tblGrid>
        <w:gridCol w:w="2009"/>
        <w:gridCol w:w="3426"/>
        <w:gridCol w:w="4431"/>
        <w:tblGridChange w:id="0">
          <w:tblGrid>
            <w:gridCol w:w="2009"/>
            <w:gridCol w:w="3426"/>
            <w:gridCol w:w="44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0b6" w:space="0" w:sz="4" w:val="single"/>
              <w:left w:color="aab0b6" w:space="0" w:sz="4" w:val="single"/>
              <w:bottom w:color="aab0b6" w:space="0" w:sz="4" w:val="single"/>
              <w:right w:color="aab0b6" w:space="0" w:sz="4" w:val="single"/>
            </w:tcBorders>
            <w:shd w:fill="e9ecef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0b6" w:space="0" w:sz="4" w:val="single"/>
              <w:left w:color="aab0b6" w:space="0" w:sz="4" w:val="single"/>
              <w:bottom w:color="aab0b6" w:space="0" w:sz="4" w:val="single"/>
              <w:right w:color="aab0b6" w:space="0" w:sz="4" w:val="single"/>
            </w:tcBorders>
            <w:shd w:fill="e9ece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Sintaxis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0b6" w:space="0" w:sz="4" w:val="single"/>
              <w:left w:color="aab0b6" w:space="0" w:sz="4" w:val="single"/>
              <w:bottom w:color="aab0b6" w:space="0" w:sz="4" w:val="single"/>
              <w:right w:color="aab0b6" w:space="0" w:sz="4" w:val="single"/>
            </w:tcBorders>
            <w:shd w:fill="e9ece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Property binding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[propiedad]="expresión"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Enviar valores a propiedades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Event binding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(evento)="acción"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Responder a eventos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@if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@if (condición)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Mostrar contenido condicionalmente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@for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@for (... of ...)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Recorrer colecciones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@empty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@empty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Mostrar contenido cuando una colección está vacía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@switch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@switch (...)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Seleccionar una plantilla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input()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dato = input&lt;T&gt;()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Recibir información del componente padre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output()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evento = output&lt;T&gt;()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Enviar información al componente padre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$event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(evento)="metodo($event)"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Recoger los datos emitidos por un evento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Objetivo de la evolución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El CV dejará de ser únicamente una página estática. La nueva versión permitirá: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12" w:right="0" w:hanging="17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• seleccionar desde la cabecera qué sección del CV queremos visualizar;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12" w:right="0" w:hanging="17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• mostrar u ocultar determinados datos personales;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12" w:right="0" w:hanging="17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• recorrer colecciones de experiencia y tecnologías;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12" w:right="0" w:hanging="17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• informar cuando una colección no contiene elementos;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12" w:right="0" w:hanging="17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• cambiar el contenido principal mediante @switch;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12" w:right="0" w:hanging="17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• transmitir información desde componentes padres hacia componentes hijos;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12" w:right="0" w:hanging="17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• transmitir eventos desde componentes hijos hacia componentes padres.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La aplicación deberá mantener el layout Flexbox realizado en la actividad anterior.</w:t>
      </w:r>
    </w:p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Selección de secciones del CV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Añade en HeaderComponent una pequeña zona de navegación con tres botones:</w:t>
      </w:r>
    </w:p>
    <w:tbl>
      <w:tblPr>
        <w:tblStyle w:val="Table3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RESUMEN ] [ EXPERIENCIA ] [ FORMACIÓN ]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El usuario podrá decidir qué información quiere visualizar en la zona principal del CV.</w:t>
      </w:r>
    </w:p>
    <w:p w:rsidR="00000000" w:rsidDel="00000000" w:rsidP="00000000" w:rsidRDefault="00000000" w:rsidRPr="00000000" w14:paraId="0000003C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Event binding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Los botones de la cabecera deberán reaccionar al evento click. Investiga y utiliza la sintaxis:</w:t>
      </w:r>
    </w:p>
    <w:tbl>
      <w:tblPr>
        <w:tblStyle w:val="Table4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(evento)="acción"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Por ejemplo:</w:t>
      </w:r>
    </w:p>
    <w:tbl>
      <w:tblPr>
        <w:tblStyle w:val="Table5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&lt;button (click)="..."&gt;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&lt;/button&gt;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No debes utilizar JavaScript directamente en el HTML mediante atributos como onclick. Angular debe gestionar el evento.</w:t>
      </w:r>
    </w:p>
    <w:tbl>
      <w:tblPr>
        <w:tblStyle w:val="Table6"/>
        <w:tblW w:w="9866.0" w:type="dxa"/>
        <w:jc w:val="left"/>
        <w:tblInd w:w="-84.0" w:type="dxa"/>
        <w:tblBorders>
          <w:top w:color="bfc4c8" w:space="0" w:sz="5" w:val="single"/>
          <w:left w:color="bfc4c8" w:space="0" w:sz="5" w:val="single"/>
          <w:bottom w:color="bfc4c8" w:space="0" w:sz="5" w:val="single"/>
          <w:right w:color="bfc4c8" w:space="0" w:sz="5" w:val="single"/>
          <w:insideH w:color="bfc4c8" w:space="0" w:sz="5" w:val="single"/>
          <w:insideV w:color="bfc4c8" w:space="0" w:sz="5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4c8" w:space="0" w:sz="5" w:val="single"/>
              <w:left w:color="bfc4c8" w:space="0" w:sz="5" w:val="single"/>
              <w:bottom w:color="bfc4c8" w:space="0" w:sz="5" w:val="single"/>
              <w:right w:color="bfc4c8" w:space="0" w:sz="5" w:val="single"/>
            </w:tcBorders>
            <w:shd w:fill="f8f8f8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Trabajo del alumno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¿Qué diferencia existe entre (click) en Angular y el atributo HTML onclick?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color w:val="11111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color w:val="11111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color w:val="11111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color w:val="11111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Comunicación de hijo a padre mediante output()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HeaderComponent es hijo de AppComponent.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Cuando el usuario pulse uno de los botones, HeaderComponent deberá informar a su componente padre de la opción elegida.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Declara para ello un evento utilizando output(). El evento deberá transmitir un valor como resumen, experiencia o formacion.</w:t>
      </w:r>
    </w:p>
    <w:tbl>
      <w:tblPr>
        <w:tblStyle w:val="Table7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HeaderComponent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usuario pulsa "Experiencia"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output()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AppComponent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66.0" w:type="dxa"/>
        <w:jc w:val="left"/>
        <w:tblInd w:w="-84.0" w:type="dxa"/>
        <w:tblBorders>
          <w:top w:color="bfc4c8" w:space="0" w:sz="5" w:val="single"/>
          <w:left w:color="bfc4c8" w:space="0" w:sz="5" w:val="single"/>
          <w:bottom w:color="bfc4c8" w:space="0" w:sz="5" w:val="single"/>
          <w:right w:color="bfc4c8" w:space="0" w:sz="5" w:val="single"/>
          <w:insideH w:color="bfc4c8" w:space="0" w:sz="5" w:val="single"/>
          <w:insideV w:color="bfc4c8" w:space="0" w:sz="5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4c8" w:space="0" w:sz="5" w:val="single"/>
              <w:left w:color="bfc4c8" w:space="0" w:sz="5" w:val="single"/>
              <w:bottom w:color="bfc4c8" w:space="0" w:sz="5" w:val="single"/>
              <w:right w:color="bfc4c8" w:space="0" w:sz="5" w:val="single"/>
            </w:tcBorders>
            <w:shd w:fill="f8f8f8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Código utilizado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Escribe la declaración del output():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right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$event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El componente padre deberá recoger el valor enviado por HeaderComponent.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La estructura que debes investigar será:</w:t>
      </w:r>
    </w:p>
    <w:tbl>
      <w:tblPr>
        <w:tblStyle w:val="Table9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&lt;app-header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(nombreEvento)="metodo($event)"&gt;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&lt;/app-header&gt;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$event contiene el dato enviado por el componente hijo.</w:t>
      </w:r>
    </w:p>
    <w:tbl>
      <w:tblPr>
        <w:tblStyle w:val="Table10"/>
        <w:tblW w:w="9866.0" w:type="dxa"/>
        <w:jc w:val="left"/>
        <w:tblInd w:w="-84.0" w:type="dxa"/>
        <w:tblBorders>
          <w:top w:color="bfc4c8" w:space="0" w:sz="5" w:val="single"/>
          <w:left w:color="bfc4c8" w:space="0" w:sz="5" w:val="single"/>
          <w:bottom w:color="bfc4c8" w:space="0" w:sz="5" w:val="single"/>
          <w:right w:color="bfc4c8" w:space="0" w:sz="5" w:val="single"/>
          <w:insideH w:color="bfc4c8" w:space="0" w:sz="5" w:val="single"/>
          <w:insideV w:color="bfc4c8" w:space="0" w:sz="5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4c8" w:space="0" w:sz="5" w:val="single"/>
              <w:left w:color="bfc4c8" w:space="0" w:sz="5" w:val="single"/>
              <w:bottom w:color="bfc4c8" w:space="0" w:sz="5" w:val="single"/>
              <w:right w:color="bfc4c8" w:space="0" w:sz="5" w:val="single"/>
            </w:tcBorders>
            <w:shd w:fill="f8f8f8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Explica $event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¿Qué representa $event en este caso?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Estado de la sección seleccionada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AppComponent deberá almacenar cuál es la sección seleccionada actualmente mediante una propiedad como seccionActiva. Inicialmente puede mostrar resumen.</w:t>
      </w:r>
    </w:p>
    <w:tbl>
      <w:tblPr>
        <w:tblStyle w:val="Table11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CLICK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HeaderComponent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output()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$event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AppComponent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modifica seccionActiva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Comunicación de padre a hijo mediante input()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AppComponent conoce el valor de seccionActiva, pero será otro componente el encargado de representarlo. Deberás transmitir ese dato hacia el componente hijo utilizando input().</w:t>
      </w:r>
    </w:p>
    <w:tbl>
      <w:tblPr>
        <w:tblStyle w:val="Table12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AppComponent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seccionActiva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input()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 hijo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66.0" w:type="dxa"/>
        <w:jc w:val="left"/>
        <w:tblInd w:w="-84.0" w:type="dxa"/>
        <w:tblBorders>
          <w:top w:color="bfc4c8" w:space="0" w:sz="5" w:val="single"/>
          <w:left w:color="bfc4c8" w:space="0" w:sz="5" w:val="single"/>
          <w:bottom w:color="bfc4c8" w:space="0" w:sz="5" w:val="single"/>
          <w:right w:color="bfc4c8" w:space="0" w:sz="5" w:val="single"/>
          <w:insideH w:color="bfc4c8" w:space="0" w:sz="5" w:val="single"/>
          <w:insideV w:color="bfc4c8" w:space="0" w:sz="5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4c8" w:space="0" w:sz="5" w:val="single"/>
              <w:left w:color="bfc4c8" w:space="0" w:sz="5" w:val="single"/>
              <w:bottom w:color="bfc4c8" w:space="0" w:sz="5" w:val="single"/>
              <w:right w:color="bfc4c8" w:space="0" w:sz="5" w:val="single"/>
            </w:tcBorders>
            <w:shd w:fill="f8f8f8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Código utilizado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Escribe el input() utilizado en el componente hijo: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Property binding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Para enviar el valor desde el padre utilizarás property binding. Su sintaxis general es:</w:t>
      </w:r>
    </w:p>
    <w:tbl>
      <w:tblPr>
        <w:tblStyle w:val="Table14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[propiedad]="expresión"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Por ejemplo, conceptualmente:</w:t>
      </w:r>
    </w:p>
    <w:tbl>
      <w:tblPr>
        <w:tblStyle w:val="Table15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&lt;app-componente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[seccion]="seccionActiva"&gt;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&lt;/app-componente&gt;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66.0" w:type="dxa"/>
        <w:jc w:val="left"/>
        <w:tblInd w:w="-84.0" w:type="dxa"/>
        <w:tblBorders>
          <w:top w:color="bfc4c8" w:space="0" w:sz="5" w:val="single"/>
          <w:left w:color="bfc4c8" w:space="0" w:sz="5" w:val="single"/>
          <w:bottom w:color="bfc4c8" w:space="0" w:sz="5" w:val="single"/>
          <w:right w:color="bfc4c8" w:space="0" w:sz="5" w:val="single"/>
          <w:insideH w:color="bfc4c8" w:space="0" w:sz="5" w:val="single"/>
          <w:insideV w:color="bfc4c8" w:space="0" w:sz="5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4c8" w:space="0" w:sz="5" w:val="single"/>
              <w:left w:color="bfc4c8" w:space="0" w:sz="5" w:val="single"/>
              <w:bottom w:color="bfc4c8" w:space="0" w:sz="5" w:val="single"/>
              <w:right w:color="bfc4c8" w:space="0" w:sz="5" w:val="single"/>
            </w:tcBorders>
            <w:shd w:fill="f8f8f8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Explica el binding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Explica qué diferencia habría entre seccion="seccionActiva" y [seccion]="seccionActiva".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Comunicación entre componentes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Después de los cambios realizados deberías poder identificar el siguiente flujo de comunicación:</w:t>
      </w:r>
    </w:p>
    <w:tbl>
      <w:tblPr>
        <w:tblStyle w:val="Table17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HeaderComponent --output()--&gt; AppComponent --[property binding]--&gt; componente hijo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$event input()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El componente padre coordina la comunicación: recibe eventos del hijo y transmite el estado hacia otros componentes.</w:t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Utilización de @switch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El contenido principal deberá cambiar dependiendo de la sección elegida. Utiliza para ello:</w:t>
      </w:r>
    </w:p>
    <w:tbl>
      <w:tblPr>
        <w:tblStyle w:val="Table18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@switch (...) {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@case (...) {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@case (...) {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@default {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0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El comportamiento esperado será: resumen → SOBRE MÍ; experiencia → EXPERIENCIA PROFESIONAL; formacion → FORMACIÓN.</w:t>
      </w:r>
    </w:p>
    <w:tbl>
      <w:tblPr>
        <w:tblStyle w:val="Table19"/>
        <w:tblW w:w="9866.0" w:type="dxa"/>
        <w:jc w:val="left"/>
        <w:tblInd w:w="-84.0" w:type="dxa"/>
        <w:tblBorders>
          <w:top w:color="bfc4c8" w:space="0" w:sz="5" w:val="single"/>
          <w:left w:color="bfc4c8" w:space="0" w:sz="5" w:val="single"/>
          <w:bottom w:color="bfc4c8" w:space="0" w:sz="5" w:val="single"/>
          <w:right w:color="bfc4c8" w:space="0" w:sz="5" w:val="single"/>
          <w:insideH w:color="bfc4c8" w:space="0" w:sz="5" w:val="single"/>
          <w:insideV w:color="bfc4c8" w:space="0" w:sz="5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4c8" w:space="0" w:sz="5" w:val="single"/>
              <w:left w:color="bfc4c8" w:space="0" w:sz="5" w:val="single"/>
              <w:bottom w:color="bfc4c8" w:space="0" w:sz="5" w:val="single"/>
              <w:right w:color="bfc4c8" w:space="0" w:sz="5" w:val="single"/>
            </w:tcBorders>
            <w:shd w:fill="f8f8f8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Código utilizado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Implementa el @switch: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Utilización de @if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En AsideComponent añade un botón “Mostrar / ocultar datos de contacto”. Define una propiedad que permita conocer si los datos personales deben aparecer, por ejemplo mostrarContacto.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El botón deberá modificar su valor mediante event binding y los datos personales deberán mostrarse mediante @if.</w:t>
      </w:r>
    </w:p>
    <w:tbl>
      <w:tblPr>
        <w:tblStyle w:val="Table20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@if (...) {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866.0" w:type="dxa"/>
        <w:jc w:val="left"/>
        <w:tblInd w:w="-84.0" w:type="dxa"/>
        <w:tblBorders>
          <w:top w:color="bfc4c8" w:space="0" w:sz="5" w:val="single"/>
          <w:left w:color="bfc4c8" w:space="0" w:sz="5" w:val="single"/>
          <w:bottom w:color="bfc4c8" w:space="0" w:sz="5" w:val="single"/>
          <w:right w:color="bfc4c8" w:space="0" w:sz="5" w:val="single"/>
          <w:insideH w:color="bfc4c8" w:space="0" w:sz="5" w:val="single"/>
          <w:insideV w:color="bfc4c8" w:space="0" w:sz="5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4c8" w:space="0" w:sz="5" w:val="single"/>
              <w:left w:color="bfc4c8" w:space="0" w:sz="5" w:val="single"/>
              <w:bottom w:color="bfc4c8" w:space="0" w:sz="5" w:val="single"/>
              <w:right w:color="bfc4c8" w:space="0" w:sz="5" w:val="single"/>
            </w:tcBorders>
            <w:shd w:fill="f8f8f8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Código utilizado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Escribe la condición utilizada: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Property binding en elementos HTML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Añade también algún ejemplo de property binding sobre un elemento HTML. Puedes utilizarlo con una imagen o con un botón.</w:t>
      </w:r>
    </w:p>
    <w:tbl>
      <w:tblPr>
        <w:tblStyle w:val="Table22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&lt;img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[src]="..."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[alt]="..."&gt;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&lt;button [disabled]="..."&gt;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866.0" w:type="dxa"/>
        <w:jc w:val="left"/>
        <w:tblInd w:w="-84.0" w:type="dxa"/>
        <w:tblBorders>
          <w:top w:color="bfc4c8" w:space="0" w:sz="5" w:val="single"/>
          <w:left w:color="bfc4c8" w:space="0" w:sz="5" w:val="single"/>
          <w:bottom w:color="bfc4c8" w:space="0" w:sz="5" w:val="single"/>
          <w:right w:color="bfc4c8" w:space="0" w:sz="5" w:val="single"/>
          <w:insideH w:color="bfc4c8" w:space="0" w:sz="5" w:val="single"/>
          <w:insideV w:color="bfc4c8" w:space="0" w:sz="5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4c8" w:space="0" w:sz="5" w:val="single"/>
              <w:left w:color="bfc4c8" w:space="0" w:sz="5" w:val="single"/>
              <w:bottom w:color="bfc4c8" w:space="0" w:sz="5" w:val="single"/>
              <w:right w:color="bfc4c8" w:space="0" w:sz="5" w:val="single"/>
            </w:tcBorders>
            <w:shd w:fill="f8f8f8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Código utilizado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Indica qué property binding has añadido y explica qué propiedad HTML estás modificando: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15. Experiencia profesional mediante @for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La experiencia profesional ya no debe escribirse repitiendo manualmente HTML. Define una colección de objetos con id, empresa, puesto, periodo y descripción.</w:t>
      </w:r>
    </w:p>
    <w:tbl>
      <w:tblPr>
        <w:tblStyle w:val="Table24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experiencias = [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id: 1,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empresa: '...',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puesto: '...',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periodo: '...',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descripcion: '...'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];</w:t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Utiliza @for (... of ...; track ...) para recorrerla. Cada elemento deberá mostrar empresa, puesto, periodo y descripción.</w:t>
      </w:r>
    </w:p>
    <w:tbl>
      <w:tblPr>
        <w:tblStyle w:val="Table25"/>
        <w:tblW w:w="9866.0" w:type="dxa"/>
        <w:jc w:val="left"/>
        <w:tblInd w:w="-84.0" w:type="dxa"/>
        <w:tblBorders>
          <w:top w:color="bfc4c8" w:space="0" w:sz="5" w:val="single"/>
          <w:left w:color="bfc4c8" w:space="0" w:sz="5" w:val="single"/>
          <w:bottom w:color="bfc4c8" w:space="0" w:sz="5" w:val="single"/>
          <w:right w:color="bfc4c8" w:space="0" w:sz="5" w:val="single"/>
          <w:insideH w:color="bfc4c8" w:space="0" w:sz="5" w:val="single"/>
          <w:insideV w:color="bfc4c8" w:space="0" w:sz="5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4c8" w:space="0" w:sz="5" w:val="single"/>
              <w:left w:color="bfc4c8" w:space="0" w:sz="5" w:val="single"/>
              <w:bottom w:color="bfc4c8" w:space="0" w:sz="5" w:val="single"/>
              <w:right w:color="bfc4c8" w:space="0" w:sz="5" w:val="single"/>
            </w:tcBorders>
            <w:shd w:fill="f8f8f8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Código utilizado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Implementa el @for: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16. Utilización de @empty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Debes contemplar que un candidato podría no tener todavía experiencia profesional. Completa el @for anterior utilizando @empty.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Cuando la colección esté vacía deberá aparecer un mensaje similar a “Todavía no se ha añadido experiencia profesional”. Puedes probarlo temporalmente con experiencias = [].</w:t>
      </w:r>
    </w:p>
    <w:tbl>
      <w:tblPr>
        <w:tblStyle w:val="Table26"/>
        <w:tblW w:w="9866.0" w:type="dxa"/>
        <w:jc w:val="left"/>
        <w:tblInd w:w="-84.0" w:type="dxa"/>
        <w:tblBorders>
          <w:top w:color="bfc4c8" w:space="0" w:sz="5" w:val="single"/>
          <w:left w:color="bfc4c8" w:space="0" w:sz="5" w:val="single"/>
          <w:bottom w:color="bfc4c8" w:space="0" w:sz="5" w:val="single"/>
          <w:right w:color="bfc4c8" w:space="0" w:sz="5" w:val="single"/>
          <w:insideH w:color="bfc4c8" w:space="0" w:sz="5" w:val="single"/>
          <w:insideV w:color="bfc4c8" w:space="0" w:sz="5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4c8" w:space="0" w:sz="5" w:val="single"/>
              <w:left w:color="bfc4c8" w:space="0" w:sz="5" w:val="single"/>
              <w:bottom w:color="bfc4c8" w:space="0" w:sz="5" w:val="single"/>
              <w:right w:color="bfc4c8" w:space="0" w:sz="5" w:val="single"/>
            </w:tcBorders>
            <w:shd w:fill="f8f8f8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Código utilizado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Añade el bloque @empty: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Tecnologías mediante @for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La sección de tecnologías también deberá construirse a partir de un array. Representa cada tecnología mediante una pequeña etiqueta visual, por ejemplo:</w:t>
      </w:r>
    </w:p>
    <w:tbl>
      <w:tblPr>
        <w:tblStyle w:val="Table27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Angular ] [ TypeScript ] [ Java ] [ PostgreSQL ]</w:t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Utiliza nuevamente @for e intenta utilizar correctamente track para identificar cada tecnología.</w:t>
      </w:r>
    </w:p>
    <w:p w:rsidR="00000000" w:rsidDel="00000000" w:rsidP="00000000" w:rsidRDefault="00000000" w:rsidRPr="00000000" w14:paraId="0000010E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Añadir interacción a las tecnologías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Haz que cada tecnología pueda seleccionarse mediante un evento (click). Cuando el usuario pulse sobre una tecnología deberá almacenarse cuál ha seleccionado.</w:t>
      </w:r>
    </w:p>
    <w:tbl>
      <w:tblPr>
        <w:tblStyle w:val="Table28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Tecnología seleccionada: Angular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Puedes combinar event binding, @if e interpolación para conseguirlo.</w:t>
      </w:r>
    </w:p>
    <w:p w:rsidR="00000000" w:rsidDel="00000000" w:rsidP="00000000" w:rsidRDefault="00000000" w:rsidRPr="00000000" w14:paraId="00000113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Segundo uso de @if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Si todavía no se ha seleccionado ninguna tecnología, el mensaje “Tecnología seleccionada” no debe aparecer. Utiliza un @if para controlar esta situación.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Después de pulsar sobre una tecnología sí podrá mostrarse el nombre seleccionado.</w:t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Botón activo mediante property binding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Los botones Resumen, Experiencia y Formación deben indicar visualmente cuál está seleccionado. Puedes investigar alguna de estas posibilidades:</w:t>
      </w:r>
    </w:p>
    <w:tbl>
      <w:tblPr>
        <w:tblStyle w:val="Table29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[class.activo]="..."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[disabled]="..."</w:t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El objetivo es utilizar una expresión Angular dentro de un property binding.</w:t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Flujo completo que debes conseguir</w:t>
      </w:r>
    </w:p>
    <w:tbl>
      <w:tblPr>
        <w:tblStyle w:val="Table30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click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HeaderComponent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output()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AppComponent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recibe $event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modifica seccionActiva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[property binding]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input()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MainComponent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@switch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├── resumen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├── experiencia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└── @for / @empty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└── formación</w:t>
            </w:r>
          </w:p>
        </w:tc>
      </w:tr>
    </w:tbl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Además, AsideComponent utilizará click → mostrarContacto → @if.</w:t>
      </w:r>
    </w:p>
    <w:p w:rsidR="00000000" w:rsidDel="00000000" w:rsidP="00000000" w:rsidRDefault="00000000" w:rsidRPr="00000000" w14:paraId="00000138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Diferencia entre input() y output()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Completa los siguientes esquemas indicando qué mecanismo Angular utilizarías en cada caso:</w:t>
      </w:r>
    </w:p>
    <w:tbl>
      <w:tblPr>
        <w:tblStyle w:val="Table31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PADRE ───────────────────────────────► HIJO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______________________</w:t>
            </w:r>
          </w:p>
        </w:tc>
      </w:tr>
    </w:tbl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866.0" w:type="dxa"/>
        <w:jc w:val="left"/>
        <w:tblInd w:w="-84.0" w:type="dxa"/>
        <w:tblBorders>
          <w:top w:color="bfc4c8" w:space="0" w:sz="5" w:val="single"/>
          <w:left w:color="bfc4c8" w:space="0" w:sz="5" w:val="single"/>
          <w:bottom w:color="bfc4c8" w:space="0" w:sz="5" w:val="single"/>
          <w:right w:color="bfc4c8" w:space="0" w:sz="5" w:val="single"/>
          <w:insideH w:color="bfc4c8" w:space="0" w:sz="5" w:val="single"/>
          <w:insideV w:color="bfc4c8" w:space="0" w:sz="5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4c8" w:space="0" w:sz="5" w:val="single"/>
              <w:left w:color="bfc4c8" w:space="0" w:sz="5" w:val="single"/>
              <w:bottom w:color="bfc4c8" w:space="0" w:sz="5" w:val="single"/>
              <w:right w:color="bfc4c8" w:space="0" w:sz="5" w:val="single"/>
            </w:tcBorders>
            <w:shd w:fill="f8f8f8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¿Qué mecanismo Angular utilizarías?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HIJO ────────────────────────────────► PADRE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______________________</w:t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866.0" w:type="dxa"/>
        <w:jc w:val="left"/>
        <w:tblInd w:w="-84.0" w:type="dxa"/>
        <w:tblBorders>
          <w:top w:color="bfc4c8" w:space="0" w:sz="5" w:val="single"/>
          <w:left w:color="bfc4c8" w:space="0" w:sz="5" w:val="single"/>
          <w:bottom w:color="bfc4c8" w:space="0" w:sz="5" w:val="single"/>
          <w:right w:color="bfc4c8" w:space="0" w:sz="5" w:val="single"/>
          <w:insideH w:color="bfc4c8" w:space="0" w:sz="5" w:val="single"/>
          <w:insideV w:color="bfc4c8" w:space="0" w:sz="5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4c8" w:space="0" w:sz="5" w:val="single"/>
              <w:left w:color="bfc4c8" w:space="0" w:sz="5" w:val="single"/>
              <w:bottom w:color="bfc4c8" w:space="0" w:sz="5" w:val="single"/>
              <w:right w:color="bfc4c8" w:space="0" w:sz="5" w:val="single"/>
            </w:tcBorders>
            <w:shd w:fill="f8f8f8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¿Qué mecanismo Angular utilizarías?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color w:val="11111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color w:val="11111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Identifica las técnicas utilizadas</w:t>
      </w:r>
    </w:p>
    <w:tbl>
      <w:tblPr>
        <w:tblStyle w:val="Table35"/>
        <w:tblW w:w="9866.0" w:type="dxa"/>
        <w:jc w:val="left"/>
        <w:tblInd w:w="-52.0" w:type="dxa"/>
        <w:tblBorders>
          <w:top w:color="aab0b6" w:space="0" w:sz="4" w:val="single"/>
          <w:left w:color="aab0b6" w:space="0" w:sz="4" w:val="single"/>
          <w:bottom w:color="aab0b6" w:space="0" w:sz="4" w:val="single"/>
          <w:right w:color="aab0b6" w:space="0" w:sz="4" w:val="single"/>
          <w:insideH w:color="aab0b6" w:space="0" w:sz="4" w:val="single"/>
          <w:insideV w:color="aab0b6" w:space="0" w:sz="4" w:val="single"/>
        </w:tblBorders>
        <w:tblLayout w:type="fixed"/>
        <w:tblLook w:val="0000"/>
      </w:tblPr>
      <w:tblGrid>
        <w:gridCol w:w="6203"/>
        <w:gridCol w:w="3663"/>
        <w:tblGridChange w:id="0">
          <w:tblGrid>
            <w:gridCol w:w="6203"/>
            <w:gridCol w:w="36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0b6" w:space="0" w:sz="4" w:val="single"/>
              <w:left w:color="aab0b6" w:space="0" w:sz="4" w:val="single"/>
              <w:bottom w:color="aab0b6" w:space="0" w:sz="4" w:val="single"/>
              <w:right w:color="aab0b6" w:space="0" w:sz="4" w:val="single"/>
            </w:tcBorders>
            <w:shd w:fill="e9ecef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0b6" w:space="0" w:sz="4" w:val="single"/>
              <w:left w:color="aab0b6" w:space="0" w:sz="4" w:val="single"/>
              <w:bottom w:color="aab0b6" w:space="0" w:sz="4" w:val="single"/>
              <w:right w:color="aab0b6" w:space="0" w:sz="4" w:val="single"/>
            </w:tcBorders>
            <w:shd w:fill="e9ecef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Pulsar el botón Experiencia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Enviar la sección seleccionada al padre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Recoger en el padre la sección emitida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Enviar la sección activa hacia un hijo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Ocultar los datos personales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Recorrer las experiencias profesionales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Mostrar un mensaje si no hay experiencias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Elegir entre resumen, experiencia y formación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Establecer dinámicamente disabled en un botón</w:t>
            </w:r>
          </w:p>
        </w:tc>
        <w:tc>
          <w:tcPr>
            <w:tcBorders>
              <w:top w:color="c8cdd2" w:space="0" w:sz="4" w:val="single"/>
              <w:left w:color="c8cdd2" w:space="0" w:sz="4" w:val="single"/>
              <w:bottom w:color="c8cdd2" w:space="0" w:sz="4" w:val="single"/>
              <w:right w:color="c8cdd2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1" w:before="0" w:line="288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Requisitos mínimos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La aplicación entregada deberá conservar el layout de la actividad anterior y utilizar obligatoriamente:</w:t>
      </w:r>
    </w:p>
    <w:tbl>
      <w:tblPr>
        <w:tblStyle w:val="Table36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[property]="expresion"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(event)="accion"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@if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@for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@empty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@switch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input()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output()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$event</w:t>
            </w:r>
          </w:p>
        </w:tc>
      </w:tr>
    </w:tbl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No es suficiente incluir estas construcciones sin funcionalidad. Cada una deberá resolver una necesidad concreta del CV.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5" w:before="272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30"/>
          <w:szCs w:val="30"/>
          <w:u w:val="none"/>
          <w:shd w:fill="auto" w:val="clear"/>
          <w:vertAlign w:val="baseline"/>
          <w:rtl w:val="0"/>
        </w:rPr>
        <w:t xml:space="preserve">Objetivo final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La actividad ya no persigue únicamente dividir visualmente la aplicación en componentes. Ahora debemos comprender que los componentes necesitan comunicarse y reaccionar al usuario.</w:t>
      </w:r>
    </w:p>
    <w:tbl>
      <w:tblPr>
        <w:tblStyle w:val="Table37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PADRE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property binding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[dato]="expresion"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HIJO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input()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866.0" w:type="dxa"/>
        <w:jc w:val="left"/>
        <w:tblInd w:w="-74.0" w:type="dxa"/>
        <w:tblBorders>
          <w:top w:color="d0d4d8" w:space="0" w:sz="4" w:val="single"/>
          <w:left w:color="d0d4d8" w:space="0" w:sz="4" w:val="single"/>
          <w:bottom w:color="d0d4d8" w:space="0" w:sz="4" w:val="single"/>
          <w:right w:color="d0d4d8" w:space="0" w:sz="4" w:val="single"/>
          <w:insideH w:color="d0d4d8" w:space="0" w:sz="4" w:val="single"/>
          <w:insideV w:color="d0d4d8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4d8" w:space="0" w:sz="4" w:val="single"/>
              <w:left w:color="d0d4d8" w:space="0" w:sz="4" w:val="single"/>
              <w:bottom w:color="d0d4d8" w:space="0" w:sz="4" w:val="single"/>
              <w:right w:color="d0d4d8" w:space="0" w:sz="4" w:val="single"/>
            </w:tcBorders>
            <w:shd w:fill="f3f4f5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HIJO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output().emit(...)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EVENTO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│ $event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▼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="276" w:lineRule="auto"/>
              <w:ind w:left="102" w:right="102" w:firstLine="0"/>
              <w:jc w:val="left"/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0"/>
                <w:iCs w:val="0"/>
                <w:smallCaps w:val="0"/>
                <w:strike w:val="0"/>
                <w:color w:val="11111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PADRE</w:t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Recuerda: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88" w:lineRule="auto"/>
        <w:ind w:left="720" w:right="0" w:hanging="36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@if permite decidir si algo aparece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88" w:lineRule="auto"/>
        <w:ind w:left="720" w:right="0" w:hanging="36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@for repite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88" w:lineRule="auto"/>
        <w:ind w:left="720" w:right="0" w:hanging="36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@empty responde a una colección vacía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720" w:right="0" w:hanging="36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@switch selecciona una vista; (evento) escucha eventos y [propiedad] asigna propiedades dinámicamente.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1" w:before="0" w:line="288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El objetivo final es comprender que una aplicación Angular está formada no solamente por componentes visuales, sino también por un flujo de datos y eventos entre esos componentes.</w:t>
      </w:r>
    </w:p>
    <w:sectPr>
      <w:pgSz w:h="16838" w:w="11906" w:orient="portrait"/>
      <w:pgMar w:bottom="907" w:top="907" w:left="1020" w:right="10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Liberation Mono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2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91.0" w:type="dxa"/>
        <w:left w:w="84.0" w:type="dxa"/>
        <w:bottom w:w="91.0" w:type="dxa"/>
        <w:right w:w="91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91.0" w:type="dxa"/>
        <w:left w:w="84.0" w:type="dxa"/>
        <w:bottom w:w="91.0" w:type="dxa"/>
        <w:right w:w="91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91.0" w:type="dxa"/>
        <w:left w:w="84.0" w:type="dxa"/>
        <w:bottom w:w="91.0" w:type="dxa"/>
        <w:right w:w="91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91.0" w:type="dxa"/>
        <w:left w:w="84.0" w:type="dxa"/>
        <w:bottom w:w="91.0" w:type="dxa"/>
        <w:right w:w="91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91.0" w:type="dxa"/>
        <w:left w:w="84.0" w:type="dxa"/>
        <w:bottom w:w="91.0" w:type="dxa"/>
        <w:right w:w="91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91.0" w:type="dxa"/>
        <w:left w:w="84.0" w:type="dxa"/>
        <w:bottom w:w="91.0" w:type="dxa"/>
        <w:right w:w="91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91.0" w:type="dxa"/>
        <w:left w:w="84.0" w:type="dxa"/>
        <w:bottom w:w="91.0" w:type="dxa"/>
        <w:right w:w="91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91.0" w:type="dxa"/>
        <w:left w:w="84.0" w:type="dxa"/>
        <w:bottom w:w="91.0" w:type="dxa"/>
        <w:right w:w="91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91.0" w:type="dxa"/>
        <w:left w:w="84.0" w:type="dxa"/>
        <w:bottom w:w="91.0" w:type="dxa"/>
        <w:right w:w="91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91.0" w:type="dxa"/>
        <w:left w:w="84.0" w:type="dxa"/>
        <w:bottom w:w="91.0" w:type="dxa"/>
        <w:right w:w="91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91.0" w:type="dxa"/>
        <w:left w:w="84.0" w:type="dxa"/>
        <w:bottom w:w="91.0" w:type="dxa"/>
        <w:right w:w="91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91.0" w:type="dxa"/>
        <w:left w:w="84.0" w:type="dxa"/>
        <w:bottom w:w="91.0" w:type="dxa"/>
        <w:right w:w="91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57.0" w:type="dxa"/>
        <w:left w:w="52.0" w:type="dxa"/>
        <w:bottom w:w="57.0" w:type="dxa"/>
        <w:right w:w="57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79.0" w:type="dxa"/>
        <w:left w:w="74.0" w:type="dxa"/>
        <w:bottom w:w="79.0" w:type="dxa"/>
        <w:right w:w="7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