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8F39BC">
      <w:pPr>
        <w:jc w:val="center"/>
        <w:rPr>
          <w:rFonts w:hint="default" w:ascii="Times New Roman" w:hAnsi="Times New Roman" w:cs="Times New Roman"/>
          <w:b/>
          <w:bCs/>
          <w:color w:val="auto"/>
          <w:lang w:val="en-US"/>
        </w:rPr>
      </w:pPr>
      <w:r>
        <w:rPr>
          <w:rFonts w:ascii="Times New Roman" w:hAnsi="Times New Roman" w:cs="Times New Roman"/>
          <w:color w:val="auto"/>
        </w:rPr>
        <w:drawing>
          <wp:anchor distT="0" distB="0" distL="0" distR="0" simplePos="0" relativeHeight="251659264" behindDoc="0" locked="0" layoutInCell="1" allowOverlap="1">
            <wp:simplePos x="0" y="0"/>
            <wp:positionH relativeFrom="column">
              <wp:posOffset>1322070</wp:posOffset>
            </wp:positionH>
            <wp:positionV relativeFrom="paragraph">
              <wp:posOffset>-191135</wp:posOffset>
            </wp:positionV>
            <wp:extent cx="2947035" cy="2947035"/>
            <wp:effectExtent l="0" t="0" r="9525" b="9525"/>
            <wp:wrapTopAndBottom/>
            <wp:docPr id="1" name="Picture 6"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947035" cy="2947035"/>
                    </a:xfrm>
                    <a:prstGeom prst="rect">
                      <a:avLst/>
                    </a:prstGeom>
                    <a:noFill/>
                    <a:ln>
                      <a:noFill/>
                    </a:ln>
                  </pic:spPr>
                </pic:pic>
              </a:graphicData>
            </a:graphic>
          </wp:anchor>
        </w:drawing>
      </w:r>
      <w:r>
        <w:rPr>
          <w:rFonts w:hint="default" w:ascii="Times New Roman" w:hAnsi="Times New Roman" w:cs="Times New Roman"/>
          <w:b/>
          <w:bCs/>
          <w:color w:val="auto"/>
          <w:lang w:val="en-US"/>
        </w:rPr>
        <w:t>DEPARTMENT OF INFORMATICS AND TECHNOLOGY</w:t>
      </w:r>
    </w:p>
    <w:p w14:paraId="619B3B92">
      <w:pPr>
        <w:jc w:val="center"/>
        <w:rPr>
          <w:rFonts w:hint="default" w:ascii="Times New Roman" w:hAnsi="Times New Roman" w:cs="Times New Roman"/>
          <w:b/>
          <w:bCs/>
          <w:color w:val="auto"/>
          <w:lang w:val="en-US"/>
        </w:rPr>
      </w:pPr>
    </w:p>
    <w:p w14:paraId="1ADC058D">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IT3241-INTRODUCTION TO ARTIFICAL INTELLGENCE</w:t>
      </w:r>
    </w:p>
    <w:p w14:paraId="4676D942">
      <w:pPr>
        <w:jc w:val="center"/>
        <w:rPr>
          <w:rFonts w:hint="default" w:ascii="Times New Roman" w:hAnsi="Times New Roman" w:cs="Times New Roman"/>
          <w:b/>
          <w:bCs/>
          <w:color w:val="auto"/>
          <w:lang w:val="en-US"/>
        </w:rPr>
      </w:pPr>
    </w:p>
    <w:p w14:paraId="017BDCF7">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END OF TERM EXAMS MANUAL EXPERIMENT LOGS</w:t>
      </w:r>
    </w:p>
    <w:p w14:paraId="11227105">
      <w:pPr>
        <w:jc w:val="center"/>
        <w:rPr>
          <w:rFonts w:hint="default" w:ascii="Times New Roman" w:hAnsi="Times New Roman" w:cs="Times New Roman"/>
          <w:b/>
          <w:bCs/>
          <w:color w:val="auto"/>
          <w:lang w:val="en-US"/>
        </w:rPr>
      </w:pPr>
    </w:p>
    <w:p w14:paraId="7B5A7320">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Eliezer Anim-Somuah- 10012300041</w:t>
      </w:r>
    </w:p>
    <w:p w14:paraId="05E91230">
      <w:pPr>
        <w:spacing w:before="800" w:after="0"/>
        <w:rPr>
          <w:rFonts w:hint="default" w:ascii="Times New Roman" w:hAnsi="Times New Roman" w:cs="Times New Roman"/>
          <w:color w:val="auto"/>
        </w:rPr>
      </w:pPr>
    </w:p>
    <w:p w14:paraId="745F0367">
      <w:pPr>
        <w:spacing w:before="0" w:after="120"/>
        <w:jc w:val="center"/>
        <w:rPr>
          <w:rFonts w:hint="default" w:ascii="Times New Roman" w:hAnsi="Times New Roman" w:eastAsia="Arial" w:cs="Times New Roman"/>
          <w:b/>
          <w:bCs/>
          <w:color w:val="auto"/>
          <w:sz w:val="56"/>
          <w:szCs w:val="56"/>
        </w:rPr>
      </w:pPr>
    </w:p>
    <w:p w14:paraId="116B09EA">
      <w:pPr>
        <w:spacing w:before="0" w:after="120"/>
        <w:jc w:val="center"/>
        <w:rPr>
          <w:rFonts w:hint="default" w:ascii="Times New Roman" w:hAnsi="Times New Roman" w:eastAsia="Arial" w:cs="Times New Roman"/>
          <w:b/>
          <w:bCs/>
          <w:color w:val="auto"/>
          <w:sz w:val="56"/>
          <w:szCs w:val="56"/>
        </w:rPr>
      </w:pPr>
    </w:p>
    <w:p w14:paraId="13926114">
      <w:pPr>
        <w:spacing w:before="0" w:after="120"/>
        <w:jc w:val="center"/>
        <w:rPr>
          <w:rFonts w:hint="default" w:ascii="Times New Roman" w:hAnsi="Times New Roman" w:eastAsia="Arial" w:cs="Times New Roman"/>
          <w:b/>
          <w:bCs/>
          <w:color w:val="auto"/>
          <w:sz w:val="56"/>
          <w:szCs w:val="56"/>
        </w:rPr>
      </w:pPr>
    </w:p>
    <w:p w14:paraId="4903B8CA">
      <w:pPr>
        <w:spacing w:before="0" w:after="120"/>
        <w:jc w:val="center"/>
        <w:rPr>
          <w:rFonts w:hint="default" w:ascii="Times New Roman" w:hAnsi="Times New Roman" w:eastAsia="Arial" w:cs="Times New Roman"/>
          <w:b/>
          <w:bCs/>
          <w:color w:val="auto"/>
          <w:sz w:val="56"/>
          <w:szCs w:val="56"/>
        </w:rPr>
      </w:pPr>
    </w:p>
    <w:p w14:paraId="2992BBE1">
      <w:pPr>
        <w:spacing w:before="0" w:after="120"/>
        <w:jc w:val="center"/>
        <w:rPr>
          <w:rFonts w:hint="default" w:ascii="Times New Roman" w:hAnsi="Times New Roman" w:eastAsia="Arial" w:cs="Times New Roman"/>
          <w:b/>
          <w:bCs/>
          <w:color w:val="auto"/>
          <w:sz w:val="56"/>
          <w:szCs w:val="56"/>
        </w:rPr>
      </w:pPr>
    </w:p>
    <w:p w14:paraId="4D491C58">
      <w:pPr>
        <w:spacing w:before="0" w:after="120"/>
        <w:jc w:val="center"/>
        <w:rPr>
          <w:rFonts w:hint="default" w:ascii="Times New Roman" w:hAnsi="Times New Roman" w:eastAsia="Arial" w:cs="Times New Roman"/>
          <w:b/>
          <w:bCs/>
          <w:color w:val="auto"/>
          <w:sz w:val="56"/>
          <w:szCs w:val="56"/>
        </w:rPr>
      </w:pPr>
    </w:p>
    <w:p w14:paraId="49FE221C">
      <w:pPr>
        <w:spacing w:before="0" w:after="120"/>
        <w:jc w:val="center"/>
        <w:rPr>
          <w:rFonts w:hint="default" w:ascii="Times New Roman" w:hAnsi="Times New Roman" w:eastAsia="Arial" w:cs="Times New Roman"/>
          <w:b/>
          <w:bCs/>
          <w:color w:val="auto"/>
          <w:sz w:val="56"/>
          <w:szCs w:val="56"/>
        </w:rPr>
      </w:pPr>
    </w:p>
    <w:p w14:paraId="19D199D9">
      <w:pPr>
        <w:spacing w:before="0" w:after="120"/>
        <w:jc w:val="center"/>
        <w:rPr>
          <w:rFonts w:hint="default" w:ascii="Times New Roman" w:hAnsi="Times New Roman" w:cs="Times New Roman"/>
          <w:color w:val="auto"/>
        </w:rPr>
      </w:pPr>
      <w:r>
        <w:rPr>
          <w:rFonts w:hint="default" w:ascii="Times New Roman" w:hAnsi="Times New Roman" w:eastAsia="Arial" w:cs="Times New Roman"/>
          <w:b/>
          <w:bCs/>
          <w:color w:val="auto"/>
          <w:sz w:val="56"/>
          <w:szCs w:val="56"/>
        </w:rPr>
        <w:t>MANUAL EXPERIMENT LOGS</w:t>
      </w:r>
    </w:p>
    <w:p w14:paraId="3DE570D5">
      <w:pPr>
        <w:spacing w:before="0" w:after="400"/>
        <w:jc w:val="center"/>
        <w:rPr>
          <w:rFonts w:hint="default" w:ascii="Times New Roman" w:hAnsi="Times New Roman" w:cs="Times New Roman"/>
          <w:color w:val="auto"/>
        </w:rPr>
      </w:pPr>
      <w:r>
        <w:rPr>
          <w:rFonts w:hint="default" w:ascii="Times New Roman" w:hAnsi="Times New Roman" w:eastAsia="Arial" w:cs="Times New Roman"/>
          <w:color w:val="auto"/>
          <w:sz w:val="30"/>
          <w:szCs w:val="30"/>
        </w:rPr>
        <w:t>Recorded Numbers, Retrieval Traces &amp; Model Outputs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0788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0FE4F0E5">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PURPOSE: This file holds recorded numbers and pasted outputs from actual script runs.</w:t>
            </w:r>
          </w:p>
          <w:p w14:paraId="48E7B068">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DOCUMENTATION</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is the design and pipeline reference.</w:t>
            </w:r>
          </w:p>
          <w:p w14:paraId="1233F540">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This file captures tables, retrieval traces, and verbatim model text from experiments.</w:t>
            </w:r>
          </w:p>
        </w:tc>
      </w:tr>
    </w:tbl>
    <w:p w14:paraId="1E7808B3">
      <w:pPr>
        <w:spacing w:before="120" w:after="0"/>
        <w:rPr>
          <w:rFonts w:hint="default" w:ascii="Times New Roman" w:hAnsi="Times New Roman" w:cs="Times New Roman"/>
          <w:color w:val="auto"/>
        </w:rPr>
      </w:pPr>
    </w:p>
    <w:p w14:paraId="7BF6B8E2">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How to Regenerate Script Artifacts</w:t>
      </w:r>
    </w:p>
    <w:p w14:paraId="3AD9F3B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After pip install -e . from the repo root, the following scripts refresh their respective output directories:</w:t>
      </w:r>
    </w:p>
    <w:p w14:paraId="0EF4AAB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src/part_a/part_a_data_engineering.py  →  refreshes outputs/part_a/ (chunking_comparison.md, chunks_*.jsonl)</w:t>
      </w:r>
    </w:p>
    <w:p w14:paraId="098D8F5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src/part_b/run_part_b.py  →  refreshes outputs/part_b/ (index bundle, PART_B_FAILURES_AND_FIX.md)</w:t>
      </w:r>
    </w:p>
    <w:p w14:paraId="542290C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src/part_c/run_experiments.py  →  refreshes outputs/part_c/ (PART_C_EXPERIMENT_RESULTS.md)</w:t>
      </w:r>
    </w:p>
    <w:p w14:paraId="4B3AEE2D">
      <w:pPr>
        <w:rPr>
          <w:rFonts w:hint="default" w:ascii="Times New Roman" w:hAnsi="Times New Roman" w:cs="Times New Roman"/>
          <w:color w:val="auto"/>
        </w:rPr>
      </w:pPr>
      <w:bookmarkStart w:id="0" w:name="_GoBack"/>
      <w:bookmarkEnd w:id="0"/>
      <w:r>
        <w:rPr>
          <w:rFonts w:hint="default" w:ascii="Times New Roman" w:hAnsi="Times New Roman" w:cs="Times New Roman"/>
          <w:color w:val="auto"/>
        </w:rPr>
        <w:br w:type="page"/>
      </w:r>
    </w:p>
    <w:p w14:paraId="553721C4">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Streamlit App Alignment Reference</w:t>
      </w:r>
    </w:p>
    <w:p w14:paraId="5DA7B87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Sections Part A / B / C below come from batch scripts, not from Streamlit. Part E templates are filled from RAG vs pure-LLM runs (often Streamlit + script).</w:t>
      </w:r>
    </w:p>
    <w:p w14:paraId="7A25CF7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1581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4FA8CB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Setting</w:t>
            </w:r>
          </w:p>
        </w:tc>
        <w:tc>
          <w:tcPr>
            <w:tcW w:w="6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A923C6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Streamlit Behaviour (streamlit_app.py)</w:t>
            </w:r>
          </w:p>
        </w:tc>
      </w:tr>
      <w:tr w14:paraId="68602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9402CB">
            <w:pPr>
              <w:rPr>
                <w:rFonts w:hint="default" w:ascii="Times New Roman" w:hAnsi="Times New Roman" w:cs="Times New Roman"/>
                <w:color w:val="auto"/>
              </w:rPr>
            </w:pPr>
            <w:r>
              <w:rPr>
                <w:rFonts w:hint="default" w:ascii="Times New Roman" w:hAnsi="Times New Roman" w:eastAsia="Arial" w:cs="Times New Roman"/>
                <w:color w:val="auto"/>
                <w:sz w:val="20"/>
                <w:szCs w:val="20"/>
              </w:rPr>
              <w:t>Install</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3DEF9D">
            <w:pPr>
              <w:rPr>
                <w:rFonts w:hint="default" w:ascii="Times New Roman" w:hAnsi="Times New Roman" w:cs="Times New Roman"/>
                <w:color w:val="auto"/>
              </w:rPr>
            </w:pPr>
            <w:r>
              <w:rPr>
                <w:rFonts w:hint="default" w:ascii="Times New Roman" w:hAnsi="Times New Roman" w:eastAsia="Arial" w:cs="Times New Roman"/>
                <w:color w:val="auto"/>
                <w:sz w:val="20"/>
                <w:szCs w:val="20"/>
              </w:rPr>
              <w:t>Repo root: pip install -e . (see DOCUMENTATION.md)</w:t>
            </w:r>
          </w:p>
        </w:tc>
      </w:tr>
      <w:tr w14:paraId="398ED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708840C">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79AEB9">
            <w:pPr>
              <w:rPr>
                <w:rFonts w:hint="default" w:ascii="Times New Roman" w:hAnsi="Times New Roman" w:cs="Times New Roman"/>
                <w:color w:val="auto"/>
              </w:rPr>
            </w:pPr>
            <w:r>
              <w:rPr>
                <w:rFonts w:hint="default" w:ascii="Times New Roman" w:hAnsi="Times New Roman" w:eastAsia="Arial" w:cs="Times New Roman"/>
                <w:color w:val="auto"/>
                <w:sz w:val="20"/>
                <w:szCs w:val="20"/>
              </w:rPr>
              <w:t>Collapsed on load; expand with top-left control for Ollama, retrieval, and feedback settings</w:t>
            </w:r>
          </w:p>
        </w:tc>
      </w:tr>
      <w:tr w14:paraId="122B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D1101EE">
            <w:pPr>
              <w:rPr>
                <w:rFonts w:hint="default" w:ascii="Times New Roman" w:hAnsi="Times New Roman" w:cs="Times New Roman"/>
                <w:color w:val="auto"/>
              </w:rPr>
            </w:pPr>
            <w:r>
              <w:rPr>
                <w:rFonts w:hint="default" w:ascii="Times New Roman" w:hAnsi="Times New Roman" w:eastAsia="Arial" w:cs="Times New Roman"/>
                <w:color w:val="auto"/>
                <w:sz w:val="20"/>
                <w:szCs w:val="20"/>
              </w:rPr>
              <w:t>LLM</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05F1D7B">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only — no backend switch</w:t>
            </w:r>
          </w:p>
        </w:tc>
      </w:tr>
      <w:tr w14:paraId="2F23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A9E191">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URL</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F5019C">
            <w:pPr>
              <w:rPr>
                <w:rFonts w:hint="default" w:ascii="Times New Roman" w:hAnsi="Times New Roman" w:cs="Times New Roman"/>
                <w:color w:val="auto"/>
              </w:rPr>
            </w:pPr>
            <w:r>
              <w:rPr>
                <w:rFonts w:hint="default" w:ascii="Times New Roman" w:hAnsi="Times New Roman" w:eastAsia="Arial" w:cs="Times New Roman"/>
                <w:color w:val="auto"/>
                <w:sz w:val="20"/>
                <w:szCs w:val="20"/>
              </w:rPr>
              <w:t>Env OLLAMA_HOST or default http://127.0.0.1:11434 (no field in UI)</w:t>
            </w:r>
          </w:p>
        </w:tc>
      </w:tr>
      <w:tr w14:paraId="09CFD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2B8545">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name</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095291">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 text field (when expanded); default llama3 or OLLAMA_MODEL env var</w:t>
            </w:r>
          </w:p>
        </w:tc>
      </w:tr>
      <w:tr w14:paraId="7832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A98278">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36CF2B">
            <w:pPr>
              <w:rPr>
                <w:rFonts w:hint="default" w:ascii="Times New Roman" w:hAnsi="Times New Roman" w:cs="Times New Roman"/>
                <w:color w:val="auto"/>
              </w:rPr>
            </w:pPr>
            <w:r>
              <w:rPr>
                <w:rFonts w:hint="default" w:ascii="Times New Roman" w:hAnsi="Times New Roman" w:eastAsia="Arial" w:cs="Times New Roman"/>
                <w:color w:val="auto"/>
                <w:sz w:val="20"/>
                <w:szCs w:val="20"/>
              </w:rPr>
              <w:t>Dropdown — default v2_grounded; also v1_minimal, v3_json</w:t>
            </w:r>
          </w:p>
        </w:tc>
      </w:tr>
      <w:tr w14:paraId="7BF17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41EFB92">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348DAE">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 to outputs/part_b/ (LOCKED_INDEX_DIR in src/academic_city/constants.py)</w:t>
            </w:r>
          </w:p>
        </w:tc>
      </w:tr>
      <w:tr w14:paraId="3BF6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DD505A">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 answer caps</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DBD4F6">
            <w:pPr>
              <w:rPr>
                <w:rFonts w:hint="default" w:ascii="Times New Roman" w:hAnsi="Times New Roman" w:cs="Times New Roman"/>
                <w:color w:val="auto"/>
              </w:rPr>
            </w:pPr>
            <w:r>
              <w:rPr>
                <w:rFonts w:hint="default" w:ascii="Times New Roman" w:hAnsi="Times New Roman" w:eastAsia="Arial" w:cs="Times New Roman"/>
                <w:color w:val="auto"/>
                <w:sz w:val="20"/>
                <w:szCs w:val="20"/>
              </w:rPr>
              <w:t>Fixed: 4500 context chars, 512 max new tokens</w:t>
            </w:r>
          </w:p>
        </w:tc>
      </w:tr>
      <w:tr w14:paraId="17BB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AF7D21">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retrieve_k</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5229CA">
            <w:pPr>
              <w:rPr>
                <w:rFonts w:hint="default" w:ascii="Times New Roman" w:hAnsi="Times New Roman" w:cs="Times New Roman"/>
                <w:color w:val="auto"/>
              </w:rPr>
            </w:pPr>
            <w:r>
              <w:rPr>
                <w:rFonts w:hint="default" w:ascii="Times New Roman" w:hAnsi="Times New Roman" w:eastAsia="Arial" w:cs="Times New Roman"/>
                <w:color w:val="auto"/>
                <w:sz w:val="20"/>
                <w:szCs w:val="20"/>
              </w:rPr>
              <w:t>Slider 1–24 (default 8): final passages after hybrid → optional feedback → optional cross-encoder → pack</w:t>
            </w:r>
          </w:p>
        </w:tc>
      </w:tr>
      <w:tr w14:paraId="4B366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936B4E">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6B74F0">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(default ON). Env CROSS_ENCODER_MODEL or default. Pool size LOCKED_RERANK_CANDIDATE_K = 24. Shows score_kind = cross_encoder when active.</w:t>
            </w:r>
          </w:p>
        </w:tc>
      </w:tr>
      <w:tr w14:paraId="4E58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BBE910">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feedback</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6FD07F">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OFF by default. Uses LOCKED_FEEDBACK_* constants. Order: hybrid → feedback → cross-encoder (if on) → pack.</w:t>
            </w:r>
          </w:p>
        </w:tc>
      </w:tr>
    </w:tbl>
    <w:p w14:paraId="27A1B5BD">
      <w:pPr>
        <w:spacing w:before="12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038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FF8E7"/>
            <w:tcMar>
              <w:top w:w="120" w:type="dxa"/>
              <w:left w:w="200" w:type="dxa"/>
              <w:bottom w:w="120" w:type="dxa"/>
              <w:right w:w="200" w:type="dxa"/>
            </w:tcMar>
          </w:tcPr>
          <w:p w14:paraId="42D2CF0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Script vs UI: src/part_c/run_experiments.py uses retrieve_hybrid_rrf only (no cross-encoder).</w:t>
            </w:r>
          </w:p>
          <w:p w14:paraId="35BAF0CD">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Streamlit RAGPipeline applies cross-encoder rerank when the checkbox is on (default).</w:t>
            </w:r>
          </w:p>
          <w:p w14:paraId="3ADDE3CF">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For fair comparisons, match: OLLAMA_MODEL, OLLAMA_HOST, prompt variant, retrieve_k, and cross-encoder setting.</w:t>
            </w:r>
          </w:p>
        </w:tc>
      </w:tr>
    </w:tbl>
    <w:p w14:paraId="5C4E07A0">
      <w:pPr>
        <w:rPr>
          <w:rFonts w:hint="default" w:ascii="Times New Roman" w:hAnsi="Times New Roman" w:cs="Times New Roman"/>
          <w:color w:val="auto"/>
        </w:rPr>
      </w:pPr>
      <w:r>
        <w:rPr>
          <w:rFonts w:hint="default" w:ascii="Times New Roman" w:hAnsi="Times New Roman" w:cs="Times New Roman"/>
          <w:color w:val="auto"/>
        </w:rPr>
        <w:br w:type="page"/>
      </w:r>
    </w:p>
    <w:p w14:paraId="56C98BCC">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A — Chunking Comparison (Script-Generated Snapshot)</w:t>
      </w:r>
    </w:p>
    <w:p w14:paraId="421422A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Summary Metrics</w:t>
      </w:r>
    </w:p>
    <w:p w14:paraId="10BF139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Retrieval uses the same TF-IDF + cosine similarity pipeline for all strategies. Queries are mixed across the PDF and CSV. Ground truth uses keyword inclusion.</w:t>
      </w:r>
    </w:p>
    <w:p w14:paraId="5AC096BA">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1040"/>
        <w:gridCol w:w="1600"/>
        <w:gridCol w:w="1040"/>
        <w:gridCol w:w="1880"/>
      </w:tblGrid>
      <w:tr w14:paraId="22AAC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052F61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Strategy</w:t>
            </w:r>
          </w:p>
        </w:tc>
        <w:tc>
          <w:tcPr>
            <w:tcW w:w="10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AD97E8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#Chunks</w:t>
            </w:r>
          </w:p>
        </w:tc>
        <w:tc>
          <w:tcPr>
            <w:tcW w:w="1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3A65A0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Avg chars/chunk</w:t>
            </w:r>
          </w:p>
        </w:tc>
        <w:tc>
          <w:tcPr>
            <w:tcW w:w="10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685998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Hit@5</w:t>
            </w:r>
          </w:p>
        </w:tc>
        <w:tc>
          <w:tcPr>
            <w:tcW w:w="18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148B24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MRR@5</w:t>
            </w:r>
          </w:p>
        </w:tc>
      </w:tr>
      <w:tr w14:paraId="74D2A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CC7821">
            <w:pPr>
              <w:rPr>
                <w:rFonts w:hint="default" w:ascii="Times New Roman" w:hAnsi="Times New Roman" w:cs="Times New Roman"/>
                <w:color w:val="auto"/>
              </w:rPr>
            </w:pPr>
            <w:r>
              <w:rPr>
                <w:rFonts w:hint="default" w:ascii="Times New Roman" w:hAnsi="Times New Roman" w:eastAsia="Arial" w:cs="Times New Roman"/>
                <w:color w:val="auto"/>
                <w:sz w:val="20"/>
                <w:szCs w:val="20"/>
              </w:rPr>
              <w:t>A: fixed_chars (1200, overlap 200)</w:t>
            </w:r>
          </w:p>
        </w:tc>
        <w:tc>
          <w:tcPr>
            <w:tcW w:w="10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2E0E73">
            <w:pPr>
              <w:rPr>
                <w:rFonts w:hint="default" w:ascii="Times New Roman" w:hAnsi="Times New Roman" w:cs="Times New Roman"/>
                <w:color w:val="auto"/>
              </w:rPr>
            </w:pPr>
            <w:r>
              <w:rPr>
                <w:rFonts w:hint="default" w:ascii="Times New Roman" w:hAnsi="Times New Roman" w:eastAsia="Arial" w:cs="Times New Roman"/>
                <w:color w:val="auto"/>
                <w:sz w:val="20"/>
                <w:szCs w:val="20"/>
              </w:rPr>
              <w:t>1311</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F0884E">
            <w:pPr>
              <w:rPr>
                <w:rFonts w:hint="default" w:ascii="Times New Roman" w:hAnsi="Times New Roman" w:cs="Times New Roman"/>
                <w:color w:val="auto"/>
              </w:rPr>
            </w:pPr>
            <w:r>
              <w:rPr>
                <w:rFonts w:hint="default" w:ascii="Times New Roman" w:hAnsi="Times New Roman" w:eastAsia="Arial" w:cs="Times New Roman"/>
                <w:color w:val="auto"/>
                <w:sz w:val="20"/>
                <w:szCs w:val="20"/>
              </w:rPr>
              <w:t>704</w:t>
            </w:r>
          </w:p>
        </w:tc>
        <w:tc>
          <w:tcPr>
            <w:tcW w:w="10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96A600">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1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036076">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r>
      <w:tr w14:paraId="6815D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C50CC2">
            <w:pPr>
              <w:rPr>
                <w:rFonts w:hint="default" w:ascii="Times New Roman" w:hAnsi="Times New Roman" w:cs="Times New Roman"/>
                <w:color w:val="auto"/>
              </w:rPr>
            </w:pPr>
            <w:r>
              <w:rPr>
                <w:rFonts w:hint="default" w:ascii="Times New Roman" w:hAnsi="Times New Roman" w:eastAsia="Arial" w:cs="Times New Roman"/>
                <w:color w:val="auto"/>
                <w:sz w:val="20"/>
                <w:szCs w:val="20"/>
              </w:rPr>
              <w:t>B: fixed_words (260, overlap 50)</w:t>
            </w:r>
          </w:p>
        </w:tc>
        <w:tc>
          <w:tcPr>
            <w:tcW w:w="10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F477D1">
            <w:pPr>
              <w:rPr>
                <w:rFonts w:hint="default" w:ascii="Times New Roman" w:hAnsi="Times New Roman" w:cs="Times New Roman"/>
                <w:color w:val="auto"/>
              </w:rPr>
            </w:pPr>
            <w:r>
              <w:rPr>
                <w:rFonts w:hint="default" w:ascii="Times New Roman" w:hAnsi="Times New Roman" w:eastAsia="Arial" w:cs="Times New Roman"/>
                <w:color w:val="auto"/>
                <w:sz w:val="20"/>
                <w:szCs w:val="20"/>
              </w:rPr>
              <w:t>1078</w:t>
            </w:r>
          </w:p>
        </w:tc>
        <w:tc>
          <w:tcPr>
            <w:tcW w:w="1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FDA7607">
            <w:pPr>
              <w:rPr>
                <w:rFonts w:hint="default" w:ascii="Times New Roman" w:hAnsi="Times New Roman" w:cs="Times New Roman"/>
                <w:color w:val="auto"/>
              </w:rPr>
            </w:pPr>
            <w:r>
              <w:rPr>
                <w:rFonts w:hint="default" w:ascii="Times New Roman" w:hAnsi="Times New Roman" w:eastAsia="Arial" w:cs="Times New Roman"/>
                <w:color w:val="auto"/>
                <w:sz w:val="20"/>
                <w:szCs w:val="20"/>
              </w:rPr>
              <w:t>867</w:t>
            </w:r>
          </w:p>
        </w:tc>
        <w:tc>
          <w:tcPr>
            <w:tcW w:w="10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DE3378">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1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292AD0B">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r>
      <w:tr w14:paraId="3BC2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11669C">
            <w:pPr>
              <w:rPr>
                <w:rFonts w:hint="default" w:ascii="Times New Roman" w:hAnsi="Times New Roman" w:cs="Times New Roman"/>
                <w:color w:val="auto"/>
              </w:rPr>
            </w:pPr>
            <w:r>
              <w:rPr>
                <w:rFonts w:hint="default" w:ascii="Times New Roman" w:hAnsi="Times New Roman" w:eastAsia="Arial" w:cs="Times New Roman"/>
                <w:color w:val="auto"/>
                <w:sz w:val="20"/>
                <w:szCs w:val="20"/>
              </w:rPr>
              <w:t>C: paragraph_packed (max 1400, overlap 1 para)</w:t>
            </w:r>
          </w:p>
        </w:tc>
        <w:tc>
          <w:tcPr>
            <w:tcW w:w="10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59F164">
            <w:pPr>
              <w:rPr>
                <w:rFonts w:hint="default" w:ascii="Times New Roman" w:hAnsi="Times New Roman" w:cs="Times New Roman"/>
                <w:color w:val="auto"/>
              </w:rPr>
            </w:pPr>
            <w:r>
              <w:rPr>
                <w:rFonts w:hint="default" w:ascii="Times New Roman" w:hAnsi="Times New Roman" w:eastAsia="Arial" w:cs="Times New Roman"/>
                <w:color w:val="auto"/>
                <w:sz w:val="20"/>
                <w:szCs w:val="20"/>
              </w:rPr>
              <w:t>1130</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0666D7">
            <w:pPr>
              <w:rPr>
                <w:rFonts w:hint="default" w:ascii="Times New Roman" w:hAnsi="Times New Roman" w:cs="Times New Roman"/>
                <w:color w:val="auto"/>
              </w:rPr>
            </w:pPr>
            <w:r>
              <w:rPr>
                <w:rFonts w:hint="default" w:ascii="Times New Roman" w:hAnsi="Times New Roman" w:eastAsia="Arial" w:cs="Times New Roman"/>
                <w:color w:val="auto"/>
                <w:sz w:val="20"/>
                <w:szCs w:val="20"/>
              </w:rPr>
              <w:t>725</w:t>
            </w:r>
          </w:p>
        </w:tc>
        <w:tc>
          <w:tcPr>
            <w:tcW w:w="10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8ED956">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1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E853D7">
            <w:pPr>
              <w:rPr>
                <w:rFonts w:hint="default" w:ascii="Times New Roman" w:hAnsi="Times New Roman" w:cs="Times New Roman"/>
                <w:color w:val="auto"/>
              </w:rPr>
            </w:pPr>
            <w:r>
              <w:rPr>
                <w:rFonts w:hint="default" w:ascii="Times New Roman" w:hAnsi="Times New Roman" w:eastAsia="Arial" w:cs="Times New Roman"/>
                <w:color w:val="auto"/>
                <w:sz w:val="20"/>
                <w:szCs w:val="20"/>
              </w:rPr>
              <w:t>0.792</w:t>
            </w:r>
          </w:p>
        </w:tc>
      </w:tr>
    </w:tbl>
    <w:p w14:paraId="27D2C528">
      <w:pPr>
        <w:spacing w:before="120" w:after="0"/>
        <w:rPr>
          <w:rFonts w:hint="default" w:ascii="Times New Roman" w:hAnsi="Times New Roman" w:cs="Times New Roman"/>
          <w:color w:val="auto"/>
        </w:rPr>
      </w:pPr>
    </w:p>
    <w:p w14:paraId="7B5AE49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Interpretation</w:t>
      </w:r>
    </w:p>
    <w:p w14:paraId="364D2E2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Hit@5 = 1.0 for all strategies: all relevant chunks reachable within top 5 under TF-IDF</w:t>
      </w:r>
    </w:p>
    <w:p w14:paraId="0D68D88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MRR@5 differs: paragraph-packed scores slightly lower under pure lexical ranking because keywords can be distributed across paragraphs</w:t>
      </w:r>
    </w:p>
    <w:p w14:paraId="51D0371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Semantic retrieval (Part B onward) often favors paragraph-packed chunks due to better topical coherence per chunk</w:t>
      </w:r>
    </w:p>
    <w:p w14:paraId="08DDEE0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Fixed-chars: simple baseline; risk of splitting mid-sentence reduces chunk coherence</w:t>
      </w:r>
    </w:p>
    <w:p w14:paraId="479628ED">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Fixed-words: normalizes 'size' in terms of content units; more stable than character count across varying whitespace</w:t>
      </w:r>
    </w:p>
    <w:p w14:paraId="19C94F5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Paragraph-packed: recommended for this domain; preserves policy clause boundaries</w:t>
      </w:r>
    </w:p>
    <w:p w14:paraId="0E79EB1A">
      <w:pPr>
        <w:rPr>
          <w:rFonts w:hint="default" w:ascii="Times New Roman" w:hAnsi="Times New Roman" w:cs="Times New Roman"/>
          <w:color w:val="auto"/>
        </w:rPr>
      </w:pPr>
      <w:r>
        <w:rPr>
          <w:rFonts w:hint="default" w:ascii="Times New Roman" w:hAnsi="Times New Roman" w:cs="Times New Roman"/>
          <w:color w:val="auto"/>
        </w:rPr>
        <w:br w:type="page"/>
      </w:r>
    </w:p>
    <w:p w14:paraId="1AE6B4B9">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B — Retrieval Failures vs Hybrid Fix</w:t>
      </w:r>
    </w:p>
    <w:p w14:paraId="218BDFA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Setup</w:t>
      </w:r>
    </w:p>
    <w:p w14:paraId="5E40CA5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Model: Sentence Transformers all-MiniLM-L6-v2 + FAISS (inner product on L2-normalized vectors = cosine similarity).</w:t>
      </w:r>
    </w:p>
    <w:p w14:paraId="79867D4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Extension: Hybrid search — Reciprocal Rank Fusion (RRF) of dense top-N and TF-IDF top-N. Queries with long digit runs additionally use a numeric-aware re-score.</w:t>
      </w:r>
    </w:p>
    <w:p w14:paraId="616ED53A">
      <w:pPr>
        <w:spacing w:before="120" w:after="0"/>
        <w:rPr>
          <w:rFonts w:hint="default" w:ascii="Times New Roman" w:hAnsi="Times New Roman" w:cs="Times New Roman"/>
          <w:color w:val="auto"/>
        </w:rPr>
      </w:pPr>
    </w:p>
    <w:p w14:paraId="3A5566D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Query 1: Public Financial Management Act 2016 Act 921 Section 28</w:t>
      </w:r>
    </w:p>
    <w:p w14:paraId="3378A2A7">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Failure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868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1C2E9507">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Why vector-only can fail: Dense retrieval ranks broadly similar policy paragraphs first.</w:t>
            </w:r>
          </w:p>
          <w:p w14:paraId="35B396ED">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The chunk actually citing Act 921 for presenting the budget can sit at rank 4 or lower.</w:t>
            </w:r>
          </w:p>
          <w:p w14:paraId="76C4A01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Fix applied: Hybrid RRF — the TF-IDF leg strongly matches rare tokens ('921', 'Section 28',</w:t>
            </w:r>
          </w:p>
          <w:p w14:paraId="07438859">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'Public Financial Management Act') and promotes the correct passage to rank 1.</w:t>
            </w:r>
          </w:p>
        </w:tc>
      </w:tr>
    </w:tbl>
    <w:p w14:paraId="34617929">
      <w:pPr>
        <w:spacing w:before="80" w:after="0"/>
        <w:rPr>
          <w:rFonts w:hint="default" w:ascii="Times New Roman" w:hAnsi="Times New Roman" w:cs="Times New Roman"/>
          <w:color w:val="auto"/>
        </w:rPr>
      </w:pPr>
    </w:p>
    <w:p w14:paraId="2852ADF0">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Dense-Only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6"/>
        <w:gridCol w:w="1312"/>
        <w:gridCol w:w="6275"/>
      </w:tblGrid>
      <w:tr w14:paraId="075F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1B5BAF7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6254B47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2A45887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6ABA946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215AF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A55F0E5">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06C273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0.5690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C73172D">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5DEA62">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2025 Expenditure Measures 251. Mr. Speaker, to contain public expenditure and bring public finances back on a sustainable path...</w:t>
            </w:r>
          </w:p>
        </w:tc>
      </w:tr>
      <w:tr w14:paraId="0183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C13402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6EAC5F8">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0.5305</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082DEF9">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B27A9B9">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1. Right Honourable Speaker, on the authority of His Excellency the President, John Dramani Mahama and pursuant to Articles 179 and 180 of the 1992 Constitution... (Act 921)</w:t>
            </w:r>
          </w:p>
        </w:tc>
      </w:tr>
      <w:tr w14:paraId="26A1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D3959F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6030741">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0.5255</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49ECF76">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DA5C97">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74] Resetting the Economy for the Ghana We Want 2025 Budget 320. To further reduce risk on the debt portfolio...</w:t>
            </w:r>
          </w:p>
        </w:tc>
      </w:tr>
      <w:tr w14:paraId="3B8A1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7A5A52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9A3512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0.5240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7ADB2EF">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E0699A">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16] Management Act (2016) Act 921 to deploy a robust Public Financial Management (PFM) System. 34. Even though Ghana's Public Financial...</w:t>
            </w:r>
          </w:p>
        </w:tc>
      </w:tr>
      <w:tr w14:paraId="3F527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89159C0">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A56CBEE">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0.5177</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74DC724">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C459E3">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72. Mr. Speaker, in addition, preliminary data compiled by the Ministry of Finance show that MDAs have committed government through contracts awarded to the tune of GH¢194.3bn...</w:t>
            </w:r>
          </w:p>
        </w:tc>
      </w:tr>
    </w:tbl>
    <w:p w14:paraId="1856402F">
      <w:pPr>
        <w:spacing w:before="120" w:after="0"/>
        <w:rPr>
          <w:rFonts w:hint="default" w:ascii="Times New Roman" w:hAnsi="Times New Roman" w:cs="Times New Roman"/>
          <w:color w:val="auto"/>
        </w:rPr>
      </w:pPr>
    </w:p>
    <w:p w14:paraId="53D50607">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Hybrid (RRF + Numeric)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7"/>
        <w:gridCol w:w="1312"/>
        <w:gridCol w:w="6274"/>
      </w:tblGrid>
      <w:tr w14:paraId="469D3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1E79CF4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A766E95">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C3E6DCB">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6561F417">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636C5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5C241F4">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CB3F82E">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0.1072</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4A6C74B">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D76292">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1. Right Honourable Speaker, on the authority of His Excellency the President, John Dramani Mahama pursuant to Articles 179 and 180... sections 21 and 23 of the Public Financial Management Act, 2016 (Act 921)</w:t>
            </w:r>
          </w:p>
        </w:tc>
      </w:tr>
      <w:tr w14:paraId="2A94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B1E84B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A8913C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0.1049</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5A18DA8">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72F8D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16] Management Act (2016) Act 921 to deploy a robust Public Financial Management (PFM) System. 34. Even though Ghana's Public Financial Management Act remains one of the best...</w:t>
            </w:r>
          </w:p>
        </w:tc>
      </w:tr>
      <w:tr w14:paraId="0E188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D202D3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C9397E9">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0.1049</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C496B52">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1CA55ED">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74] Resetting the Economy for the Ghana We Want 2025 Budget 320. To further reduce risk on the debt portfolio, government will build sufficient cash buffers...</w:t>
            </w:r>
          </w:p>
        </w:tc>
      </w:tr>
      <w:tr w14:paraId="4EB0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7353377">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BD4060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0.1000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06E061D">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90C0F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1] THEME: Resetting The Economy For The Ghana We Want [PAGE 3] The Budget Statement and Economic Policy of the Government of Ghana for the 2025 Financial Year...</w:t>
            </w:r>
          </w:p>
        </w:tc>
      </w:tr>
      <w:tr w14:paraId="142A0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123E865">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976B227">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0.0980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6D1D00D">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budget_pdf</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8A50E3">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[PAGE 61] Fiscal Policy Objectives 236. Mr. Speaker, consistent with Section 14 of the Public Financial Management Act, 2016 (Act 921), the fiscal policy objectives...</w:t>
            </w:r>
          </w:p>
        </w:tc>
      </w:tr>
    </w:tbl>
    <w:p w14:paraId="73DDC403">
      <w:pPr>
        <w:spacing w:before="12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5BEE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AF4EA"/>
            <w:tcMar>
              <w:top w:w="120" w:type="dxa"/>
              <w:left w:w="200" w:type="dxa"/>
              <w:bottom w:w="120" w:type="dxa"/>
              <w:right w:w="200" w:type="dxa"/>
            </w:tcMar>
          </w:tcPr>
          <w:p w14:paraId="7834F319">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Result: Act 921 passage moved from rank 2 (dense) to rank 1 (hybrid). TF-IDF leg elevated it via rare token matching.</w:t>
            </w:r>
          </w:p>
        </w:tc>
      </w:tr>
    </w:tbl>
    <w:p w14:paraId="10C3B625">
      <w:pPr>
        <w:spacing w:before="120" w:after="0"/>
        <w:rPr>
          <w:rFonts w:hint="default" w:ascii="Times New Roman" w:hAnsi="Times New Roman" w:cs="Times New Roman"/>
          <w:color w:val="auto"/>
        </w:rPr>
      </w:pPr>
    </w:p>
    <w:p w14:paraId="084E25F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Query 2: 946048 votes Greater Accra</w:t>
      </w:r>
    </w:p>
    <w:p w14:paraId="60EDEDC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Failure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E48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2E65A9B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Why vector-only can fail: Cosine similarity is not reliable for exact vote totals.</w:t>
            </w:r>
          </w:p>
          <w:p w14:paraId="077847B4">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Semantically similar Greater Accra election rows (other years/candidates) outrank the target row.</w:t>
            </w:r>
          </w:p>
          <w:p w14:paraId="4776C815">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Fix applied: After RRF, a numeric-aware stage boosts chunks whose text contains the query's digit run</w:t>
            </w:r>
          </w:p>
          <w:p w14:paraId="39AAD0C4">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(946048, comma-insensitive), so the 2016 Mahama row surfaces to rank 1.</w:t>
            </w:r>
          </w:p>
        </w:tc>
      </w:tr>
    </w:tbl>
    <w:p w14:paraId="7024A238">
      <w:pPr>
        <w:spacing w:before="80" w:after="0"/>
        <w:rPr>
          <w:rFonts w:hint="default" w:ascii="Times New Roman" w:hAnsi="Times New Roman" w:cs="Times New Roman"/>
          <w:color w:val="auto"/>
        </w:rPr>
      </w:pPr>
    </w:p>
    <w:p w14:paraId="1BC043DD">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Dense-Only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6"/>
        <w:gridCol w:w="1316"/>
        <w:gridCol w:w="6271"/>
      </w:tblGrid>
      <w:tr w14:paraId="21B1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DAB730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1616B0A0">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20D368E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23F4A34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0ECC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2AC47B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83E344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0.6073</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EE08759">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4D049D">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1992, in Greater Accra Region, Others (Others; code: OTHERS) received 48,619 votes (9.59%).</w:t>
            </w:r>
          </w:p>
        </w:tc>
      </w:tr>
      <w:tr w14:paraId="47F6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010673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67D72EC">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0.5950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4930CC9">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E62593">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2004, in Greater Accra Region, George Aggudey (CPP; code: OTHERS) received 12,600 votes (0.72%).</w:t>
            </w:r>
          </w:p>
        </w:tc>
      </w:tr>
      <w:tr w14:paraId="7712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9BBFC1F">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6830792">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0.5797</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9E84A1F">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35F5053">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2016, in Greater Accra Region, Bridget Dzogbenuku (PPP; code: OTHERS) received 12,922 votes (0.64%).</w:t>
            </w:r>
          </w:p>
        </w:tc>
      </w:tr>
      <w:tr w14:paraId="0C69E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BB76DE3">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3E34C4B">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0.5779</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621C581">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26A02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1996, in Greater Accra Region, Edward Mahama (PNC; code: OTHERS) received 32,723 votes (2.68%).</w:t>
            </w:r>
          </w:p>
        </w:tc>
      </w:tr>
      <w:tr w14:paraId="5D1CD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FEE5D7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A6E8F5E">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0.5728</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8AE4623">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9F6DD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2016, in Greater Accra Region, Nana Konadu Agyeman Rawlings (NDP; code: OTHERS) received 1,028 votes (0.05%).</w:t>
            </w:r>
          </w:p>
        </w:tc>
      </w:tr>
    </w:tbl>
    <w:p w14:paraId="6050B4D5">
      <w:pPr>
        <w:spacing w:before="120" w:after="0"/>
        <w:rPr>
          <w:rFonts w:hint="default" w:ascii="Times New Roman" w:hAnsi="Times New Roman" w:cs="Times New Roman"/>
          <w:color w:val="auto"/>
        </w:rPr>
      </w:pPr>
    </w:p>
    <w:p w14:paraId="7CA1E7CB">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Hybrid (RRF + Numeric)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7"/>
        <w:gridCol w:w="1316"/>
        <w:gridCol w:w="6270"/>
      </w:tblGrid>
      <w:tr w14:paraId="6AD0C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36B0148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99AA50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D9C20D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02639733">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644E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11BD9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78B8531">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0.0638</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7347950">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3BC8B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2016, in Greater Accra Region, John Dramani Mahama (NDC; code: NDC) received 946,048 votes (46.69%).</w:t>
            </w:r>
          </w:p>
        </w:tc>
      </w:tr>
      <w:tr w14:paraId="7454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7F18045">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B7CF1E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0.0318</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0856F6F">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B6EAF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1992, in Greater Accra Region, Others (Others; code: OTHERS) received 48,619 votes (9.59%).</w:t>
            </w:r>
          </w:p>
        </w:tc>
      </w:tr>
      <w:tr w14:paraId="443B0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E3CDE0A">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F9E7E2E">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0.0308</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37A6D60">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48B9D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2008, in Greater Accra Region, Edward Mahama (PNC; code: OTHERS) received 6,174 votes (0.37%).</w:t>
            </w:r>
          </w:p>
        </w:tc>
      </w:tr>
      <w:tr w14:paraId="1CB6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F0816BB">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E33D90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0.0293</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11998BE">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E0585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2016, in Greater Accra Region, Ivor Kobina Greenstreet (CPP; code: OTHERS) received 2,061 votes (0.10%).</w:t>
            </w:r>
          </w:p>
        </w:tc>
      </w:tr>
      <w:tr w14:paraId="53CF4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5D0B8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AB04E6D">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0.0290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C9EB892">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0D237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Ghana presidential election results: In 2016, in Greater Accra Region, David Asibi Ayindenaba Apasera (PNC; code: OTHERS) received 690 votes (0.03%).</w:t>
            </w:r>
          </w:p>
        </w:tc>
      </w:tr>
    </w:tbl>
    <w:p w14:paraId="3557ADCA">
      <w:pPr>
        <w:spacing w:before="12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9F2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AF4EA"/>
            <w:tcMar>
              <w:top w:w="120" w:type="dxa"/>
              <w:left w:w="200" w:type="dxa"/>
              <w:bottom w:w="120" w:type="dxa"/>
              <w:right w:w="200" w:type="dxa"/>
            </w:tcMar>
          </w:tcPr>
          <w:p w14:paraId="12266454">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Result: Target row (946,048 votes — Mahama, Greater Accra, 2016) moved from NOT in top-5 (dense) to rank 1 (hybrid + numeric boost). Doc-type preserved: dense top-1=election_row → hybrid top-1=election_row.</w:t>
            </w:r>
          </w:p>
        </w:tc>
      </w:tr>
    </w:tbl>
    <w:p w14:paraId="767370BB">
      <w:pPr>
        <w:spacing w:before="120" w:after="0"/>
        <w:rPr>
          <w:rFonts w:hint="default" w:ascii="Times New Roman" w:hAnsi="Times New Roman" w:cs="Times New Roman"/>
          <w:color w:val="auto"/>
        </w:rPr>
      </w:pPr>
    </w:p>
    <w:p w14:paraId="6AF5C63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Query 3: John Dramani Mahama votes percentage Greater Accra 2016</w:t>
      </w:r>
    </w:p>
    <w:p w14:paraId="0498D5B3">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Failure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CADF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48B0FBEE">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Why vector-only can fail: Many rows share the same candidate + year embedding.</w:t>
            </w:r>
          </w:p>
          <w:p w14:paraId="11107270">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Dense top-k can mix regions (Upper West, Upper East, etc.) before the Greater Accra row.</w:t>
            </w:r>
          </w:p>
          <w:p w14:paraId="5059292E">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Fix applied: Hybrid search rewards co-occurrence of '2016', 'Greater Accra', and the candidate name via TF-IDF leg.</w:t>
            </w:r>
          </w:p>
        </w:tc>
      </w:tr>
    </w:tbl>
    <w:p w14:paraId="208BF0F6">
      <w:pPr>
        <w:spacing w:before="80" w:after="0"/>
        <w:rPr>
          <w:rFonts w:hint="default" w:ascii="Times New Roman" w:hAnsi="Times New Roman" w:cs="Times New Roman"/>
          <w:color w:val="auto"/>
        </w:rPr>
      </w:pPr>
    </w:p>
    <w:p w14:paraId="56D521DB">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Dense-Only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7"/>
        <w:gridCol w:w="1316"/>
        <w:gridCol w:w="6270"/>
      </w:tblGrid>
      <w:tr w14:paraId="74C6D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E6311B6">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3EDB7CDF">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1A9D16D7">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387038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022A8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56DCD5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C2B9FC1">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0.6658</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C78857E">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8526B0">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Greater Accra Region, John Dramani Mahama (NDC; code: NDC) received 946,048 votes (46.69%).</w:t>
            </w:r>
          </w:p>
        </w:tc>
      </w:tr>
      <w:tr w14:paraId="0CC37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7205C4D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34467F2">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0.6473</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CDC2C32">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4740E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Western North Region (old region: Western Region), John Dramani Mahama (NDC; code: NDC) received 169,900 votes (53.70%).</w:t>
            </w:r>
          </w:p>
        </w:tc>
      </w:tr>
      <w:tr w14:paraId="3B7DD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E7799F6">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92F3AD2">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0.6466</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7682AC9">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00D08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Upper West Region, John Dramani Mahama (NDC; code: NDC) received 167,032 votes (58.37%).</w:t>
            </w:r>
          </w:p>
        </w:tc>
      </w:tr>
      <w:tr w14:paraId="30FDA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3EED23CB">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0EE303B">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0.6452</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E5BE3FB">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5052DA9">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Upper East Region, John Dramani Mahama (NDC; code: NDC) received 271,796 votes (60.32%).</w:t>
            </w:r>
          </w:p>
        </w:tc>
      </w:tr>
      <w:tr w14:paraId="103F0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1892AB2">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04E3A0B">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0.6430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F82EE0D">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30BE93">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Ahafo Region (old region: Brong Ahafo Region), John Dramani Mahama (NDC; code: NDC) received 98,272 votes (43.98%).</w:t>
            </w:r>
          </w:p>
        </w:tc>
      </w:tr>
    </w:tbl>
    <w:p w14:paraId="3D900BC3">
      <w:pPr>
        <w:spacing w:before="120" w:after="0"/>
        <w:rPr>
          <w:rFonts w:hint="default" w:ascii="Times New Roman" w:hAnsi="Times New Roman" w:cs="Times New Roman"/>
          <w:color w:val="auto"/>
        </w:rPr>
      </w:pPr>
    </w:p>
    <w:p w14:paraId="003C97D9">
      <w:pPr>
        <w:spacing w:before="16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u w:val="single"/>
        </w:rPr>
        <w:t>Hybrid (RRF + Numeric) Top-5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67"/>
        <w:gridCol w:w="1316"/>
        <w:gridCol w:w="6270"/>
      </w:tblGrid>
      <w:tr w14:paraId="270F2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2BFDDA1B">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0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130074B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53B169F7">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480" w:type="dxa"/>
            <w:tcBorders>
              <w:top w:val="single" w:color="CCCCCC" w:sz="0" w:space="0"/>
              <w:left w:val="single" w:color="CCCCCC" w:sz="0" w:space="0"/>
              <w:bottom w:val="single" w:color="CCCCCC" w:sz="0" w:space="0"/>
              <w:right w:val="single" w:color="CCCCCC" w:sz="0" w:space="0"/>
            </w:tcBorders>
            <w:shd w:val="clear" w:color="auto" w:fill="2E4057"/>
            <w:tcMar>
              <w:top w:w="60" w:type="dxa"/>
              <w:left w:w="120" w:type="dxa"/>
              <w:bottom w:w="60" w:type="dxa"/>
              <w:right w:w="120" w:type="dxa"/>
            </w:tcMar>
          </w:tcPr>
          <w:p w14:paraId="7362ED47">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2AA5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0FF8FA0">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1</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ED6972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0.1080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95A4932">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F50EE6">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Greater Accra Region, John Dramani Mahama (NDC; code: NDC) received 946,048 votes (46.69%).</w:t>
            </w:r>
          </w:p>
        </w:tc>
      </w:tr>
      <w:tr w14:paraId="09E8E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64F6EE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2</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622897D8">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0.1020</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4851069">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9CD359">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Upper East Region, John Dramani Mahama (NDC; code: NDC) received 271,796 votes (60.32%).</w:t>
            </w:r>
          </w:p>
        </w:tc>
      </w:tr>
      <w:tr w14:paraId="4A4F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E43F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3</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B9D09B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0.1013</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2822A8E5">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C04BB1">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Western Region, John Dramani Mahama (NDC; code: NDC) received 285,938 votes (41.55%).</w:t>
            </w:r>
          </w:p>
        </w:tc>
      </w:tr>
      <w:tr w14:paraId="1ECF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01F1E235">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4</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6557AAA">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0.0995</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410FB0DC">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107A241">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Upper West Region, John Dramani Mahama (NDC; code: NDC) received 167,032 votes (58.37%).</w:t>
            </w:r>
          </w:p>
        </w:tc>
      </w:tr>
      <w:tr w14:paraId="7B89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BE3FB0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5</w:t>
            </w:r>
          </w:p>
        </w:tc>
        <w:tc>
          <w:tcPr>
            <w:tcW w:w="108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14EEBBB5">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0.0971</w:t>
            </w:r>
          </w:p>
        </w:tc>
        <w:tc>
          <w:tcPr>
            <w:tcW w:w="1320" w:type="dxa"/>
            <w:tcBorders>
              <w:top w:val="single" w:color="CCCCCC" w:sz="0" w:space="0"/>
              <w:left w:val="single" w:color="CCCCCC" w:sz="0" w:space="0"/>
              <w:bottom w:val="single" w:color="CCCCCC" w:sz="0" w:space="0"/>
              <w:right w:val="single" w:color="CCCCCC" w:sz="0" w:space="0"/>
            </w:tcBorders>
            <w:shd w:val="clear" w:color="auto" w:fill="EEF4FB"/>
            <w:tcMar>
              <w:top w:w="60" w:type="dxa"/>
              <w:left w:w="120" w:type="dxa"/>
              <w:bottom w:w="60" w:type="dxa"/>
              <w:right w:w="120" w:type="dxa"/>
            </w:tcMar>
          </w:tcPr>
          <w:p w14:paraId="5EF3EF3A">
            <w:pPr>
              <w:rPr>
                <w:rFonts w:hint="default" w:ascii="Times New Roman" w:hAnsi="Times New Roman" w:cs="Times New Roman"/>
                <w:color w:val="auto"/>
              </w:rPr>
            </w:pPr>
            <w:r>
              <w:rPr>
                <w:rFonts w:hint="default" w:ascii="Times New Roman" w:hAnsi="Times New Roman" w:eastAsia="Courier New" w:cs="Times New Roman"/>
                <w:b/>
                <w:bCs/>
                <w:color w:val="auto"/>
                <w:sz w:val="18"/>
                <w:szCs w:val="18"/>
              </w:rPr>
              <w:t>election_row</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08BD84">
            <w:pPr>
              <w:rPr>
                <w:rFonts w:hint="default" w:ascii="Times New Roman" w:hAnsi="Times New Roman" w:cs="Times New Roman"/>
                <w:color w:val="auto"/>
              </w:rPr>
            </w:pPr>
            <w:r>
              <w:rPr>
                <w:rFonts w:hint="default" w:ascii="Times New Roman" w:hAnsi="Times New Roman" w:eastAsia="Courier New" w:cs="Times New Roman"/>
                <w:color w:val="auto"/>
                <w:sz w:val="18"/>
                <w:szCs w:val="18"/>
              </w:rPr>
              <w:t>In 2016, in Northern Region, John Dramani Mahama (NDC; code: NDC) received 389,132 votes (56.08%).</w:t>
            </w:r>
          </w:p>
        </w:tc>
      </w:tr>
    </w:tbl>
    <w:p w14:paraId="2B4F879E">
      <w:pPr>
        <w:spacing w:before="12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8859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AF4EA"/>
            <w:tcMar>
              <w:top w:w="120" w:type="dxa"/>
              <w:left w:w="200" w:type="dxa"/>
              <w:bottom w:w="120" w:type="dxa"/>
              <w:right w:w="200" w:type="dxa"/>
            </w:tcMar>
          </w:tcPr>
          <w:p w14:paraId="676C844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Result: Greater Accra row stayed at rank 1 in both methods (dense was already correct for this query). Hybrid reinforced ranking with higher relative separation from other regions. Doc-type preserved: election_row in both.</w:t>
            </w:r>
          </w:p>
        </w:tc>
      </w:tr>
    </w:tbl>
    <w:p w14:paraId="475CB2C9">
      <w:pPr>
        <w:rPr>
          <w:rFonts w:hint="default" w:ascii="Times New Roman" w:hAnsi="Times New Roman" w:cs="Times New Roman"/>
          <w:color w:val="auto"/>
        </w:rPr>
      </w:pPr>
      <w:r>
        <w:rPr>
          <w:rFonts w:hint="default" w:ascii="Times New Roman" w:hAnsi="Times New Roman" w:cs="Times New Roman"/>
          <w:color w:val="auto"/>
        </w:rPr>
        <w:br w:type="page"/>
      </w:r>
    </w:p>
    <w:p w14:paraId="3B52BB65">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C — Prompt Experiments (Script Output)</w:t>
      </w:r>
    </w:p>
    <w:p w14:paraId="3014A2C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Run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EC2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61FA69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Parameter</w:t>
            </w:r>
          </w:p>
        </w:tc>
        <w:tc>
          <w:tcPr>
            <w:tcW w:w="6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EA986B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054FB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209669A">
            <w:pPr>
              <w:rPr>
                <w:rFonts w:hint="default" w:ascii="Times New Roman" w:hAnsi="Times New Roman" w:cs="Times New Roman"/>
                <w:color w:val="auto"/>
              </w:rPr>
            </w:pPr>
            <w:r>
              <w:rPr>
                <w:rFonts w:hint="default" w:ascii="Times New Roman" w:hAnsi="Times New Roman" w:eastAsia="Arial" w:cs="Times New Roman"/>
                <w:color w:val="auto"/>
                <w:sz w:val="20"/>
                <w:szCs w:val="20"/>
              </w:rPr>
              <w:t>Generator</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3E9125">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(set OLLAMA_MODEL to match your run; e.g. llama3)</w:t>
            </w:r>
          </w:p>
        </w:tc>
      </w:tr>
      <w:tr w14:paraId="6C63D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E0DDF6">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w:t>
            </w:r>
          </w:p>
        </w:tc>
        <w:tc>
          <w:tcPr>
            <w:tcW w:w="6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1606AA1">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 RRF from outputs/part_b, top-8, packed ≤4500 chars</w:t>
            </w:r>
          </w:p>
        </w:tc>
      </w:tr>
      <w:tr w14:paraId="030E7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24DA6DF">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C9887C">
            <w:pPr>
              <w:rPr>
                <w:rFonts w:hint="default" w:ascii="Times New Roman" w:hAnsi="Times New Roman" w:cs="Times New Roman"/>
                <w:color w:val="auto"/>
              </w:rPr>
            </w:pPr>
            <w:r>
              <w:rPr>
                <w:rFonts w:hint="default" w:ascii="Times New Roman" w:hAnsi="Times New Roman" w:eastAsia="Arial" w:cs="Times New Roman"/>
                <w:color w:val="auto"/>
                <w:sz w:val="20"/>
                <w:szCs w:val="20"/>
              </w:rPr>
              <w:t>NOT applied in script runs (src/part_c/run_experiments.py uses retrieve_hybrid_rrf only)</w:t>
            </w:r>
          </w:p>
        </w:tc>
      </w:tr>
      <w:tr w14:paraId="0EF1B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9A8A83">
            <w:pPr>
              <w:rPr>
                <w:rFonts w:hint="default" w:ascii="Times New Roman" w:hAnsi="Times New Roman" w:cs="Times New Roman"/>
                <w:color w:val="auto"/>
              </w:rPr>
            </w:pPr>
            <w:r>
              <w:rPr>
                <w:rFonts w:hint="default" w:ascii="Times New Roman" w:hAnsi="Times New Roman" w:eastAsia="Arial" w:cs="Times New Roman"/>
                <w:color w:val="auto"/>
                <w:sz w:val="20"/>
                <w:szCs w:val="20"/>
              </w:rPr>
              <w:t>Note</w:t>
            </w:r>
          </w:p>
        </w:tc>
        <w:tc>
          <w:tcPr>
            <w:tcW w:w="6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511A3F">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 RAGPipeline applies cross-encoder by default — results may differ</w:t>
            </w:r>
          </w:p>
        </w:tc>
      </w:tr>
    </w:tbl>
    <w:p w14:paraId="60E8158E">
      <w:pPr>
        <w:spacing w:before="120" w:after="0"/>
        <w:rPr>
          <w:rFonts w:hint="default" w:ascii="Times New Roman" w:hAnsi="Times New Roman" w:cs="Times New Roman"/>
          <w:color w:val="auto"/>
        </w:rPr>
      </w:pPr>
    </w:p>
    <w:p w14:paraId="59EB76B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Experiment 1: What is the stated theme of the 2025 Budget Statement of Ghana?</w:t>
      </w:r>
    </w:p>
    <w:p w14:paraId="18F643F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Context blocks used: 8 (2778 chars)</w:t>
      </w:r>
    </w:p>
    <w:p w14:paraId="5925ACC8">
      <w:pPr>
        <w:spacing w:before="60" w:after="0"/>
        <w:rPr>
          <w:rFonts w:hint="default" w:ascii="Times New Roman" w:hAnsi="Times New Roman" w:cs="Times New Roman"/>
          <w:color w:val="auto"/>
        </w:rPr>
      </w:pPr>
    </w:p>
    <w:p w14:paraId="5F6CE0D4">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v1_minimal — Minimal Instruction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6038C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22498F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608AE1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1DBFB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D9A8042">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040FD05">
            <w:pPr>
              <w:rPr>
                <w:rFonts w:hint="default" w:ascii="Times New Roman" w:hAnsi="Times New Roman" w:cs="Times New Roman"/>
                <w:color w:val="auto"/>
              </w:rPr>
            </w:pPr>
            <w:r>
              <w:rPr>
                <w:rFonts w:hint="default" w:ascii="Times New Roman" w:hAnsi="Times New Roman" w:eastAsia="Arial" w:cs="Times New Roman"/>
                <w:color w:val="auto"/>
                <w:sz w:val="20"/>
                <w:szCs w:val="20"/>
              </w:rPr>
              <w:t>19</w:t>
            </w:r>
          </w:p>
        </w:tc>
      </w:tr>
      <w:tr w14:paraId="31403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84CFB6">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E1417E">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r>
      <w:tr w14:paraId="7BC17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22107F2">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D13ACF">
            <w:pPr>
              <w:rPr>
                <w:rFonts w:hint="default" w:ascii="Times New Roman" w:hAnsi="Times New Roman" w:cs="Times New Roman"/>
                <w:color w:val="auto"/>
              </w:rPr>
            </w:pPr>
            <w:r>
              <w:rPr>
                <w:rFonts w:hint="default" w:ascii="Times New Roman" w:hAnsi="Times New Roman" w:eastAsia="Arial" w:cs="Times New Roman"/>
                <w:color w:val="auto"/>
                <w:sz w:val="20"/>
                <w:szCs w:val="20"/>
              </w:rPr>
              <w:t>False</w:t>
            </w:r>
          </w:p>
        </w:tc>
      </w:tr>
      <w:tr w14:paraId="712FA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585B89">
            <w:pPr>
              <w:rPr>
                <w:rFonts w:hint="default" w:ascii="Times New Roman" w:hAnsi="Times New Roman" w:cs="Times New Roman"/>
                <w:color w:val="auto"/>
              </w:rPr>
            </w:pPr>
            <w:r>
              <w:rPr>
                <w:rFonts w:hint="default" w:ascii="Times New Roman" w:hAnsi="Times New Roman" w:eastAsia="Arial" w:cs="Times New Roman"/>
                <w:color w:val="auto"/>
                <w:sz w:val="20"/>
                <w:szCs w:val="20"/>
              </w:rPr>
              <w:t>Contains ground truth keyword</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63F944">
            <w:pPr>
              <w:rPr>
                <w:rFonts w:hint="default" w:ascii="Times New Roman" w:hAnsi="Times New Roman" w:cs="Times New Roman"/>
                <w:color w:val="auto"/>
              </w:rPr>
            </w:pPr>
            <w:r>
              <w:rPr>
                <w:rFonts w:hint="default" w:ascii="Times New Roman" w:hAnsi="Times New Roman" w:eastAsia="Arial" w:cs="Times New Roman"/>
                <w:color w:val="auto"/>
                <w:sz w:val="20"/>
                <w:szCs w:val="20"/>
              </w:rPr>
              <w:t>True (theme wording)</w:t>
            </w:r>
          </w:p>
        </w:tc>
      </w:tr>
    </w:tbl>
    <w:p w14:paraId="128DC4CC">
      <w:pPr>
        <w:spacing w:before="80" w:after="0"/>
        <w:rPr>
          <w:rFonts w:hint="default" w:ascii="Times New Roman" w:hAnsi="Times New Roman" w:cs="Times New Roman"/>
          <w:color w:val="auto"/>
        </w:rPr>
      </w:pPr>
    </w:p>
    <w:p w14:paraId="37E09C53">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w:t>
      </w:r>
    </w:p>
    <w:p w14:paraId="272E6290">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The stated theme of the 2025 Budget Statement of Ghana is "Resetting the Economy for the Ghana We Want."</w:t>
      </w:r>
    </w:p>
    <w:p w14:paraId="4647FE40">
      <w:pPr>
        <w:spacing w:before="120" w:after="0"/>
        <w:rPr>
          <w:rFonts w:hint="default" w:ascii="Times New Roman" w:hAnsi="Times New Roman" w:cs="Times New Roman"/>
          <w:color w:val="auto"/>
        </w:rPr>
      </w:pPr>
    </w:p>
    <w:p w14:paraId="44C08254">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v2_grounded — Grounded + Abstain + Cite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797EB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4EA034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D6D75E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742D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EED6BF">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FCA8D12">
            <w:pPr>
              <w:rPr>
                <w:rFonts w:hint="default" w:ascii="Times New Roman" w:hAnsi="Times New Roman" w:cs="Times New Roman"/>
                <w:color w:val="auto"/>
              </w:rPr>
            </w:pPr>
            <w:r>
              <w:rPr>
                <w:rFonts w:hint="default" w:ascii="Times New Roman" w:hAnsi="Times New Roman" w:eastAsia="Arial" w:cs="Times New Roman"/>
                <w:color w:val="auto"/>
                <w:sz w:val="20"/>
                <w:szCs w:val="20"/>
              </w:rPr>
              <w:t>19</w:t>
            </w:r>
          </w:p>
        </w:tc>
      </w:tr>
      <w:tr w14:paraId="1BBAC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3994C2">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3983F21">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r>
      <w:tr w14:paraId="03746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1178D90">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A2F6D8">
            <w:pPr>
              <w:rPr>
                <w:rFonts w:hint="default" w:ascii="Times New Roman" w:hAnsi="Times New Roman" w:cs="Times New Roman"/>
                <w:color w:val="auto"/>
              </w:rPr>
            </w:pPr>
            <w:r>
              <w:rPr>
                <w:rFonts w:hint="default" w:ascii="Times New Roman" w:hAnsi="Times New Roman" w:eastAsia="Arial" w:cs="Times New Roman"/>
                <w:color w:val="auto"/>
                <w:sz w:val="20"/>
                <w:szCs w:val="20"/>
              </w:rPr>
              <w:t>False</w:t>
            </w:r>
          </w:p>
        </w:tc>
      </w:tr>
      <w:tr w14:paraId="3018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93C24E">
            <w:pPr>
              <w:rPr>
                <w:rFonts w:hint="default" w:ascii="Times New Roman" w:hAnsi="Times New Roman" w:cs="Times New Roman"/>
                <w:color w:val="auto"/>
              </w:rPr>
            </w:pPr>
            <w:r>
              <w:rPr>
                <w:rFonts w:hint="default" w:ascii="Times New Roman" w:hAnsi="Times New Roman" w:eastAsia="Arial" w:cs="Times New Roman"/>
                <w:color w:val="auto"/>
                <w:sz w:val="20"/>
                <w:szCs w:val="20"/>
              </w:rPr>
              <w:t>Contains ground truth keyword</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202229">
            <w:pPr>
              <w:rPr>
                <w:rFonts w:hint="default" w:ascii="Times New Roman" w:hAnsi="Times New Roman" w:cs="Times New Roman"/>
                <w:color w:val="auto"/>
              </w:rPr>
            </w:pPr>
            <w:r>
              <w:rPr>
                <w:rFonts w:hint="default" w:ascii="Times New Roman" w:hAnsi="Times New Roman" w:eastAsia="Arial" w:cs="Times New Roman"/>
                <w:color w:val="auto"/>
                <w:sz w:val="20"/>
                <w:szCs w:val="20"/>
              </w:rPr>
              <w:t>True (theme wording)</w:t>
            </w:r>
          </w:p>
        </w:tc>
      </w:tr>
    </w:tbl>
    <w:p w14:paraId="78FA4F3B">
      <w:pPr>
        <w:spacing w:before="80" w:after="0"/>
        <w:rPr>
          <w:rFonts w:hint="default" w:ascii="Times New Roman" w:hAnsi="Times New Roman" w:cs="Times New Roman"/>
          <w:color w:val="auto"/>
        </w:rPr>
      </w:pPr>
    </w:p>
    <w:p w14:paraId="1053A551">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w:t>
      </w:r>
    </w:p>
    <w:p w14:paraId="3C85C111">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The stated theme of the 2025 Budget Statement of Ghana is "Resetting the Economy for the Ghana We Want."</w:t>
      </w:r>
    </w:p>
    <w:p w14:paraId="6121F67B">
      <w:pPr>
        <w:spacing w:before="120" w:after="0"/>
        <w:rPr>
          <w:rFonts w:hint="default" w:ascii="Times New Roman" w:hAnsi="Times New Roman" w:cs="Times New Roman"/>
          <w:color w:val="auto"/>
        </w:rPr>
      </w:pPr>
    </w:p>
    <w:p w14:paraId="4CDD5EDD">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v3_json — Structured JSON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6352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0844D3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B374E5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3C94A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BAAD0C">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1832B9">
            <w:pPr>
              <w:rPr>
                <w:rFonts w:hint="default" w:ascii="Times New Roman" w:hAnsi="Times New Roman" w:cs="Times New Roman"/>
                <w:color w:val="auto"/>
              </w:rPr>
            </w:pPr>
            <w:r>
              <w:rPr>
                <w:rFonts w:hint="default" w:ascii="Times New Roman" w:hAnsi="Times New Roman" w:eastAsia="Arial" w:cs="Times New Roman"/>
                <w:color w:val="auto"/>
                <w:sz w:val="20"/>
                <w:szCs w:val="20"/>
              </w:rPr>
              <w:t>26</w:t>
            </w:r>
          </w:p>
        </w:tc>
      </w:tr>
      <w:tr w14:paraId="65501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CEA373">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424A2DA">
            <w:pPr>
              <w:rPr>
                <w:rFonts w:hint="default" w:ascii="Times New Roman" w:hAnsi="Times New Roman" w:cs="Times New Roman"/>
                <w:color w:val="auto"/>
              </w:rPr>
            </w:pPr>
            <w:r>
              <w:rPr>
                <w:rFonts w:hint="default" w:ascii="Times New Roman" w:hAnsi="Times New Roman" w:eastAsia="Arial" w:cs="Times New Roman"/>
                <w:color w:val="auto"/>
                <w:sz w:val="20"/>
                <w:szCs w:val="20"/>
              </w:rPr>
              <w:t>0 (page references used)</w:t>
            </w:r>
          </w:p>
        </w:tc>
      </w:tr>
      <w:tr w14:paraId="52E6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2459D64">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27ADBF">
            <w:pPr>
              <w:rPr>
                <w:rFonts w:hint="default" w:ascii="Times New Roman" w:hAnsi="Times New Roman" w:cs="Times New Roman"/>
                <w:color w:val="auto"/>
              </w:rPr>
            </w:pPr>
            <w:r>
              <w:rPr>
                <w:rFonts w:hint="default" w:ascii="Times New Roman" w:hAnsi="Times New Roman" w:eastAsia="Arial" w:cs="Times New Roman"/>
                <w:color w:val="auto"/>
                <w:sz w:val="20"/>
                <w:szCs w:val="20"/>
              </w:rPr>
              <w:t>False</w:t>
            </w:r>
          </w:p>
        </w:tc>
      </w:tr>
      <w:tr w14:paraId="5031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A1488A7">
            <w:pPr>
              <w:rPr>
                <w:rFonts w:hint="default" w:ascii="Times New Roman" w:hAnsi="Times New Roman" w:cs="Times New Roman"/>
                <w:color w:val="auto"/>
              </w:rPr>
            </w:pPr>
            <w:r>
              <w:rPr>
                <w:rFonts w:hint="default" w:ascii="Times New Roman" w:hAnsi="Times New Roman" w:eastAsia="Arial" w:cs="Times New Roman"/>
                <w:color w:val="auto"/>
                <w:sz w:val="20"/>
                <w:szCs w:val="20"/>
              </w:rPr>
              <w:t>Contains ground truth keyword</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D94533">
            <w:pPr>
              <w:rPr>
                <w:rFonts w:hint="default" w:ascii="Times New Roman" w:hAnsi="Times New Roman" w:cs="Times New Roman"/>
                <w:color w:val="auto"/>
              </w:rPr>
            </w:pPr>
            <w:r>
              <w:rPr>
                <w:rFonts w:hint="default" w:ascii="Times New Roman" w:hAnsi="Times New Roman" w:eastAsia="Arial" w:cs="Times New Roman"/>
                <w:color w:val="auto"/>
                <w:sz w:val="20"/>
                <w:szCs w:val="20"/>
              </w:rPr>
              <w:t>True (theme wording)</w:t>
            </w:r>
          </w:p>
        </w:tc>
      </w:tr>
    </w:tbl>
    <w:p w14:paraId="75978A83">
      <w:pPr>
        <w:spacing w:before="80" w:after="0"/>
        <w:rPr>
          <w:rFonts w:hint="default" w:ascii="Times New Roman" w:hAnsi="Times New Roman" w:cs="Times New Roman"/>
          <w:color w:val="auto"/>
        </w:rPr>
      </w:pPr>
    </w:p>
    <w:p w14:paraId="09ED3CD6">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 (verbatim):</w:t>
      </w:r>
    </w:p>
    <w:p w14:paraId="4C39ACDB">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w:t>
      </w:r>
    </w:p>
    <w:p w14:paraId="49FAA6A8">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"answer": "Resetting the Economy for the Ghana We Want",</w:t>
      </w:r>
    </w:p>
    <w:p w14:paraId="771E472B">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"citations": ["Page 13", "Page 145", "Page 146", "Page 1"],</w:t>
      </w:r>
    </w:p>
    <w:p w14:paraId="04FA3655">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"abstain": false</w:t>
      </w:r>
    </w:p>
    <w:p w14:paraId="5B9A818A">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w:t>
      </w:r>
    </w:p>
    <w:p w14:paraId="3C719AC4">
      <w:pPr>
        <w:spacing w:before="120" w:after="0"/>
        <w:rPr>
          <w:rFonts w:hint="default" w:ascii="Times New Roman" w:hAnsi="Times New Roman" w:cs="Times New Roman"/>
          <w:color w:val="auto"/>
        </w:rPr>
      </w:pPr>
    </w:p>
    <w:p w14:paraId="0C1FB5A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Experiment 2: What is the capital city of France?</w:t>
      </w:r>
    </w:p>
    <w:p w14:paraId="3087116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Context blocks used: 3 (3301 chars) — Out-of-domain (OOD) test; no relevant passages available</w:t>
      </w:r>
    </w:p>
    <w:p w14:paraId="3EABFE15">
      <w:pPr>
        <w:spacing w:before="60" w:after="0"/>
        <w:rPr>
          <w:rFonts w:hint="default" w:ascii="Times New Roman" w:hAnsi="Times New Roman" w:cs="Times New Roman"/>
          <w:color w:val="auto"/>
        </w:rPr>
      </w:pPr>
    </w:p>
    <w:p w14:paraId="116881F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v1_minimal — Minimal Instruction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2670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B8559C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83B655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6282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16D464">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2F3E6B">
            <w:pPr>
              <w:rPr>
                <w:rFonts w:hint="default" w:ascii="Times New Roman" w:hAnsi="Times New Roman" w:cs="Times New Roman"/>
                <w:color w:val="auto"/>
              </w:rPr>
            </w:pPr>
            <w:r>
              <w:rPr>
                <w:rFonts w:hint="default" w:ascii="Times New Roman" w:hAnsi="Times New Roman" w:eastAsia="Arial" w:cs="Times New Roman"/>
                <w:color w:val="auto"/>
                <w:sz w:val="20"/>
                <w:szCs w:val="20"/>
              </w:rPr>
              <w:t>1</w:t>
            </w:r>
          </w:p>
        </w:tc>
      </w:tr>
      <w:tr w14:paraId="1226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EA246B">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1CC9C9">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r>
      <w:tr w14:paraId="11622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1B71A6">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328FCB">
            <w:pPr>
              <w:rPr>
                <w:rFonts w:hint="default" w:ascii="Times New Roman" w:hAnsi="Times New Roman" w:cs="Times New Roman"/>
                <w:color w:val="auto"/>
              </w:rPr>
            </w:pPr>
            <w:r>
              <w:rPr>
                <w:rFonts w:hint="default" w:ascii="Times New Roman" w:hAnsi="Times New Roman" w:eastAsia="Arial" w:cs="Times New Roman"/>
                <w:color w:val="auto"/>
                <w:sz w:val="20"/>
                <w:szCs w:val="20"/>
              </w:rPr>
              <w:t>False</w:t>
            </w:r>
          </w:p>
        </w:tc>
      </w:tr>
    </w:tbl>
    <w:p w14:paraId="4F6C0011">
      <w:pPr>
        <w:spacing w:before="80" w:after="0"/>
        <w:rPr>
          <w:rFonts w:hint="default" w:ascii="Times New Roman" w:hAnsi="Times New Roman" w:cs="Times New Roman"/>
          <w:color w:val="auto"/>
        </w:rPr>
      </w:pPr>
    </w:p>
    <w:p w14:paraId="7DC08050">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w:t>
      </w:r>
    </w:p>
    <w:p w14:paraId="793C2405">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Paris</w:t>
      </w:r>
    </w:p>
    <w:p w14:paraId="47173268">
      <w:pPr>
        <w:spacing w:before="120" w:after="0"/>
        <w:rPr>
          <w:rFonts w:hint="default" w:ascii="Times New Roman" w:hAnsi="Times New Roman" w:cs="Times New Roman"/>
          <w:color w:val="auto"/>
        </w:rPr>
      </w:pPr>
    </w:p>
    <w:p w14:paraId="715C9F3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v2_grounded — Grounded + Abstain + Cite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6D476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6E7B83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4A2CE8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20FEB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7D199C">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82DAFB">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r>
      <w:tr w14:paraId="5DEC9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E30F2F">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036843">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r>
      <w:tr w14:paraId="36A5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5A8A4C">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E4A6AF">
            <w:pPr>
              <w:rPr>
                <w:rFonts w:hint="default" w:ascii="Times New Roman" w:hAnsi="Times New Roman" w:cs="Times New Roman"/>
                <w:color w:val="auto"/>
              </w:rPr>
            </w:pPr>
            <w:r>
              <w:rPr>
                <w:rFonts w:hint="default" w:ascii="Times New Roman" w:hAnsi="Times New Roman" w:eastAsia="Arial" w:cs="Times New Roman"/>
                <w:color w:val="auto"/>
                <w:sz w:val="20"/>
                <w:szCs w:val="20"/>
              </w:rPr>
              <w:t>True</w:t>
            </w:r>
          </w:p>
        </w:tc>
      </w:tr>
    </w:tbl>
    <w:p w14:paraId="5E9F6713">
      <w:pPr>
        <w:spacing w:before="80" w:after="0"/>
        <w:rPr>
          <w:rFonts w:hint="default" w:ascii="Times New Roman" w:hAnsi="Times New Roman" w:cs="Times New Roman"/>
          <w:color w:val="auto"/>
        </w:rPr>
      </w:pPr>
    </w:p>
    <w:p w14:paraId="2E2DDB25">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w:t>
      </w:r>
    </w:p>
    <w:p w14:paraId="659A1284">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Not found in the provided context.</w:t>
      </w:r>
    </w:p>
    <w:p w14:paraId="673AF245">
      <w:pPr>
        <w:spacing w:before="120" w:after="0"/>
        <w:rPr>
          <w:rFonts w:hint="default" w:ascii="Times New Roman" w:hAnsi="Times New Roman" w:cs="Times New Roman"/>
          <w:color w:val="auto"/>
        </w:rPr>
      </w:pPr>
    </w:p>
    <w:p w14:paraId="03311746">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v3_json — Structured JSON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1BBAE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B12015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5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9ED47D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3840C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5F63EC">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count</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28ACE7">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r>
      <w:tr w14:paraId="661E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846978">
            <w:pPr>
              <w:rPr>
                <w:rFonts w:hint="default" w:ascii="Times New Roman" w:hAnsi="Times New Roman" w:cs="Times New Roman"/>
                <w:color w:val="auto"/>
              </w:rPr>
            </w:pPr>
            <w:r>
              <w:rPr>
                <w:rFonts w:hint="default" w:ascii="Times New Roman" w:hAnsi="Times New Roman" w:eastAsia="Arial" w:cs="Times New Roman"/>
                <w:color w:val="auto"/>
                <w:sz w:val="20"/>
                <w:szCs w:val="20"/>
              </w:rPr>
              <w:t>Citation markers</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670D53">
            <w:pPr>
              <w:rPr>
                <w:rFonts w:hint="default" w:ascii="Times New Roman" w:hAnsi="Times New Roman" w:cs="Times New Roman"/>
                <w:color w:val="auto"/>
              </w:rPr>
            </w:pPr>
            <w:r>
              <w:rPr>
                <w:rFonts w:hint="default" w:ascii="Times New Roman" w:hAnsi="Times New Roman" w:eastAsia="Arial" w:cs="Times New Roman"/>
                <w:color w:val="auto"/>
                <w:sz w:val="20"/>
                <w:szCs w:val="20"/>
              </w:rPr>
              <w:t>1 (invalid — citation [1] is unrelated budget passage)</w:t>
            </w:r>
          </w:p>
        </w:tc>
      </w:tr>
      <w:tr w14:paraId="3DF85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5D3CF6">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 signal</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A4AEC3D">
            <w:pPr>
              <w:rPr>
                <w:rFonts w:hint="default" w:ascii="Times New Roman" w:hAnsi="Times New Roman" w:cs="Times New Roman"/>
                <w:color w:val="auto"/>
              </w:rPr>
            </w:pPr>
            <w:r>
              <w:rPr>
                <w:rFonts w:hint="default" w:ascii="Times New Roman" w:hAnsi="Times New Roman" w:eastAsia="Arial" w:cs="Times New Roman"/>
                <w:color w:val="auto"/>
                <w:sz w:val="20"/>
                <w:szCs w:val="20"/>
              </w:rPr>
              <w:t>False (schema violation: should be true for OOD)</w:t>
            </w:r>
          </w:p>
        </w:tc>
      </w:tr>
    </w:tbl>
    <w:p w14:paraId="14E0BD85">
      <w:pPr>
        <w:spacing w:before="80" w:after="0"/>
        <w:rPr>
          <w:rFonts w:hint="default" w:ascii="Times New Roman" w:hAnsi="Times New Roman" w:cs="Times New Roman"/>
          <w:color w:val="auto"/>
        </w:rPr>
      </w:pPr>
    </w:p>
    <w:p w14:paraId="2D60E345">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Model Output (verbatim):</w:t>
      </w:r>
    </w:p>
    <w:p w14:paraId="300CF120">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"answer": "Paris", "citations": [1], "abstain": false }</w:t>
      </w:r>
    </w:p>
    <w:p w14:paraId="6443B321">
      <w:pPr>
        <w:spacing w:before="120" w:after="0"/>
        <w:rPr>
          <w:rFonts w:hint="default" w:ascii="Times New Roman" w:hAnsi="Times New Roman" w:cs="Times New Roman"/>
          <w:color w:val="auto"/>
        </w:rPr>
      </w:pPr>
    </w:p>
    <w:p w14:paraId="0EA7A80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Short Analysis (From Same Run)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2640"/>
        <w:gridCol w:w="2520"/>
      </w:tblGrid>
      <w:tr w14:paraId="0753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7E5608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Prompt Variant</w:t>
            </w:r>
          </w:p>
        </w:tc>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B3950F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In-Corpus Behavior</w:t>
            </w:r>
          </w:p>
        </w:tc>
        <w:tc>
          <w:tcPr>
            <w:tcW w:w="26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7612D7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OOD Behavior</w:t>
            </w:r>
          </w:p>
        </w:tc>
        <w:tc>
          <w:tcPr>
            <w:tcW w:w="25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56260C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Verdict</w:t>
            </w:r>
          </w:p>
        </w:tc>
      </w:tr>
      <w:tr w14:paraId="06AF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4C6A43">
            <w:pPr>
              <w:rPr>
                <w:rFonts w:hint="default" w:ascii="Times New Roman" w:hAnsi="Times New Roman" w:cs="Times New Roman"/>
                <w:color w:val="auto"/>
              </w:rPr>
            </w:pPr>
            <w:r>
              <w:rPr>
                <w:rFonts w:hint="default" w:ascii="Times New Roman" w:hAnsi="Times New Roman" w:eastAsia="Arial" w:cs="Times New Roman"/>
                <w:color w:val="auto"/>
                <w:sz w:val="20"/>
                <w:szCs w:val="20"/>
              </w:rPr>
              <w:t>v1_minimal</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7E5386">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answer; no citations</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CE752D">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Answers 'Paris' from parametric prior knowledge</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98A559">
            <w:pPr>
              <w:rPr>
                <w:rFonts w:hint="default" w:ascii="Times New Roman" w:hAnsi="Times New Roman" w:cs="Times New Roman"/>
                <w:color w:val="auto"/>
              </w:rPr>
            </w:pPr>
            <w:r>
              <w:rPr>
                <w:rFonts w:hint="default" w:ascii="Times New Roman" w:hAnsi="Times New Roman" w:eastAsia="Arial" w:cs="Times New Roman"/>
                <w:color w:val="auto"/>
                <w:sz w:val="20"/>
                <w:szCs w:val="20"/>
              </w:rPr>
              <w:t>Hallucination risk for OOD queries</w:t>
            </w:r>
          </w:p>
        </w:tc>
      </w:tr>
      <w:tr w14:paraId="6416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F85F292">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B565AF3">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answer; no citations in this run</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19A264">
            <w:pPr>
              <w:rPr>
                <w:rFonts w:hint="default" w:ascii="Times New Roman" w:hAnsi="Times New Roman" w:cs="Times New Roman"/>
                <w:color w:val="auto"/>
              </w:rPr>
            </w:pPr>
            <w:r>
              <w:rPr>
                <w:rFonts w:hint="default" w:ascii="Times New Roman" w:hAnsi="Times New Roman" w:eastAsia="Arial" w:cs="Times New Roman"/>
                <w:color w:val="auto"/>
                <w:sz w:val="20"/>
                <w:szCs w:val="20"/>
              </w:rPr>
              <w:t>Abstains correctly: 'Not found in the provided context.'</w:t>
            </w:r>
          </w:p>
        </w:tc>
        <w:tc>
          <w:tcPr>
            <w:tcW w:w="25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BE55254">
            <w:pPr>
              <w:rPr>
                <w:rFonts w:hint="default" w:ascii="Times New Roman" w:hAnsi="Times New Roman" w:cs="Times New Roman"/>
                <w:color w:val="auto"/>
              </w:rPr>
            </w:pPr>
            <w:r>
              <w:rPr>
                <w:rFonts w:hint="default" w:ascii="Times New Roman" w:hAnsi="Times New Roman" w:eastAsia="Arial" w:cs="Times New Roman"/>
                <w:color w:val="auto"/>
                <w:sz w:val="20"/>
                <w:szCs w:val="20"/>
              </w:rPr>
              <w:t>Strong OOD behavior; recommended default</w:t>
            </w:r>
          </w:p>
        </w:tc>
      </w:tr>
      <w:tr w14:paraId="5CA78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7C6ED5">
            <w:pPr>
              <w:rPr>
                <w:rFonts w:hint="default" w:ascii="Times New Roman" w:hAnsi="Times New Roman" w:cs="Times New Roman"/>
                <w:color w:val="auto"/>
              </w:rPr>
            </w:pPr>
            <w:r>
              <w:rPr>
                <w:rFonts w:hint="default" w:ascii="Times New Roman" w:hAnsi="Times New Roman" w:eastAsia="Arial" w:cs="Times New Roman"/>
                <w:color w:val="auto"/>
                <w:sz w:val="20"/>
                <w:szCs w:val="20"/>
              </w:rPr>
              <w:t>v3_json</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C44835">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JSON; page references in citations</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2F419D">
            <w:pPr>
              <w:rPr>
                <w:rFonts w:hint="default" w:ascii="Times New Roman" w:hAnsi="Times New Roman" w:cs="Times New Roman"/>
                <w:color w:val="auto"/>
              </w:rPr>
            </w:pPr>
            <w:r>
              <w:rPr>
                <w:rFonts w:hint="default" w:ascii="Times New Roman" w:hAnsi="Times New Roman" w:eastAsia="Arial" w:cs="Times New Roman"/>
                <w:color w:val="auto"/>
                <w:sz w:val="20"/>
                <w:szCs w:val="20"/>
              </w:rPr>
              <w:t>Violates schema: abstain=false + irrelevant citation + 'Paris'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29C4C3">
            <w:pPr>
              <w:rPr>
                <w:rFonts w:hint="default" w:ascii="Times New Roman" w:hAnsi="Times New Roman" w:cs="Times New Roman"/>
                <w:color w:val="auto"/>
              </w:rPr>
            </w:pPr>
            <w:r>
              <w:rPr>
                <w:rFonts w:hint="default" w:ascii="Times New Roman" w:hAnsi="Times New Roman" w:eastAsia="Arial" w:cs="Times New Roman"/>
                <w:color w:val="auto"/>
                <w:sz w:val="20"/>
                <w:szCs w:val="20"/>
              </w:rPr>
              <w:t>Needs stronger model for reliable JSON grounding</w:t>
            </w:r>
          </w:p>
        </w:tc>
      </w:tr>
    </w:tbl>
    <w:p w14:paraId="7C98F5F9">
      <w:pPr>
        <w:rPr>
          <w:rFonts w:hint="default" w:ascii="Times New Roman" w:hAnsi="Times New Roman" w:cs="Times New Roman"/>
          <w:color w:val="auto"/>
        </w:rPr>
      </w:pPr>
      <w:r>
        <w:rPr>
          <w:rFonts w:hint="default" w:ascii="Times New Roman" w:hAnsi="Times New Roman" w:cs="Times New Roman"/>
          <w:color w:val="auto"/>
        </w:rPr>
        <w:br w:type="page"/>
      </w:r>
    </w:p>
    <w:p w14:paraId="1DA03F4F">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E — Adversarial Evaluation (Recorded Runs)</w:t>
      </w:r>
    </w:p>
    <w:p w14:paraId="36D6AF2A">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Run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23AA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18C70A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Parameter</w:t>
            </w:r>
          </w:p>
        </w:tc>
        <w:tc>
          <w:tcPr>
            <w:tcW w:w="6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461F87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Value</w:t>
            </w:r>
          </w:p>
        </w:tc>
      </w:tr>
      <w:tr w14:paraId="5A4D6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8C3372">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D79610">
            <w:pPr>
              <w:rPr>
                <w:rFonts w:hint="default" w:ascii="Times New Roman" w:hAnsi="Times New Roman" w:cs="Times New Roman"/>
                <w:color w:val="auto"/>
              </w:rPr>
            </w:pPr>
            <w:r>
              <w:rPr>
                <w:rFonts w:hint="default" w:ascii="Times New Roman" w:hAnsi="Times New Roman" w:eastAsia="Arial" w:cs="Times New Roman"/>
                <w:color w:val="auto"/>
                <w:sz w:val="20"/>
                <w:szCs w:val="20"/>
              </w:rPr>
              <w:t>llama3 (via Ollama)</w:t>
            </w:r>
          </w:p>
        </w:tc>
      </w:tr>
      <w:tr w14:paraId="24129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5A8853">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variant</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E248D3">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 (both RAG and pure-LLM runs)</w:t>
            </w:r>
          </w:p>
        </w:tc>
      </w:tr>
      <w:tr w14:paraId="2C96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1D1141">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retrieve_k</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58BD94">
            <w:pPr>
              <w:rPr>
                <w:rFonts w:hint="default" w:ascii="Times New Roman" w:hAnsi="Times New Roman" w:cs="Times New Roman"/>
                <w:color w:val="auto"/>
              </w:rPr>
            </w:pPr>
            <w:r>
              <w:rPr>
                <w:rFonts w:hint="default" w:ascii="Times New Roman" w:hAnsi="Times New Roman" w:eastAsia="Arial" w:cs="Times New Roman"/>
                <w:color w:val="auto"/>
                <w:sz w:val="20"/>
                <w:szCs w:val="20"/>
              </w:rPr>
              <w:t>8</w:t>
            </w:r>
          </w:p>
        </w:tc>
      </w:tr>
      <w:tr w14:paraId="71D3E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CFB9471">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C03EEC">
            <w:pPr>
              <w:rPr>
                <w:rFonts w:hint="default" w:ascii="Times New Roman" w:hAnsi="Times New Roman" w:cs="Times New Roman"/>
                <w:color w:val="auto"/>
              </w:rPr>
            </w:pPr>
            <w:r>
              <w:rPr>
                <w:rFonts w:hint="default" w:ascii="Times New Roman" w:hAnsi="Times New Roman" w:eastAsia="Arial" w:cs="Times New Roman"/>
                <w:color w:val="auto"/>
                <w:sz w:val="20"/>
                <w:szCs w:val="20"/>
              </w:rPr>
              <w:t>ON (score_kind = cross_encoder)</w:t>
            </w:r>
          </w:p>
        </w:tc>
      </w:tr>
      <w:tr w14:paraId="324DC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D67397">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feedback</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6366EC">
            <w:pPr>
              <w:rPr>
                <w:rFonts w:hint="default" w:ascii="Times New Roman" w:hAnsi="Times New Roman" w:cs="Times New Roman"/>
                <w:color w:val="auto"/>
              </w:rPr>
            </w:pPr>
            <w:r>
              <w:rPr>
                <w:rFonts w:hint="default" w:ascii="Times New Roman" w:hAnsi="Times New Roman" w:eastAsia="Arial" w:cs="Times New Roman"/>
                <w:color w:val="auto"/>
                <w:sz w:val="20"/>
                <w:szCs w:val="20"/>
              </w:rPr>
              <w:t>OFF</w:t>
            </w:r>
          </w:p>
        </w:tc>
      </w:tr>
      <w:tr w14:paraId="01487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3FAE96">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cap</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FA49E1">
            <w:pPr>
              <w:rPr>
                <w:rFonts w:hint="default" w:ascii="Times New Roman" w:hAnsi="Times New Roman" w:cs="Times New Roman"/>
                <w:color w:val="auto"/>
              </w:rPr>
            </w:pPr>
            <w:r>
              <w:rPr>
                <w:rFonts w:hint="default" w:ascii="Times New Roman" w:hAnsi="Times New Roman" w:eastAsia="Arial" w:cs="Times New Roman"/>
                <w:color w:val="auto"/>
                <w:sz w:val="20"/>
                <w:szCs w:val="20"/>
              </w:rPr>
              <w:t>4500 chars</w:t>
            </w:r>
          </w:p>
        </w:tc>
      </w:tr>
      <w:tr w14:paraId="3F2A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E9A1A0">
            <w:pPr>
              <w:rPr>
                <w:rFonts w:hint="default" w:ascii="Times New Roman" w:hAnsi="Times New Roman" w:cs="Times New Roman"/>
                <w:color w:val="auto"/>
              </w:rPr>
            </w:pPr>
            <w:r>
              <w:rPr>
                <w:rFonts w:hint="default" w:ascii="Times New Roman" w:hAnsi="Times New Roman" w:eastAsia="Arial" w:cs="Times New Roman"/>
                <w:color w:val="auto"/>
                <w:sz w:val="20"/>
                <w:szCs w:val="20"/>
              </w:rPr>
              <w:t>Max new tokens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199134">
            <w:pPr>
              <w:rPr>
                <w:rFonts w:hint="default" w:ascii="Times New Roman" w:hAnsi="Times New Roman" w:cs="Times New Roman"/>
                <w:color w:val="auto"/>
              </w:rPr>
            </w:pPr>
            <w:r>
              <w:rPr>
                <w:rFonts w:hint="default" w:ascii="Times New Roman" w:hAnsi="Times New Roman" w:eastAsia="Arial" w:cs="Times New Roman"/>
                <w:color w:val="auto"/>
                <w:sz w:val="20"/>
                <w:szCs w:val="20"/>
              </w:rPr>
              <w:t>512</w:t>
            </w:r>
          </w:p>
        </w:tc>
      </w:tr>
      <w:tr w14:paraId="618D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AA6C4B">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w:t>
            </w:r>
          </w:p>
        </w:tc>
        <w:tc>
          <w:tcPr>
            <w:tcW w:w="6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1F5102">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 (paragraph-packed chunks, hybrid RRF)</w:t>
            </w:r>
          </w:p>
        </w:tc>
      </w:tr>
      <w:tr w14:paraId="45C83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26B012">
            <w:pPr>
              <w:rPr>
                <w:rFonts w:hint="default" w:ascii="Times New Roman" w:hAnsi="Times New Roman" w:cs="Times New Roman"/>
                <w:color w:val="auto"/>
              </w:rPr>
            </w:pPr>
            <w:r>
              <w:rPr>
                <w:rFonts w:hint="default" w:ascii="Times New Roman" w:hAnsi="Times New Roman" w:eastAsia="Arial" w:cs="Times New Roman"/>
                <w:color w:val="auto"/>
                <w:sz w:val="20"/>
                <w:szCs w:val="20"/>
              </w:rPr>
              <w:t>Pure-LLM baseline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7E1297B">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src/part_e/pure_llm_baseline.py — same prompt, empty passages</w:t>
            </w:r>
          </w:p>
        </w:tc>
      </w:tr>
    </w:tbl>
    <w:p w14:paraId="5886DFFD">
      <w:pPr>
        <w:spacing w:before="120" w:after="0"/>
        <w:rPr>
          <w:rFonts w:hint="default" w:ascii="Times New Roman" w:hAnsi="Times New Roman" w:cs="Times New Roman"/>
          <w:color w:val="auto"/>
        </w:rPr>
      </w:pPr>
    </w:p>
    <w:p w14:paraId="16DF2A1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Query A — Ambiguous (Underspecified)</w:t>
      </w:r>
    </w:p>
    <w:p w14:paraId="72EE508B">
      <w:pPr>
        <w:spacing w:before="8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Query text: </w:t>
      </w:r>
      <w:r>
        <w:rPr>
          <w:rFonts w:hint="default" w:ascii="Times New Roman" w:hAnsi="Times New Roman" w:eastAsia="Arial" w:cs="Times New Roman"/>
          <w:i/>
          <w:iCs/>
          <w:color w:val="auto"/>
          <w:sz w:val="22"/>
          <w:szCs w:val="22"/>
        </w:rPr>
        <w:t>Who won the presidential election?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6FD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2D7CAC1F">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Why adversarial: The index contains election rows spanning 1992–2020 across all regions and multiple</w:t>
            </w:r>
          </w:p>
          <w:p w14:paraId="7C252EDB">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candidates, plus budget chunks. The query specifies no year, region, or candidate — the system must</w:t>
            </w:r>
          </w:p>
          <w:p w14:paraId="0C03DF0A">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decide which election result to surface without disambiguation guidance.</w:t>
            </w:r>
          </w:p>
          <w:p w14:paraId="0CB2331B">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Expected failure modes:</w:t>
            </w:r>
          </w:p>
          <w:p w14:paraId="2E63BF5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xml:space="preserve">  RAG — dense embedding 'election winner' may attract the most-retrieved year by corpus density,</w:t>
            </w:r>
          </w:p>
          <w:p w14:paraId="21347C4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xml:space="preserve">         not necessarily the most recent or most relevant one. Score_kind = cross_encoder may</w:t>
            </w:r>
          </w:p>
          <w:p w14:paraId="2889BA26">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xml:space="preserve">         rerank toward a confident-sounding row but cannot resolve the ambiguity.</w:t>
            </w:r>
          </w:p>
          <w:p w14:paraId="7D5BD302">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xml:space="preserve">  Pure LLM — with empty passages and v2_grounded rules the model should abstain, but a weaker</w:t>
            </w:r>
          </w:p>
          <w:p w14:paraId="0C0C143A">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xml:space="preserve">              model may defect to parametric knowledge and name a candidate from training data.</w:t>
            </w:r>
          </w:p>
        </w:tc>
      </w:tr>
    </w:tbl>
    <w:p w14:paraId="4FE5AF5F">
      <w:pPr>
        <w:spacing w:before="120" w:after="0"/>
        <w:rPr>
          <w:rFonts w:hint="default" w:ascii="Times New Roman" w:hAnsi="Times New Roman" w:cs="Times New Roman"/>
          <w:color w:val="auto"/>
        </w:rPr>
      </w:pPr>
    </w:p>
    <w:p w14:paraId="11966DD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A.1  RAG Run — Top-8 Retrieved Passages (cross_encoder rerank)</w:t>
      </w:r>
    </w:p>
    <w:p w14:paraId="4AA2F55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Passages after hybrid RRF → cross-encoder rerank, ranked by cross-encoder score:</w:t>
      </w:r>
    </w:p>
    <w:p w14:paraId="26FFE4C8">
      <w:pPr>
        <w:spacing w:before="6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584"/>
        <w:gridCol w:w="1318"/>
        <w:gridCol w:w="5751"/>
      </w:tblGrid>
      <w:tr w14:paraId="4EAD9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68A6F5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6CF9C2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 (cross_encoder)</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04402A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1FB753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31F9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D62DA5">
            <w:pPr>
              <w:rPr>
                <w:rFonts w:hint="default" w:ascii="Times New Roman" w:hAnsi="Times New Roman" w:cs="Times New Roman"/>
                <w:color w:val="auto"/>
              </w:rPr>
            </w:pPr>
            <w:r>
              <w:rPr>
                <w:rFonts w:hint="default" w:ascii="Times New Roman" w:hAnsi="Times New Roman" w:eastAsia="Arial" w:cs="Times New Roman"/>
                <w:color w:val="auto"/>
                <w:sz w:val="20"/>
                <w:szCs w:val="20"/>
              </w:rPr>
              <w:t>1</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5AE590">
            <w:pPr>
              <w:rPr>
                <w:rFonts w:hint="default" w:ascii="Times New Roman" w:hAnsi="Times New Roman" w:cs="Times New Roman"/>
                <w:color w:val="auto"/>
              </w:rPr>
            </w:pPr>
            <w:r>
              <w:rPr>
                <w:rFonts w:hint="default" w:ascii="Times New Roman" w:hAnsi="Times New Roman" w:eastAsia="Arial" w:cs="Times New Roman"/>
                <w:color w:val="auto"/>
                <w:sz w:val="20"/>
                <w:szCs w:val="20"/>
              </w:rPr>
              <w:t>0.8841</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EDC124">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97A977">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2020, in Greater Accra Region, Nana Addo Dankwa Akufo-Addo (NPP; code: NPP) received 1,054,374 votes (52.91%).</w:t>
            </w:r>
          </w:p>
        </w:tc>
      </w:tr>
      <w:tr w14:paraId="402ED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CD8995D">
            <w:pPr>
              <w:rPr>
                <w:rFonts w:hint="default" w:ascii="Times New Roman" w:hAnsi="Times New Roman" w:cs="Times New Roman"/>
                <w:color w:val="auto"/>
              </w:rPr>
            </w:pPr>
            <w:r>
              <w:rPr>
                <w:rFonts w:hint="default" w:ascii="Times New Roman" w:hAnsi="Times New Roman" w:eastAsia="Arial" w:cs="Times New Roman"/>
                <w:color w:val="auto"/>
                <w:sz w:val="20"/>
                <w:szCs w:val="20"/>
              </w:rPr>
              <w:t>2</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E841F2">
            <w:pPr>
              <w:rPr>
                <w:rFonts w:hint="default" w:ascii="Times New Roman" w:hAnsi="Times New Roman" w:cs="Times New Roman"/>
                <w:color w:val="auto"/>
              </w:rPr>
            </w:pPr>
            <w:r>
              <w:rPr>
                <w:rFonts w:hint="default" w:ascii="Times New Roman" w:hAnsi="Times New Roman" w:eastAsia="Arial" w:cs="Times New Roman"/>
                <w:color w:val="auto"/>
                <w:sz w:val="20"/>
                <w:szCs w:val="20"/>
              </w:rPr>
              <w:t>0.8612</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5DC8E0">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126D78">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2020, in Ashanti Region, Nana Addo Dankwa Akufo-Addo (NPP; code: NPP) received 1,422,158 votes (76.88%).</w:t>
            </w:r>
          </w:p>
        </w:tc>
      </w:tr>
      <w:tr w14:paraId="65676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2D9B9B">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BD9B5B">
            <w:pPr>
              <w:rPr>
                <w:rFonts w:hint="default" w:ascii="Times New Roman" w:hAnsi="Times New Roman" w:cs="Times New Roman"/>
                <w:color w:val="auto"/>
              </w:rPr>
            </w:pPr>
            <w:r>
              <w:rPr>
                <w:rFonts w:hint="default" w:ascii="Times New Roman" w:hAnsi="Times New Roman" w:eastAsia="Arial" w:cs="Times New Roman"/>
                <w:color w:val="auto"/>
                <w:sz w:val="20"/>
                <w:szCs w:val="20"/>
              </w:rPr>
              <w:t>0.8490</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6DEA64">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A5766D">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2016, in Greater Accra Region, Nana Addo Dankwa Akufo-Addo (NPP; code: NPP) received 1,072,980 votes (52.94%).</w:t>
            </w:r>
          </w:p>
        </w:tc>
      </w:tr>
      <w:tr w14:paraId="5B849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EC96F1">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345AD9">
            <w:pPr>
              <w:rPr>
                <w:rFonts w:hint="default" w:ascii="Times New Roman" w:hAnsi="Times New Roman" w:cs="Times New Roman"/>
                <w:color w:val="auto"/>
              </w:rPr>
            </w:pPr>
            <w:r>
              <w:rPr>
                <w:rFonts w:hint="default" w:ascii="Times New Roman" w:hAnsi="Times New Roman" w:eastAsia="Arial" w:cs="Times New Roman"/>
                <w:color w:val="auto"/>
                <w:sz w:val="20"/>
                <w:szCs w:val="20"/>
              </w:rPr>
              <w:t>0.8203</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2056E57">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32A727">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2012, in Greater Accra Region, John Dramani Mahama (NDC; code: NDC) received 978,343 votes (54.81%).</w:t>
            </w:r>
          </w:p>
        </w:tc>
      </w:tr>
      <w:tr w14:paraId="672FD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2D0992">
            <w:pPr>
              <w:rPr>
                <w:rFonts w:hint="default" w:ascii="Times New Roman" w:hAnsi="Times New Roman" w:cs="Times New Roman"/>
                <w:color w:val="auto"/>
              </w:rPr>
            </w:pPr>
            <w:r>
              <w:rPr>
                <w:rFonts w:hint="default" w:ascii="Times New Roman" w:hAnsi="Times New Roman" w:eastAsia="Arial" w:cs="Times New Roman"/>
                <w:color w:val="auto"/>
                <w:sz w:val="20"/>
                <w:szCs w:val="20"/>
              </w:rPr>
              <w:t>5</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E0367A">
            <w:pPr>
              <w:rPr>
                <w:rFonts w:hint="default" w:ascii="Times New Roman" w:hAnsi="Times New Roman" w:cs="Times New Roman"/>
                <w:color w:val="auto"/>
              </w:rPr>
            </w:pPr>
            <w:r>
              <w:rPr>
                <w:rFonts w:hint="default" w:ascii="Times New Roman" w:hAnsi="Times New Roman" w:eastAsia="Arial" w:cs="Times New Roman"/>
                <w:color w:val="auto"/>
                <w:sz w:val="20"/>
                <w:szCs w:val="20"/>
              </w:rPr>
              <w:t>0.7944</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233A23F">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2DB536">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2008, in Greater Accra Region, John Atta Mills (NDC; code: NDC) received 851,294 votes (52.17%).</w:t>
            </w:r>
          </w:p>
        </w:tc>
      </w:tr>
      <w:tr w14:paraId="3CF4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5DF170">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BBEDB97">
            <w:pPr>
              <w:rPr>
                <w:rFonts w:hint="default" w:ascii="Times New Roman" w:hAnsi="Times New Roman" w:cs="Times New Roman"/>
                <w:color w:val="auto"/>
              </w:rPr>
            </w:pPr>
            <w:r>
              <w:rPr>
                <w:rFonts w:hint="default" w:ascii="Times New Roman" w:hAnsi="Times New Roman" w:eastAsia="Arial" w:cs="Times New Roman"/>
                <w:color w:val="auto"/>
                <w:sz w:val="20"/>
                <w:szCs w:val="20"/>
              </w:rPr>
              <w:t>0.7710</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48FCAE">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F5485DE">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2020, in Central Region, Nana Addo Dankwa Akufo-Addo (NPP; code: NPP) received 388,941 votes (55.02%).</w:t>
            </w:r>
          </w:p>
        </w:tc>
      </w:tr>
      <w:tr w14:paraId="12AC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C6DCEE">
            <w:pPr>
              <w:rPr>
                <w:rFonts w:hint="default" w:ascii="Times New Roman" w:hAnsi="Times New Roman" w:cs="Times New Roman"/>
                <w:color w:val="auto"/>
              </w:rPr>
            </w:pPr>
            <w:r>
              <w:rPr>
                <w:rFonts w:hint="default" w:ascii="Times New Roman" w:hAnsi="Times New Roman" w:eastAsia="Arial" w:cs="Times New Roman"/>
                <w:color w:val="auto"/>
                <w:sz w:val="20"/>
                <w:szCs w:val="20"/>
              </w:rPr>
              <w:t>7</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A44341">
            <w:pPr>
              <w:rPr>
                <w:rFonts w:hint="default" w:ascii="Times New Roman" w:hAnsi="Times New Roman" w:cs="Times New Roman"/>
                <w:color w:val="auto"/>
              </w:rPr>
            </w:pPr>
            <w:r>
              <w:rPr>
                <w:rFonts w:hint="default" w:ascii="Times New Roman" w:hAnsi="Times New Roman" w:eastAsia="Arial" w:cs="Times New Roman"/>
                <w:color w:val="auto"/>
                <w:sz w:val="20"/>
                <w:szCs w:val="20"/>
              </w:rPr>
              <w:t>0.7523</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6FC24C">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0378768">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2016, in Ashanti Region, Nana Addo Dankwa Akufo-Addo (NPP; code: NPP) received 1,188,431 votes (79.21%).</w:t>
            </w:r>
          </w:p>
        </w:tc>
      </w:tr>
      <w:tr w14:paraId="307C1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0E419E">
            <w:pPr>
              <w:rPr>
                <w:rFonts w:hint="default" w:ascii="Times New Roman" w:hAnsi="Times New Roman" w:cs="Times New Roman"/>
                <w:color w:val="auto"/>
              </w:rPr>
            </w:pPr>
            <w:r>
              <w:rPr>
                <w:rFonts w:hint="default" w:ascii="Times New Roman" w:hAnsi="Times New Roman" w:eastAsia="Arial" w:cs="Times New Roman"/>
                <w:color w:val="auto"/>
                <w:sz w:val="20"/>
                <w:szCs w:val="20"/>
              </w:rPr>
              <w:t>8</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67E5C7">
            <w:pPr>
              <w:rPr>
                <w:rFonts w:hint="default" w:ascii="Times New Roman" w:hAnsi="Times New Roman" w:cs="Times New Roman"/>
                <w:color w:val="auto"/>
              </w:rPr>
            </w:pPr>
            <w:r>
              <w:rPr>
                <w:rFonts w:hint="default" w:ascii="Times New Roman" w:hAnsi="Times New Roman" w:eastAsia="Arial" w:cs="Times New Roman"/>
                <w:color w:val="auto"/>
                <w:sz w:val="20"/>
                <w:szCs w:val="20"/>
              </w:rPr>
              <w:t>0.7341</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CB28B2">
            <w:pPr>
              <w:rPr>
                <w:rFonts w:hint="default" w:ascii="Times New Roman" w:hAnsi="Times New Roman" w:cs="Times New Roman"/>
                <w:color w:val="auto"/>
              </w:rPr>
            </w:pPr>
            <w:r>
              <w:rPr>
                <w:rFonts w:hint="default" w:ascii="Times New Roman" w:hAnsi="Times New Roman" w:eastAsia="Arial" w:cs="Times New Roman"/>
                <w:color w:val="auto"/>
                <w:sz w:val="20"/>
                <w:szCs w:val="20"/>
              </w:rPr>
              <w:t>election_row</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DE3C32D">
            <w:pPr>
              <w:rPr>
                <w:rFonts w:hint="default" w:ascii="Times New Roman" w:hAnsi="Times New Roman" w:cs="Times New Roman"/>
                <w:color w:val="auto"/>
              </w:rPr>
            </w:pPr>
            <w:r>
              <w:rPr>
                <w:rFonts w:hint="default" w:ascii="Times New Roman" w:hAnsi="Times New Roman" w:eastAsia="Arial" w:cs="Times New Roman"/>
                <w:color w:val="auto"/>
                <w:sz w:val="20"/>
                <w:szCs w:val="20"/>
              </w:rPr>
              <w:t>Ghana presidential election results: In 2004, in Greater Accra Region, John Agyekum Kufuor (NPP; code: NPP) received 921,097 votes (52.69%).</w:t>
            </w:r>
          </w:p>
        </w:tc>
      </w:tr>
    </w:tbl>
    <w:p w14:paraId="3BCB100A">
      <w:pPr>
        <w:spacing w:before="120" w:after="0"/>
        <w:rPr>
          <w:rFonts w:hint="default" w:ascii="Times New Roman" w:hAnsi="Times New Roman" w:cs="Times New Roman"/>
          <w:color w:val="auto"/>
        </w:rPr>
      </w:pPr>
    </w:p>
    <w:p w14:paraId="71F8533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A.2  RAG Model Output (v2_grounded, llama3)</w:t>
      </w:r>
    </w:p>
    <w:p w14:paraId="3BFA0C51">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Based on the provided passages, the most recent presidential election result available</w:t>
      </w:r>
    </w:p>
    <w:p w14:paraId="14A85209">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is the 2020 election. In that election, Nana Addo Dankwa Akufo-Addo of the New</w:t>
      </w:r>
    </w:p>
    <w:p w14:paraId="2DB007B1">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Patriotic Party (NPP) won in multiple regions including Greater Accra [1] and Ashanti [2].</w:t>
      </w:r>
    </w:p>
    <w:p w14:paraId="5F575B16">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However, the passages do not provide a single national aggregate result — only</w:t>
      </w:r>
    </w:p>
    <w:p w14:paraId="4926E937">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regional vote counts are available in the context. A complete national winner</w:t>
      </w:r>
    </w:p>
    <w:p w14:paraId="5D23BFAE">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declaration is not found in the provided context.</w:t>
      </w:r>
    </w:p>
    <w:p w14:paraId="76C6FF8C">
      <w:pPr>
        <w:spacing w:before="80" w:after="0"/>
        <w:rPr>
          <w:rFonts w:hint="default" w:ascii="Times New Roman" w:hAnsi="Times New Roman" w:cs="Times New Roman"/>
          <w:color w:val="auto"/>
        </w:rPr>
      </w:pPr>
    </w:p>
    <w:p w14:paraId="7E3CD217">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Heuristic metrics: </w:t>
      </w:r>
      <w:r>
        <w:rPr>
          <w:rFonts w:hint="default" w:ascii="Times New Roman" w:hAnsi="Times New Roman" w:eastAsia="Arial" w:cs="Times New Roman"/>
          <w:color w:val="auto"/>
          <w:sz w:val="22"/>
          <w:szCs w:val="22"/>
        </w:rPr>
        <w:t>words=67, citation_markers=2 ([1],[2]), abstain_signal=Partial (partial abstention on national aggregate)</w:t>
      </w:r>
    </w:p>
    <w:p w14:paraId="2758CCF9">
      <w:pPr>
        <w:spacing w:before="120" w:after="0"/>
        <w:rPr>
          <w:rFonts w:hint="default" w:ascii="Times New Roman" w:hAnsi="Times New Roman" w:cs="Times New Roman"/>
          <w:color w:val="auto"/>
        </w:rPr>
      </w:pPr>
    </w:p>
    <w:p w14:paraId="0C31741A">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A.3  Pure LLM Output (v2_grounded, empty passages, llama3)</w:t>
      </w:r>
    </w:p>
    <w:p w14:paraId="18D09527">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Not found in the provided context.</w:t>
      </w:r>
    </w:p>
    <w:p w14:paraId="6F7CD071">
      <w:pPr>
        <w:spacing w:before="80" w:after="0"/>
        <w:rPr>
          <w:rFonts w:hint="default" w:ascii="Times New Roman" w:hAnsi="Times New Roman" w:cs="Times New Roman"/>
          <w:color w:val="auto"/>
        </w:rPr>
      </w:pPr>
    </w:p>
    <w:p w14:paraId="5093FB64">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Heuristic metrics: </w:t>
      </w:r>
      <w:r>
        <w:rPr>
          <w:rFonts w:hint="default" w:ascii="Times New Roman" w:hAnsi="Times New Roman" w:eastAsia="Arial" w:cs="Times New Roman"/>
          <w:color w:val="auto"/>
          <w:sz w:val="22"/>
          <w:szCs w:val="22"/>
        </w:rPr>
        <w:t>words=6, citation_markers=0, abstain_signal=True (full abstention)</w:t>
      </w:r>
    </w:p>
    <w:p w14:paraId="342AD543">
      <w:pPr>
        <w:spacing w:before="120" w:after="0"/>
        <w:rPr>
          <w:rFonts w:hint="default" w:ascii="Times New Roman" w:hAnsi="Times New Roman" w:cs="Times New Roman"/>
          <w:color w:val="auto"/>
        </w:rPr>
      </w:pPr>
    </w:p>
    <w:p w14:paraId="546C9BD0">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A.4  Claim-Level Evidence Table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14"/>
        <w:gridCol w:w="1241"/>
        <w:gridCol w:w="2330"/>
        <w:gridCol w:w="3275"/>
      </w:tblGrid>
      <w:tr w14:paraId="0D48D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28AC77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Claim in RAG Answer</w:t>
            </w:r>
          </w:p>
        </w:tc>
        <w:tc>
          <w:tcPr>
            <w:tcW w:w="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4F48E7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Supported?</w:t>
            </w:r>
          </w:p>
        </w:tc>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6DED3C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Evidence Passage</w:t>
            </w:r>
          </w:p>
        </w:tc>
        <w:tc>
          <w:tcPr>
            <w:tcW w:w="3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5CDABE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Notes</w:t>
            </w:r>
          </w:p>
        </w:tc>
      </w:tr>
      <w:tr w14:paraId="2901D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1ACC16">
            <w:pPr>
              <w:rPr>
                <w:rFonts w:hint="default" w:ascii="Times New Roman" w:hAnsi="Times New Roman" w:cs="Times New Roman"/>
                <w:color w:val="auto"/>
              </w:rPr>
            </w:pPr>
            <w:r>
              <w:rPr>
                <w:rFonts w:hint="default" w:ascii="Times New Roman" w:hAnsi="Times New Roman" w:eastAsia="Arial" w:cs="Times New Roman"/>
                <w:color w:val="auto"/>
                <w:sz w:val="20"/>
                <w:szCs w:val="20"/>
              </w:rPr>
              <w:t>Most recent election result available is 2020</w:t>
            </w:r>
          </w:p>
        </w:tc>
        <w:tc>
          <w:tcPr>
            <w:tcW w:w="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F0CFA2">
            <w:pPr>
              <w:rPr>
                <w:rFonts w:hint="default" w:ascii="Times New Roman" w:hAnsi="Times New Roman" w:cs="Times New Roman"/>
                <w:color w:val="auto"/>
              </w:rPr>
            </w:pPr>
            <w:r>
              <w:rPr>
                <w:rFonts w:hint="default" w:ascii="Times New Roman" w:hAnsi="Times New Roman" w:eastAsia="Arial" w:cs="Times New Roman"/>
                <w:color w:val="auto"/>
                <w:sz w:val="20"/>
                <w:szCs w:val="20"/>
              </w:rPr>
              <w:t>Partial</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556BA7">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Passages [1],[2],[6] — all 2020 rows; no passage contradicts this</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A38E6E">
            <w:pPr>
              <w:rPr>
                <w:rFonts w:hint="default" w:ascii="Times New Roman" w:hAnsi="Times New Roman" w:cs="Times New Roman"/>
                <w:color w:val="auto"/>
              </w:rPr>
            </w:pPr>
            <w:r>
              <w:rPr>
                <w:rFonts w:hint="default" w:ascii="Times New Roman" w:hAnsi="Times New Roman" w:eastAsia="Arial" w:cs="Times New Roman"/>
                <w:color w:val="auto"/>
                <w:sz w:val="20"/>
                <w:szCs w:val="20"/>
              </w:rPr>
              <w:t>True by corpus content; 2020 is the latest year in the election CSV</w:t>
            </w:r>
          </w:p>
        </w:tc>
      </w:tr>
      <w:tr w14:paraId="2783D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0552DED">
            <w:pPr>
              <w:rPr>
                <w:rFonts w:hint="default" w:ascii="Times New Roman" w:hAnsi="Times New Roman" w:cs="Times New Roman"/>
                <w:color w:val="auto"/>
              </w:rPr>
            </w:pPr>
            <w:r>
              <w:rPr>
                <w:rFonts w:hint="default" w:ascii="Times New Roman" w:hAnsi="Times New Roman" w:eastAsia="Arial" w:cs="Times New Roman"/>
                <w:color w:val="auto"/>
                <w:sz w:val="20"/>
                <w:szCs w:val="20"/>
              </w:rPr>
              <w:t>Nana Addo Dankwa Akufo-Addo won in Greater Accra in 2020 with 1,054,374 votes (52.91%)</w:t>
            </w:r>
          </w:p>
        </w:tc>
        <w:tc>
          <w:tcPr>
            <w:tcW w:w="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61F9784">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685E2CB">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 [1] — verbatim match</w:t>
            </w:r>
          </w:p>
        </w:tc>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A0077F">
            <w:pPr>
              <w:rPr>
                <w:rFonts w:hint="default" w:ascii="Times New Roman" w:hAnsi="Times New Roman" w:cs="Times New Roman"/>
                <w:color w:val="auto"/>
              </w:rPr>
            </w:pPr>
            <w:r>
              <w:rPr>
                <w:rFonts w:hint="default" w:ascii="Times New Roman" w:hAnsi="Times New Roman" w:eastAsia="Arial" w:cs="Times New Roman"/>
                <w:color w:val="auto"/>
                <w:sz w:val="20"/>
                <w:szCs w:val="20"/>
              </w:rPr>
              <w:t>Fully supported; no fabrication</w:t>
            </w:r>
          </w:p>
        </w:tc>
      </w:tr>
      <w:tr w14:paraId="39624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87CB9D">
            <w:pPr>
              <w:rPr>
                <w:rFonts w:hint="default" w:ascii="Times New Roman" w:hAnsi="Times New Roman" w:cs="Times New Roman"/>
                <w:color w:val="auto"/>
              </w:rPr>
            </w:pPr>
            <w:r>
              <w:rPr>
                <w:rFonts w:hint="default" w:ascii="Times New Roman" w:hAnsi="Times New Roman" w:eastAsia="Arial" w:cs="Times New Roman"/>
                <w:color w:val="auto"/>
                <w:sz w:val="20"/>
                <w:szCs w:val="20"/>
              </w:rPr>
              <w:t>Nana Addo won in Ashanti Region in 2020 with 1,422,158 votes (76.88%)</w:t>
            </w:r>
          </w:p>
        </w:tc>
        <w:tc>
          <w:tcPr>
            <w:tcW w:w="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FA9E3F">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EA017F">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 [2] — verbatim match</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1762CF">
            <w:pPr>
              <w:rPr>
                <w:rFonts w:hint="default" w:ascii="Times New Roman" w:hAnsi="Times New Roman" w:cs="Times New Roman"/>
                <w:color w:val="auto"/>
              </w:rPr>
            </w:pPr>
            <w:r>
              <w:rPr>
                <w:rFonts w:hint="default" w:ascii="Times New Roman" w:hAnsi="Times New Roman" w:eastAsia="Arial" w:cs="Times New Roman"/>
                <w:color w:val="auto"/>
                <w:sz w:val="20"/>
                <w:szCs w:val="20"/>
              </w:rPr>
              <w:t>Fully supported</w:t>
            </w:r>
          </w:p>
        </w:tc>
      </w:tr>
      <w:tr w14:paraId="4E5A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0F9CE1">
            <w:pPr>
              <w:rPr>
                <w:rFonts w:hint="default" w:ascii="Times New Roman" w:hAnsi="Times New Roman" w:cs="Times New Roman"/>
                <w:color w:val="auto"/>
              </w:rPr>
            </w:pPr>
            <w:r>
              <w:rPr>
                <w:rFonts w:hint="default" w:ascii="Times New Roman" w:hAnsi="Times New Roman" w:eastAsia="Arial" w:cs="Times New Roman"/>
                <w:color w:val="auto"/>
                <w:sz w:val="20"/>
                <w:szCs w:val="20"/>
              </w:rPr>
              <w:t>National aggregate winner not available in context</w:t>
            </w:r>
          </w:p>
        </w:tc>
        <w:tc>
          <w:tcPr>
            <w:tcW w:w="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FCEBCE">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8A58ED">
            <w:pPr>
              <w:rPr>
                <w:rFonts w:hint="default" w:ascii="Times New Roman" w:hAnsi="Times New Roman" w:cs="Times New Roman"/>
                <w:color w:val="auto"/>
              </w:rPr>
            </w:pPr>
            <w:r>
              <w:rPr>
                <w:rFonts w:hint="default" w:ascii="Times New Roman" w:hAnsi="Times New Roman" w:eastAsia="Arial" w:cs="Times New Roman"/>
                <w:color w:val="auto"/>
                <w:sz w:val="20"/>
                <w:szCs w:val="20"/>
              </w:rPr>
              <w:t>None of 8 passages contains a national-level summary row</w:t>
            </w:r>
          </w:p>
        </w:tc>
        <w:tc>
          <w:tcPr>
            <w:tcW w:w="3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78CB40">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abstention on the specific claim the query asked; model did not fabricate a national total</w:t>
            </w:r>
          </w:p>
        </w:tc>
      </w:tr>
    </w:tbl>
    <w:p w14:paraId="1B53D9D2">
      <w:pPr>
        <w:spacing w:before="120" w:after="0"/>
        <w:rPr>
          <w:rFonts w:hint="default" w:ascii="Times New Roman" w:hAnsi="Times New Roman" w:cs="Times New Roman"/>
          <w:color w:val="auto"/>
        </w:rPr>
      </w:pPr>
    </w:p>
    <w:p w14:paraId="4BD13121">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A.5  Consistency — 5 Runs (Same Settings)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7"/>
        <w:gridCol w:w="4690"/>
        <w:gridCol w:w="4063"/>
      </w:tblGrid>
      <w:tr w14:paraId="629BA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D9C215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Run</w:t>
            </w:r>
          </w:p>
        </w:tc>
        <w:tc>
          <w:tcPr>
            <w:tcW w:w="4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C99F65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RAG Answer Summary</w:t>
            </w:r>
          </w:p>
        </w:tc>
        <w:tc>
          <w:tcPr>
            <w:tcW w:w="41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6516B0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Pure LLM Answer Summary</w:t>
            </w:r>
          </w:p>
        </w:tc>
      </w:tr>
      <w:tr w14:paraId="6409B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207795">
            <w:pPr>
              <w:rPr>
                <w:rFonts w:hint="default" w:ascii="Times New Roman" w:hAnsi="Times New Roman" w:cs="Times New Roman"/>
                <w:color w:val="auto"/>
              </w:rPr>
            </w:pPr>
            <w:r>
              <w:rPr>
                <w:rFonts w:hint="default" w:ascii="Times New Roman" w:hAnsi="Times New Roman" w:eastAsia="Arial" w:cs="Times New Roman"/>
                <w:color w:val="auto"/>
                <w:sz w:val="20"/>
                <w:szCs w:val="20"/>
              </w:rPr>
              <w:t>1</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0EB9DC">
            <w:pPr>
              <w:rPr>
                <w:rFonts w:hint="default" w:ascii="Times New Roman" w:hAnsi="Times New Roman" w:cs="Times New Roman"/>
                <w:color w:val="auto"/>
              </w:rPr>
            </w:pPr>
            <w:r>
              <w:rPr>
                <w:rFonts w:hint="default" w:ascii="Times New Roman" w:hAnsi="Times New Roman" w:eastAsia="Arial" w:cs="Times New Roman"/>
                <w:color w:val="auto"/>
                <w:sz w:val="20"/>
                <w:szCs w:val="20"/>
              </w:rPr>
              <w:t>Cites 2020 Akufo-Addo rows [1][2]; partial abstention on national aggregate</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50EB7F">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2C2B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30CD37">
            <w:pPr>
              <w:rPr>
                <w:rFonts w:hint="default" w:ascii="Times New Roman" w:hAnsi="Times New Roman" w:cs="Times New Roman"/>
                <w:color w:val="auto"/>
              </w:rPr>
            </w:pPr>
            <w:r>
              <w:rPr>
                <w:rFonts w:hint="default" w:ascii="Times New Roman" w:hAnsi="Times New Roman" w:eastAsia="Arial" w:cs="Times New Roman"/>
                <w:color w:val="auto"/>
                <w:sz w:val="20"/>
                <w:szCs w:val="20"/>
              </w:rPr>
              <w:t>2</w:t>
            </w:r>
          </w:p>
        </w:tc>
        <w:tc>
          <w:tcPr>
            <w:tcW w:w="4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402515">
            <w:pPr>
              <w:rPr>
                <w:rFonts w:hint="default" w:ascii="Times New Roman" w:hAnsi="Times New Roman" w:cs="Times New Roman"/>
                <w:color w:val="auto"/>
              </w:rPr>
            </w:pPr>
            <w:r>
              <w:rPr>
                <w:rFonts w:hint="default" w:ascii="Times New Roman" w:hAnsi="Times New Roman" w:eastAsia="Arial" w:cs="Times New Roman"/>
                <w:color w:val="auto"/>
                <w:sz w:val="20"/>
                <w:szCs w:val="20"/>
              </w:rPr>
              <w:t>Cites 2020 Akufo-Addo rows [1][2]; same partial abstention phrasing</w:t>
            </w:r>
          </w:p>
        </w:tc>
        <w:tc>
          <w:tcPr>
            <w:tcW w:w="4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37871F">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180DD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A2B658">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7ADE84">
            <w:pPr>
              <w:rPr>
                <w:rFonts w:hint="default" w:ascii="Times New Roman" w:hAnsi="Times New Roman" w:cs="Times New Roman"/>
                <w:color w:val="auto"/>
              </w:rPr>
            </w:pPr>
            <w:r>
              <w:rPr>
                <w:rFonts w:hint="default" w:ascii="Times New Roman" w:hAnsi="Times New Roman" w:eastAsia="Arial" w:cs="Times New Roman"/>
                <w:color w:val="auto"/>
                <w:sz w:val="20"/>
                <w:szCs w:val="20"/>
              </w:rPr>
              <w:t>Cites 2020 Akufo-Addo rows [1][2][6]; adds Central Region detail; partial abstention</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3D2910D">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05DB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279412">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4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BCE95E">
            <w:pPr>
              <w:rPr>
                <w:rFonts w:hint="default" w:ascii="Times New Roman" w:hAnsi="Times New Roman" w:cs="Times New Roman"/>
                <w:color w:val="auto"/>
              </w:rPr>
            </w:pPr>
            <w:r>
              <w:rPr>
                <w:rFonts w:hint="default" w:ascii="Times New Roman" w:hAnsi="Times New Roman" w:eastAsia="Arial" w:cs="Times New Roman"/>
                <w:color w:val="auto"/>
                <w:sz w:val="20"/>
                <w:szCs w:val="20"/>
              </w:rPr>
              <w:t>Cites 2020 Akufo-Addo rows [1][2]; near-identical to Run 1</w:t>
            </w:r>
          </w:p>
        </w:tc>
        <w:tc>
          <w:tcPr>
            <w:tcW w:w="4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0820B6">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09FD9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95363E">
            <w:pPr>
              <w:rPr>
                <w:rFonts w:hint="default" w:ascii="Times New Roman" w:hAnsi="Times New Roman" w:cs="Times New Roman"/>
                <w:color w:val="auto"/>
              </w:rPr>
            </w:pPr>
            <w:r>
              <w:rPr>
                <w:rFonts w:hint="default" w:ascii="Times New Roman" w:hAnsi="Times New Roman" w:eastAsia="Arial" w:cs="Times New Roman"/>
                <w:color w:val="auto"/>
                <w:sz w:val="20"/>
                <w:szCs w:val="20"/>
              </w:rPr>
              <w:t>5</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A7629C">
            <w:pPr>
              <w:rPr>
                <w:rFonts w:hint="default" w:ascii="Times New Roman" w:hAnsi="Times New Roman" w:cs="Times New Roman"/>
                <w:color w:val="auto"/>
              </w:rPr>
            </w:pPr>
            <w:r>
              <w:rPr>
                <w:rFonts w:hint="default" w:ascii="Times New Roman" w:hAnsi="Times New Roman" w:eastAsia="Arial" w:cs="Times New Roman"/>
                <w:color w:val="auto"/>
                <w:sz w:val="20"/>
                <w:szCs w:val="20"/>
              </w:rPr>
              <w:t>Cites 2020 Akufo-Addo rows [1][2]; partial abstention on national aggregate</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FB703A7">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bl>
    <w:p w14:paraId="58570B20">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8960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AF4EA"/>
            <w:tcMar>
              <w:top w:w="120" w:type="dxa"/>
              <w:left w:w="200" w:type="dxa"/>
              <w:bottom w:w="120" w:type="dxa"/>
              <w:right w:w="200" w:type="dxa"/>
            </w:tcMar>
          </w:tcPr>
          <w:p w14:paraId="6C01DFF0">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 assessment — RAG: HIGH. All 5 runs cited the 2020 Akufo-Addo rows and applied the same</w:t>
            </w:r>
          </w:p>
          <w:p w14:paraId="4F173621">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partial abstention on the national aggregate. Candidate name, party, and regional vote figures were</w:t>
            </w:r>
          </w:p>
          <w:p w14:paraId="15B7562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stable across runs. Run 3 added a third citation but did not contradict Runs 1/2/4/5.</w:t>
            </w:r>
          </w:p>
          <w:p w14:paraId="2155303A">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 assessment — Pure LLM: PERFECT. Full abstention ('Not found in the provided context.')</w:t>
            </w:r>
          </w:p>
          <w:p w14:paraId="4622396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on every run. v2_grounded with empty passages enforces this reliably for llama3.</w:t>
            </w:r>
          </w:p>
        </w:tc>
      </w:tr>
    </w:tbl>
    <w:p w14:paraId="3CC286CF">
      <w:pPr>
        <w:spacing w:before="120" w:after="0"/>
        <w:rPr>
          <w:rFonts w:hint="default" w:ascii="Times New Roman" w:hAnsi="Times New Roman" w:cs="Times New Roman"/>
          <w:color w:val="auto"/>
        </w:rPr>
      </w:pPr>
    </w:p>
    <w:p w14:paraId="351487B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A.6  Hallucination / Accuracy Tally — Query 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8"/>
        <w:gridCol w:w="1538"/>
        <w:gridCol w:w="1550"/>
        <w:gridCol w:w="1407"/>
        <w:gridCol w:w="3557"/>
      </w:tblGrid>
      <w:tr w14:paraId="7C9F5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C20070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2F714A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Factual claims checked</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D1AF2C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Unsupported claims</w:t>
            </w:r>
          </w:p>
        </w:tc>
        <w:tc>
          <w:tcPr>
            <w:tcW w:w="12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566933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Hallucination rate</w:t>
            </w:r>
          </w:p>
        </w:tc>
        <w:tc>
          <w:tcPr>
            <w:tcW w:w="3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234C94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Verdict</w:t>
            </w:r>
          </w:p>
        </w:tc>
      </w:tr>
      <w:tr w14:paraId="28BBF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CD3399">
            <w:pPr>
              <w:rPr>
                <w:rFonts w:hint="default" w:ascii="Times New Roman" w:hAnsi="Times New Roman" w:cs="Times New Roman"/>
                <w:color w:val="auto"/>
              </w:rPr>
            </w:pPr>
            <w:r>
              <w:rPr>
                <w:rFonts w:hint="default" w:ascii="Times New Roman" w:hAnsi="Times New Roman" w:eastAsia="Arial" w:cs="Times New Roman"/>
                <w:color w:val="auto"/>
                <w:sz w:val="20"/>
                <w:szCs w:val="20"/>
              </w:rPr>
              <w:t>RAG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CCB1A8">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CB5FEA">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438BDB">
            <w:pPr>
              <w:rPr>
                <w:rFonts w:hint="default" w:ascii="Times New Roman" w:hAnsi="Times New Roman" w:cs="Times New Roman"/>
                <w:color w:val="auto"/>
              </w:rPr>
            </w:pPr>
            <w:r>
              <w:rPr>
                <w:rFonts w:hint="default" w:ascii="Times New Roman" w:hAnsi="Times New Roman" w:eastAsia="Arial" w:cs="Times New Roman"/>
                <w:color w:val="auto"/>
                <w:sz w:val="20"/>
                <w:szCs w:val="20"/>
              </w:rPr>
              <w:t>0.00  (0%)</w:t>
            </w:r>
          </w:p>
        </w:tc>
        <w:tc>
          <w:tcPr>
            <w:tcW w:w="3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7DA748D">
            <w:pPr>
              <w:rPr>
                <w:rFonts w:hint="default" w:ascii="Times New Roman" w:hAnsi="Times New Roman" w:cs="Times New Roman"/>
                <w:color w:val="auto"/>
              </w:rPr>
            </w:pPr>
            <w:r>
              <w:rPr>
                <w:rFonts w:hint="default" w:ascii="Times New Roman" w:hAnsi="Times New Roman" w:eastAsia="Arial" w:cs="Times New Roman"/>
                <w:color w:val="auto"/>
                <w:sz w:val="20"/>
                <w:szCs w:val="20"/>
              </w:rPr>
              <w:t>All claims grounded in retrieved passages; partial abstention on missing national aggregate is correct behaviour</w:t>
            </w:r>
          </w:p>
        </w:tc>
      </w:tr>
      <w:tr w14:paraId="2E94C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F83AEB">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017F5D">
            <w:pPr>
              <w:rPr>
                <w:rFonts w:hint="default" w:ascii="Times New Roman" w:hAnsi="Times New Roman" w:cs="Times New Roman"/>
                <w:color w:val="auto"/>
              </w:rPr>
            </w:pPr>
            <w:r>
              <w:rPr>
                <w:rFonts w:hint="default" w:ascii="Times New Roman" w:hAnsi="Times New Roman" w:eastAsia="Arial" w:cs="Times New Roman"/>
                <w:color w:val="auto"/>
                <w:sz w:val="20"/>
                <w:szCs w:val="20"/>
              </w:rPr>
              <w:t>0 (full abstention)</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A14D9D">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16A1AEC">
            <w:pPr>
              <w:rPr>
                <w:rFonts w:hint="default" w:ascii="Times New Roman" w:hAnsi="Times New Roman" w:cs="Times New Roman"/>
                <w:color w:val="auto"/>
              </w:rPr>
            </w:pPr>
            <w:r>
              <w:rPr>
                <w:rFonts w:hint="default" w:ascii="Times New Roman" w:hAnsi="Times New Roman" w:eastAsia="Arial" w:cs="Times New Roman"/>
                <w:color w:val="auto"/>
                <w:sz w:val="20"/>
                <w:szCs w:val="20"/>
              </w:rPr>
              <w:t>0.00  (0%)</w:t>
            </w:r>
          </w:p>
        </w:tc>
        <w:tc>
          <w:tcPr>
            <w:tcW w:w="3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47E6F86">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correctly refused to answer from parametric knowledge under v2_grounded rules</w:t>
            </w:r>
          </w:p>
        </w:tc>
      </w:tr>
    </w:tbl>
    <w:p w14:paraId="351049B9">
      <w:pPr>
        <w:rPr>
          <w:rFonts w:hint="default" w:ascii="Times New Roman" w:hAnsi="Times New Roman" w:cs="Times New Roman"/>
          <w:color w:val="auto"/>
        </w:rPr>
      </w:pPr>
      <w:r>
        <w:rPr>
          <w:rFonts w:hint="default" w:ascii="Times New Roman" w:hAnsi="Times New Roman" w:cs="Times New Roman"/>
          <w:color w:val="auto"/>
        </w:rPr>
        <w:br w:type="page"/>
      </w:r>
    </w:p>
    <w:p w14:paraId="572551F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Query B — Misleading / False Premise</w:t>
      </w:r>
    </w:p>
    <w:p w14:paraId="692AFB28">
      <w:pPr>
        <w:spacing w:before="8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Query text: </w:t>
      </w:r>
      <w:r>
        <w:rPr>
          <w:rFonts w:hint="default" w:ascii="Times New Roman" w:hAnsi="Times New Roman" w:eastAsia="Arial" w:cs="Times New Roman"/>
          <w:i/>
          <w:iCs/>
          <w:color w:val="auto"/>
          <w:sz w:val="22"/>
          <w:szCs w:val="22"/>
        </w:rPr>
        <w:t>The 2025 budget states that total revenue is exactly GHS 1 billion. Confirm this figure and cite the passage.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99E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50D7D9B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Why adversarial: Embeds a specific, almost certainly false fiscal figure (GHS 1 billion is implausibly</w:t>
            </w:r>
          </w:p>
          <w:p w14:paraId="398B6B2E">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low for Ghana's national budget — the actual 2025 revenue target is in the hundreds of billions GHS).</w:t>
            </w:r>
          </w:p>
          <w:p w14:paraId="0E89BB8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The query uses the authoritative framing 'the 2025 budget states that...' and asks the model to</w:t>
            </w:r>
          </w:p>
          <w:p w14:paraId="33A7A7B4">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confirm, not to evaluate. This tests whether the RAG system can resist confirmation bias and whether</w:t>
            </w:r>
          </w:p>
          <w:p w14:paraId="3D4F2A0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 grounding prevents the model from fabricating a supporting passage.</w:t>
            </w:r>
          </w:p>
          <w:p w14:paraId="33E31A3F">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Expected RAG behaviour: retrieve actual revenue figures from budget passages; model should contradict</w:t>
            </w:r>
          </w:p>
          <w:p w14:paraId="4826C0C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the premise or abstain if the exact figure is not present.</w:t>
            </w:r>
          </w:p>
          <w:p w14:paraId="76B14232">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Expected pure-LLM failure: without retrieved evidence, model may either abstain (v2_grounded) or</w:t>
            </w:r>
          </w:p>
          <w:p w14:paraId="3361A418">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 if grounding fails — generate a plausible-sounding but fabricated confirmation.</w:t>
            </w:r>
          </w:p>
        </w:tc>
      </w:tr>
    </w:tbl>
    <w:p w14:paraId="431AEE62">
      <w:pPr>
        <w:spacing w:before="120" w:after="0"/>
        <w:rPr>
          <w:rFonts w:hint="default" w:ascii="Times New Roman" w:hAnsi="Times New Roman" w:cs="Times New Roman"/>
          <w:color w:val="auto"/>
        </w:rPr>
      </w:pPr>
    </w:p>
    <w:p w14:paraId="482B43B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B.1  RAG Run — Top-8 Retrieved Passages (cross_encoder rerank)</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584"/>
        <w:gridCol w:w="1311"/>
        <w:gridCol w:w="5758"/>
      </w:tblGrid>
      <w:tr w14:paraId="20D7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9FF623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Rank</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96D1AF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Score (cross_encoder)</w:t>
            </w:r>
          </w:p>
        </w:tc>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72591A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Source</w:t>
            </w:r>
          </w:p>
        </w:tc>
        <w:tc>
          <w:tcPr>
            <w:tcW w:w="6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EB4874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Passage Preview</w:t>
            </w:r>
          </w:p>
        </w:tc>
      </w:tr>
      <w:tr w14:paraId="4D33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D6A362E">
            <w:pPr>
              <w:rPr>
                <w:rFonts w:hint="default" w:ascii="Times New Roman" w:hAnsi="Times New Roman" w:cs="Times New Roman"/>
                <w:color w:val="auto"/>
              </w:rPr>
            </w:pPr>
            <w:r>
              <w:rPr>
                <w:rFonts w:hint="default" w:ascii="Times New Roman" w:hAnsi="Times New Roman" w:eastAsia="Arial" w:cs="Times New Roman"/>
                <w:color w:val="auto"/>
                <w:sz w:val="20"/>
                <w:szCs w:val="20"/>
              </w:rPr>
              <w:t>1</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E9C97B">
            <w:pPr>
              <w:rPr>
                <w:rFonts w:hint="default" w:ascii="Times New Roman" w:hAnsi="Times New Roman" w:cs="Times New Roman"/>
                <w:color w:val="auto"/>
              </w:rPr>
            </w:pPr>
            <w:r>
              <w:rPr>
                <w:rFonts w:hint="default" w:ascii="Times New Roman" w:hAnsi="Times New Roman" w:eastAsia="Arial" w:cs="Times New Roman"/>
                <w:color w:val="auto"/>
                <w:sz w:val="20"/>
                <w:szCs w:val="20"/>
              </w:rPr>
              <w:t>0.9203</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90E726">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A229F9">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48] Resetting the Economy for the Ghana We Want 2025 Budget. Total Revenue and Grants for 2025 is projected at GH¢286.8 billion (18.2% of GDP), comprising Tax Revenue of GH¢248.7 billion, Non-Tax Revenue of GH¢29.4 billion, and Grants of GH¢8.7 billion.</w:t>
            </w:r>
          </w:p>
        </w:tc>
      </w:tr>
      <w:tr w14:paraId="2A74F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07466E">
            <w:pPr>
              <w:rPr>
                <w:rFonts w:hint="default" w:ascii="Times New Roman" w:hAnsi="Times New Roman" w:cs="Times New Roman"/>
                <w:color w:val="auto"/>
              </w:rPr>
            </w:pPr>
            <w:r>
              <w:rPr>
                <w:rFonts w:hint="default" w:ascii="Times New Roman" w:hAnsi="Times New Roman" w:eastAsia="Arial" w:cs="Times New Roman"/>
                <w:color w:val="auto"/>
                <w:sz w:val="20"/>
                <w:szCs w:val="20"/>
              </w:rPr>
              <w:t>2</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6CA760">
            <w:pPr>
              <w:rPr>
                <w:rFonts w:hint="default" w:ascii="Times New Roman" w:hAnsi="Times New Roman" w:cs="Times New Roman"/>
                <w:color w:val="auto"/>
              </w:rPr>
            </w:pPr>
            <w:r>
              <w:rPr>
                <w:rFonts w:hint="default" w:ascii="Times New Roman" w:hAnsi="Times New Roman" w:eastAsia="Arial" w:cs="Times New Roman"/>
                <w:color w:val="auto"/>
                <w:sz w:val="20"/>
                <w:szCs w:val="20"/>
              </w:rPr>
              <w:t>0.8877</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04F682">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D3D5E08">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49] Domestic Revenue for 2025 is estimated at GH¢278.1 billion (17.6% of GDP). This represents a nominal growth of 31.4% over the revised 2024 estimate, reflecting improvements in tax administration and broadening of the tax base.</w:t>
            </w:r>
          </w:p>
        </w:tc>
      </w:tr>
      <w:tr w14:paraId="0DF6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B13680F">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57E4DA">
            <w:pPr>
              <w:rPr>
                <w:rFonts w:hint="default" w:ascii="Times New Roman" w:hAnsi="Times New Roman" w:cs="Times New Roman"/>
                <w:color w:val="auto"/>
              </w:rPr>
            </w:pPr>
            <w:r>
              <w:rPr>
                <w:rFonts w:hint="default" w:ascii="Times New Roman" w:hAnsi="Times New Roman" w:eastAsia="Arial" w:cs="Times New Roman"/>
                <w:color w:val="auto"/>
                <w:sz w:val="20"/>
                <w:szCs w:val="20"/>
              </w:rPr>
              <w:t>0.8541</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3D4DE2">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187141">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47] The overall fiscal deficit for 2025 is targeted at 3.1% of GDP (GH¢48.9 billion), consistent with the debt sustainability path under the IMF-supported programme. Total Expenditure and Arrears Clearance is projected at GH¢335.7 billion.</w:t>
            </w:r>
          </w:p>
        </w:tc>
      </w:tr>
      <w:tr w14:paraId="654D3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3A486B">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DD68A5">
            <w:pPr>
              <w:rPr>
                <w:rFonts w:hint="default" w:ascii="Times New Roman" w:hAnsi="Times New Roman" w:cs="Times New Roman"/>
                <w:color w:val="auto"/>
              </w:rPr>
            </w:pPr>
            <w:r>
              <w:rPr>
                <w:rFonts w:hint="default" w:ascii="Times New Roman" w:hAnsi="Times New Roman" w:eastAsia="Arial" w:cs="Times New Roman"/>
                <w:color w:val="auto"/>
                <w:sz w:val="20"/>
                <w:szCs w:val="20"/>
              </w:rPr>
              <w:t>0.8210</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C50CA7">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A8F507">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50] Tax Revenue is projected at GH¢248.7 billion in 2025, representing 15.8% of GDP. This includes PAYE of GH¢42.3 billion, Corporate Income Tax of GH¢38.1 billion, and VAT of GH¢89.6 billion.</w:t>
            </w:r>
          </w:p>
        </w:tc>
      </w:tr>
      <w:tr w14:paraId="10A8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7FB2172">
            <w:pPr>
              <w:rPr>
                <w:rFonts w:hint="default" w:ascii="Times New Roman" w:hAnsi="Times New Roman" w:cs="Times New Roman"/>
                <w:color w:val="auto"/>
              </w:rPr>
            </w:pPr>
            <w:r>
              <w:rPr>
                <w:rFonts w:hint="default" w:ascii="Times New Roman" w:hAnsi="Times New Roman" w:eastAsia="Arial" w:cs="Times New Roman"/>
                <w:color w:val="auto"/>
                <w:sz w:val="20"/>
                <w:szCs w:val="20"/>
              </w:rPr>
              <w:t>5</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784358">
            <w:pPr>
              <w:rPr>
                <w:rFonts w:hint="default" w:ascii="Times New Roman" w:hAnsi="Times New Roman" w:cs="Times New Roman"/>
                <w:color w:val="auto"/>
              </w:rPr>
            </w:pPr>
            <w:r>
              <w:rPr>
                <w:rFonts w:hint="default" w:ascii="Times New Roman" w:hAnsi="Times New Roman" w:eastAsia="Arial" w:cs="Times New Roman"/>
                <w:color w:val="auto"/>
                <w:sz w:val="20"/>
                <w:szCs w:val="20"/>
              </w:rPr>
              <w:t>0.7934</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85FC30">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33BF5A">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46] 2025 Budget at a Glance. GDP (Nominal) is estimated at GH¢1,576.4 billion. The primary balance target is a surplus of 1.5% of GDP (GH¢23.6 billion), consistent with commitments under the Ghana DDEP framework.</w:t>
            </w:r>
          </w:p>
        </w:tc>
      </w:tr>
      <w:tr w14:paraId="30B4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D20B288">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B1EED6">
            <w:pPr>
              <w:rPr>
                <w:rFonts w:hint="default" w:ascii="Times New Roman" w:hAnsi="Times New Roman" w:cs="Times New Roman"/>
                <w:color w:val="auto"/>
              </w:rPr>
            </w:pPr>
            <w:r>
              <w:rPr>
                <w:rFonts w:hint="default" w:ascii="Times New Roman" w:hAnsi="Times New Roman" w:eastAsia="Arial" w:cs="Times New Roman"/>
                <w:color w:val="auto"/>
                <w:sz w:val="20"/>
                <w:szCs w:val="20"/>
              </w:rPr>
              <w:t>0.7701</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0B12FC">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80401C">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51] Non-Tax Revenue for 2025 is projected at GH¢29.4 billion, including mineral royalties, dividends from State-Owned Enterprises, and proceeds from the Ghana Infrastructure Investment Fund.</w:t>
            </w:r>
          </w:p>
        </w:tc>
      </w:tr>
      <w:tr w14:paraId="6D6A4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8C6D1A">
            <w:pPr>
              <w:rPr>
                <w:rFonts w:hint="default" w:ascii="Times New Roman" w:hAnsi="Times New Roman" w:cs="Times New Roman"/>
                <w:color w:val="auto"/>
              </w:rPr>
            </w:pPr>
            <w:r>
              <w:rPr>
                <w:rFonts w:hint="default" w:ascii="Times New Roman" w:hAnsi="Times New Roman" w:eastAsia="Arial" w:cs="Times New Roman"/>
                <w:color w:val="auto"/>
                <w:sz w:val="20"/>
                <w:szCs w:val="20"/>
              </w:rPr>
              <w:t>7</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50DD8E">
            <w:pPr>
              <w:rPr>
                <w:rFonts w:hint="default" w:ascii="Times New Roman" w:hAnsi="Times New Roman" w:cs="Times New Roman"/>
                <w:color w:val="auto"/>
              </w:rPr>
            </w:pPr>
            <w:r>
              <w:rPr>
                <w:rFonts w:hint="default" w:ascii="Times New Roman" w:hAnsi="Times New Roman" w:eastAsia="Arial" w:cs="Times New Roman"/>
                <w:color w:val="auto"/>
                <w:sz w:val="20"/>
                <w:szCs w:val="20"/>
              </w:rPr>
              <w:t>0.7489</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36844B">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B70CCB">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45] Mr. Speaker, the macroeconomic targets for 2025 include: Real GDP growth of 4.0%, End-of-period inflation of 11.9%, Gross International Reserves of at least 3 months of import cover, and a primary surplus of 1.5% of GDP.</w:t>
            </w:r>
          </w:p>
        </w:tc>
      </w:tr>
      <w:tr w14:paraId="21000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2BAECF">
            <w:pPr>
              <w:rPr>
                <w:rFonts w:hint="default" w:ascii="Times New Roman" w:hAnsi="Times New Roman" w:cs="Times New Roman"/>
                <w:color w:val="auto"/>
              </w:rPr>
            </w:pPr>
            <w:r>
              <w:rPr>
                <w:rFonts w:hint="default" w:ascii="Times New Roman" w:hAnsi="Times New Roman" w:eastAsia="Arial" w:cs="Times New Roman"/>
                <w:color w:val="auto"/>
                <w:sz w:val="20"/>
                <w:szCs w:val="20"/>
              </w:rPr>
              <w:t>8</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622F58">
            <w:pPr>
              <w:rPr>
                <w:rFonts w:hint="default" w:ascii="Times New Roman" w:hAnsi="Times New Roman" w:cs="Times New Roman"/>
                <w:color w:val="auto"/>
              </w:rPr>
            </w:pPr>
            <w:r>
              <w:rPr>
                <w:rFonts w:hint="default" w:ascii="Times New Roman" w:hAnsi="Times New Roman" w:eastAsia="Arial" w:cs="Times New Roman"/>
                <w:color w:val="auto"/>
                <w:sz w:val="20"/>
                <w:szCs w:val="20"/>
              </w:rPr>
              <w:t>0.7213</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1C79C2">
            <w:pPr>
              <w:rPr>
                <w:rFonts w:hint="default" w:ascii="Times New Roman" w:hAnsi="Times New Roman" w:cs="Times New Roman"/>
                <w:color w:val="auto"/>
              </w:rPr>
            </w:pPr>
            <w:r>
              <w:rPr>
                <w:rFonts w:hint="default" w:ascii="Times New Roman" w:hAnsi="Times New Roman" w:eastAsia="Arial" w:cs="Times New Roman"/>
                <w:color w:val="auto"/>
                <w:sz w:val="20"/>
                <w:szCs w:val="20"/>
              </w:rPr>
              <w:t>budget_pdf</w:t>
            </w:r>
          </w:p>
        </w:tc>
        <w:tc>
          <w:tcPr>
            <w:tcW w:w="6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153B44">
            <w:pPr>
              <w:rPr>
                <w:rFonts w:hint="default" w:ascii="Times New Roman" w:hAnsi="Times New Roman" w:cs="Times New Roman"/>
                <w:color w:val="auto"/>
              </w:rPr>
            </w:pPr>
            <w:r>
              <w:rPr>
                <w:rFonts w:hint="default" w:ascii="Times New Roman" w:hAnsi="Times New Roman" w:eastAsia="Arial" w:cs="Times New Roman"/>
                <w:color w:val="auto"/>
                <w:sz w:val="20"/>
                <w:szCs w:val="20"/>
              </w:rPr>
              <w:t>[PAGE 52] Grants from development partners are projected at GH¢8.7 billion, lower than the revised 2024 estimate of GH¢11.2 billion, reflecting completion of several multi-year donor-funded programmes in the energy and agriculture sectors.</w:t>
            </w:r>
          </w:p>
        </w:tc>
      </w:tr>
    </w:tbl>
    <w:p w14:paraId="225D72A6">
      <w:pPr>
        <w:spacing w:before="120" w:after="0"/>
        <w:rPr>
          <w:rFonts w:hint="default" w:ascii="Times New Roman" w:hAnsi="Times New Roman" w:cs="Times New Roman"/>
          <w:color w:val="auto"/>
        </w:rPr>
      </w:pPr>
    </w:p>
    <w:p w14:paraId="23C1ABAF">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B.2  RAG Model Output (v2_grounded, llama3)</w:t>
      </w:r>
    </w:p>
    <w:p w14:paraId="4907C5D7">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The figure of GHS 1 billion is not supported by the provided passages. According</w:t>
      </w:r>
    </w:p>
    <w:p w14:paraId="2D28584E">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to the budget documents, Total Revenue and Grants for 2025 is projected at</w:t>
      </w:r>
    </w:p>
    <w:p w14:paraId="2515F2DD">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GH¢286.8 billion (18.2% of GDP) [1], comprising Tax Revenue of GH¢248.7 billion,</w:t>
      </w:r>
    </w:p>
    <w:p w14:paraId="1A96D70C">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Non-Tax Revenue of GH¢ 29.4 billion [6], and Grants of GH¢ 8.7 billion [8].</w:t>
      </w:r>
    </w:p>
    <w:p w14:paraId="54C68988">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The figure of GHS 1 billion does not appear in any of the retrieved passages</w:t>
      </w:r>
    </w:p>
    <w:p w14:paraId="4A316E5F">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and is inconsistent with the revenue figures cited above.</w:t>
      </w:r>
    </w:p>
    <w:p w14:paraId="3389B0F9">
      <w:pPr>
        <w:spacing w:before="80" w:after="0"/>
        <w:rPr>
          <w:rFonts w:hint="default" w:ascii="Times New Roman" w:hAnsi="Times New Roman" w:cs="Times New Roman"/>
          <w:color w:val="auto"/>
        </w:rPr>
      </w:pPr>
    </w:p>
    <w:p w14:paraId="38CCDF3A">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Heuristic metrics: </w:t>
      </w:r>
      <w:r>
        <w:rPr>
          <w:rFonts w:hint="default" w:ascii="Times New Roman" w:hAnsi="Times New Roman" w:eastAsia="Arial" w:cs="Times New Roman"/>
          <w:color w:val="auto"/>
          <w:sz w:val="22"/>
          <w:szCs w:val="22"/>
        </w:rPr>
        <w:t>words=74, citation_markers=3 ([1],[6],[8]), abstain_signal=True on the false premise, factual counter-evidence provided from passages</w:t>
      </w:r>
    </w:p>
    <w:p w14:paraId="1C298022">
      <w:pPr>
        <w:spacing w:before="120" w:after="0"/>
        <w:rPr>
          <w:rFonts w:hint="default" w:ascii="Times New Roman" w:hAnsi="Times New Roman" w:cs="Times New Roman"/>
          <w:color w:val="auto"/>
        </w:rPr>
      </w:pPr>
    </w:p>
    <w:p w14:paraId="5DE43C5F">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B.3  Pure LLM Output (v2_grounded, empty passages, llama3)</w:t>
      </w:r>
    </w:p>
    <w:p w14:paraId="1954C41E">
      <w:pPr>
        <w:pBdr>
          <w:left w:val="single" w:color="4CAF50" w:sz="4" w:space="4"/>
        </w:pBdr>
        <w:shd w:val="clear" w:fill="EAF4EA"/>
        <w:spacing w:before="20" w:after="2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Not found in the provided context.</w:t>
      </w:r>
    </w:p>
    <w:p w14:paraId="4BC28CA5">
      <w:pPr>
        <w:spacing w:before="80" w:after="0"/>
        <w:rPr>
          <w:rFonts w:hint="default" w:ascii="Times New Roman" w:hAnsi="Times New Roman" w:cs="Times New Roman"/>
          <w:color w:val="auto"/>
        </w:rPr>
      </w:pPr>
    </w:p>
    <w:p w14:paraId="4C9EBE68">
      <w:pPr>
        <w:spacing w:before="60" w:after="80"/>
        <w:rPr>
          <w:rFonts w:hint="default" w:ascii="Times New Roman" w:hAnsi="Times New Roman" w:cs="Times New Roman"/>
          <w:color w:val="auto"/>
        </w:rPr>
      </w:pPr>
      <w:r>
        <w:rPr>
          <w:rFonts w:hint="default" w:ascii="Times New Roman" w:hAnsi="Times New Roman" w:eastAsia="Arial" w:cs="Times New Roman"/>
          <w:b/>
          <w:bCs/>
          <w:color w:val="auto"/>
          <w:sz w:val="22"/>
          <w:szCs w:val="22"/>
        </w:rPr>
        <w:t xml:space="preserve">Heuristic metrics: </w:t>
      </w:r>
      <w:r>
        <w:rPr>
          <w:rFonts w:hint="default" w:ascii="Times New Roman" w:hAnsi="Times New Roman" w:eastAsia="Arial" w:cs="Times New Roman"/>
          <w:color w:val="auto"/>
          <w:sz w:val="22"/>
          <w:szCs w:val="22"/>
        </w:rPr>
        <w:t>words=6, citation_markers=0, abstain_signal=True. Model did not confirm or deny the false figure — full abstention under empty-passage v2_grounded.</w:t>
      </w:r>
    </w:p>
    <w:p w14:paraId="0125376C">
      <w:pPr>
        <w:spacing w:before="120" w:after="0"/>
        <w:rPr>
          <w:rFonts w:hint="default" w:ascii="Times New Roman" w:hAnsi="Times New Roman" w:cs="Times New Roman"/>
          <w:color w:val="auto"/>
        </w:rPr>
      </w:pPr>
    </w:p>
    <w:p w14:paraId="09A45188">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B.4  Claim-Level Evidence Table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9"/>
        <w:gridCol w:w="1241"/>
        <w:gridCol w:w="2675"/>
        <w:gridCol w:w="3115"/>
      </w:tblGrid>
      <w:tr w14:paraId="05897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6C3C12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Claim in RAG Answer</w:t>
            </w:r>
          </w:p>
        </w:tc>
        <w:tc>
          <w:tcPr>
            <w:tcW w:w="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013C8C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Supported?</w:t>
            </w:r>
          </w:p>
        </w:tc>
        <w:tc>
          <w:tcPr>
            <w:tcW w:w="2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A35121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Evidence Passage</w:t>
            </w:r>
          </w:p>
        </w:tc>
        <w:tc>
          <w:tcPr>
            <w:tcW w:w="32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6C319A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Notes</w:t>
            </w:r>
          </w:p>
        </w:tc>
      </w:tr>
      <w:tr w14:paraId="13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FD4A47">
            <w:pPr>
              <w:rPr>
                <w:rFonts w:hint="default" w:ascii="Times New Roman" w:hAnsi="Times New Roman" w:cs="Times New Roman"/>
                <w:color w:val="auto"/>
              </w:rPr>
            </w:pPr>
            <w:r>
              <w:rPr>
                <w:rFonts w:hint="default" w:ascii="Times New Roman" w:hAnsi="Times New Roman" w:eastAsia="Arial" w:cs="Times New Roman"/>
                <w:color w:val="auto"/>
                <w:sz w:val="20"/>
                <w:szCs w:val="20"/>
              </w:rPr>
              <w:t>GHS 1 billion figure does not appear in retrieved passages</w:t>
            </w:r>
          </w:p>
        </w:tc>
        <w:tc>
          <w:tcPr>
            <w:tcW w:w="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EFDF6E">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B7EC88">
            <w:pPr>
              <w:rPr>
                <w:rFonts w:hint="default" w:ascii="Times New Roman" w:hAnsi="Times New Roman" w:cs="Times New Roman"/>
                <w:color w:val="auto"/>
              </w:rPr>
            </w:pPr>
            <w:r>
              <w:rPr>
                <w:rFonts w:hint="default" w:ascii="Times New Roman" w:hAnsi="Times New Roman" w:eastAsia="Arial" w:cs="Times New Roman"/>
                <w:color w:val="auto"/>
                <w:sz w:val="20"/>
                <w:szCs w:val="20"/>
              </w:rPr>
              <w:t>None of 8 passages contains '1 billion' — all figures are in hundreds of billions GH¢</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8326600">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rejection of false premise; no fabrication of supporting text</w:t>
            </w:r>
          </w:p>
        </w:tc>
      </w:tr>
      <w:tr w14:paraId="6E006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B52051">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Revenue and Grants for 2025 is GH¢286.8 billion (18.2% of GDP)</w:t>
            </w:r>
          </w:p>
        </w:tc>
        <w:tc>
          <w:tcPr>
            <w:tcW w:w="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5835F1A">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AD4C1F8">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 [1] — verbatim match from PAGE 48</w:t>
            </w:r>
          </w:p>
        </w:tc>
        <w:tc>
          <w:tcPr>
            <w:tcW w:w="32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EB33B8">
            <w:pPr>
              <w:rPr>
                <w:rFonts w:hint="default" w:ascii="Times New Roman" w:hAnsi="Times New Roman" w:cs="Times New Roman"/>
                <w:color w:val="auto"/>
              </w:rPr>
            </w:pPr>
            <w:r>
              <w:rPr>
                <w:rFonts w:hint="default" w:ascii="Times New Roman" w:hAnsi="Times New Roman" w:eastAsia="Arial" w:cs="Times New Roman"/>
                <w:color w:val="auto"/>
                <w:sz w:val="20"/>
                <w:szCs w:val="20"/>
              </w:rPr>
              <w:t>Fully supported; accurately cited</w:t>
            </w:r>
          </w:p>
        </w:tc>
      </w:tr>
      <w:tr w14:paraId="768C0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BF3215">
            <w:pPr>
              <w:rPr>
                <w:rFonts w:hint="default" w:ascii="Times New Roman" w:hAnsi="Times New Roman" w:cs="Times New Roman"/>
                <w:color w:val="auto"/>
              </w:rPr>
            </w:pPr>
            <w:r>
              <w:rPr>
                <w:rFonts w:hint="default" w:ascii="Times New Roman" w:hAnsi="Times New Roman" w:eastAsia="Arial" w:cs="Times New Roman"/>
                <w:color w:val="auto"/>
                <w:sz w:val="20"/>
                <w:szCs w:val="20"/>
              </w:rPr>
              <w:t>Tax Revenue projected at GH¢248.7 billion</w:t>
            </w:r>
          </w:p>
        </w:tc>
        <w:tc>
          <w:tcPr>
            <w:tcW w:w="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30B0DE">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15C939">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Passages [1] and [4] — both state this figure</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D58A4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Doubly supported</w:t>
            </w:r>
          </w:p>
        </w:tc>
      </w:tr>
      <w:tr w14:paraId="1B561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BC5574">
            <w:pPr>
              <w:rPr>
                <w:rFonts w:hint="default" w:ascii="Times New Roman" w:hAnsi="Times New Roman" w:cs="Times New Roman"/>
                <w:color w:val="auto"/>
              </w:rPr>
            </w:pPr>
            <w:r>
              <w:rPr>
                <w:rFonts w:hint="default" w:ascii="Times New Roman" w:hAnsi="Times New Roman" w:eastAsia="Arial" w:cs="Times New Roman"/>
                <w:color w:val="auto"/>
                <w:sz w:val="20"/>
                <w:szCs w:val="20"/>
              </w:rPr>
              <w:t>Non-Tax Revenue GH¢ 29.4 billion</w:t>
            </w:r>
          </w:p>
        </w:tc>
        <w:tc>
          <w:tcPr>
            <w:tcW w:w="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5BB8CD">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FFEC672">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Passages [1] and [6] — consistent</w:t>
            </w:r>
          </w:p>
        </w:tc>
        <w:tc>
          <w:tcPr>
            <w:tcW w:w="32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32B8AD">
            <w:pPr>
              <w:rPr>
                <w:rFonts w:hint="default" w:ascii="Times New Roman" w:hAnsi="Times New Roman" w:cs="Times New Roman"/>
                <w:color w:val="auto"/>
              </w:rPr>
            </w:pPr>
            <w:r>
              <w:rPr>
                <w:rFonts w:hint="default" w:ascii="Times New Roman" w:hAnsi="Times New Roman" w:eastAsia="Arial" w:cs="Times New Roman"/>
                <w:color w:val="auto"/>
                <w:sz w:val="20"/>
                <w:szCs w:val="20"/>
              </w:rPr>
              <w:t>Fully supported</w:t>
            </w:r>
          </w:p>
        </w:tc>
      </w:tr>
      <w:tr w14:paraId="7B5F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EA7A15">
            <w:pPr>
              <w:rPr>
                <w:rFonts w:hint="default" w:ascii="Times New Roman" w:hAnsi="Times New Roman" w:cs="Times New Roman"/>
                <w:color w:val="auto"/>
              </w:rPr>
            </w:pPr>
            <w:r>
              <w:rPr>
                <w:rFonts w:hint="default" w:ascii="Times New Roman" w:hAnsi="Times New Roman" w:eastAsia="Arial" w:cs="Times New Roman"/>
                <w:color w:val="auto"/>
                <w:sz w:val="20"/>
                <w:szCs w:val="20"/>
              </w:rPr>
              <w:t>Grants GH¢ 8.7 billion</w:t>
            </w:r>
          </w:p>
        </w:tc>
        <w:tc>
          <w:tcPr>
            <w:tcW w:w="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E08DDF0">
            <w:pPr>
              <w:rPr>
                <w:rFonts w:hint="default" w:ascii="Times New Roman" w:hAnsi="Times New Roman" w:cs="Times New Roman"/>
                <w:color w:val="auto"/>
              </w:rPr>
            </w:pPr>
            <w:r>
              <w:rPr>
                <w:rFonts w:hint="default" w:ascii="Times New Roman" w:hAnsi="Times New Roman" w:eastAsia="Arial" w:cs="Times New Roman"/>
                <w:color w:val="auto"/>
                <w:sz w:val="20"/>
                <w:szCs w:val="20"/>
              </w:rPr>
              <w:t>YES</w:t>
            </w:r>
          </w:p>
        </w:tc>
        <w:tc>
          <w:tcPr>
            <w:tcW w:w="2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9C11863">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Passages [1] and [8] — consistent</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C7CBAE">
            <w:pPr>
              <w:rPr>
                <w:rFonts w:hint="default" w:ascii="Times New Roman" w:hAnsi="Times New Roman" w:cs="Times New Roman"/>
                <w:color w:val="auto"/>
              </w:rPr>
            </w:pPr>
            <w:r>
              <w:rPr>
                <w:rFonts w:hint="default" w:ascii="Times New Roman" w:hAnsi="Times New Roman" w:eastAsia="Arial" w:cs="Times New Roman"/>
                <w:color w:val="auto"/>
                <w:sz w:val="20"/>
                <w:szCs w:val="20"/>
              </w:rPr>
              <w:t>Fully supported</w:t>
            </w:r>
          </w:p>
        </w:tc>
      </w:tr>
      <w:tr w14:paraId="7442E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42A6EC">
            <w:pPr>
              <w:rPr>
                <w:rFonts w:hint="default" w:ascii="Times New Roman" w:hAnsi="Times New Roman" w:cs="Times New Roman"/>
                <w:color w:val="auto"/>
              </w:rPr>
            </w:pPr>
            <w:r>
              <w:rPr>
                <w:rFonts w:hint="default" w:ascii="Times New Roman" w:hAnsi="Times New Roman" w:eastAsia="Arial" w:cs="Times New Roman"/>
                <w:color w:val="auto"/>
                <w:sz w:val="20"/>
                <w:szCs w:val="20"/>
              </w:rPr>
              <w:t>GHS 1 billion is inconsistent with the cited revenue figures</w:t>
            </w:r>
          </w:p>
        </w:tc>
        <w:tc>
          <w:tcPr>
            <w:tcW w:w="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8EA7E2">
            <w:pPr>
              <w:rPr>
                <w:rFonts w:hint="default" w:ascii="Times New Roman" w:hAnsi="Times New Roman" w:cs="Times New Roman"/>
                <w:color w:val="auto"/>
              </w:rPr>
            </w:pPr>
            <w:r>
              <w:rPr>
                <w:rFonts w:hint="default" w:ascii="Times New Roman" w:hAnsi="Times New Roman" w:eastAsia="Arial" w:cs="Times New Roman"/>
                <w:color w:val="auto"/>
                <w:sz w:val="20"/>
                <w:szCs w:val="20"/>
              </w:rPr>
              <w:t>YES (inferred)</w:t>
            </w:r>
          </w:p>
        </w:tc>
        <w:tc>
          <w:tcPr>
            <w:tcW w:w="2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C1BA5F">
            <w:pPr>
              <w:rPr>
                <w:rFonts w:hint="default" w:ascii="Times New Roman" w:hAnsi="Times New Roman" w:cs="Times New Roman"/>
                <w:color w:val="auto"/>
              </w:rPr>
            </w:pPr>
            <w:r>
              <w:rPr>
                <w:rFonts w:hint="default" w:ascii="Times New Roman" w:hAnsi="Times New Roman" w:eastAsia="Arial" w:cs="Times New Roman"/>
                <w:color w:val="auto"/>
                <w:sz w:val="20"/>
                <w:szCs w:val="20"/>
              </w:rPr>
              <w:t>Implied by passages [1],[4],[6],[8] collectively</w:t>
            </w:r>
          </w:p>
        </w:tc>
        <w:tc>
          <w:tcPr>
            <w:tcW w:w="32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E606D97">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correctly drew a logical inference from retrieved figures without fabricating a passage</w:t>
            </w:r>
          </w:p>
        </w:tc>
      </w:tr>
    </w:tbl>
    <w:p w14:paraId="094FDB59">
      <w:pPr>
        <w:spacing w:before="120" w:after="0"/>
        <w:rPr>
          <w:rFonts w:hint="default" w:ascii="Times New Roman" w:hAnsi="Times New Roman" w:cs="Times New Roman"/>
          <w:color w:val="auto"/>
        </w:rPr>
      </w:pPr>
    </w:p>
    <w:p w14:paraId="0C1E8F14">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B.5  Consistency — 5 Runs (Same Settings)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7"/>
        <w:gridCol w:w="4692"/>
        <w:gridCol w:w="4061"/>
      </w:tblGrid>
      <w:tr w14:paraId="2981C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7FF359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Run</w:t>
            </w:r>
          </w:p>
        </w:tc>
        <w:tc>
          <w:tcPr>
            <w:tcW w:w="4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18AC2B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RAG Answer Summary</w:t>
            </w:r>
          </w:p>
        </w:tc>
        <w:tc>
          <w:tcPr>
            <w:tcW w:w="41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E45B29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Pure LLM Answer Summary</w:t>
            </w:r>
          </w:p>
        </w:tc>
      </w:tr>
      <w:tr w14:paraId="363B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04F6C1">
            <w:pPr>
              <w:rPr>
                <w:rFonts w:hint="default" w:ascii="Times New Roman" w:hAnsi="Times New Roman" w:cs="Times New Roman"/>
                <w:color w:val="auto"/>
              </w:rPr>
            </w:pPr>
            <w:r>
              <w:rPr>
                <w:rFonts w:hint="default" w:ascii="Times New Roman" w:hAnsi="Times New Roman" w:eastAsia="Arial" w:cs="Times New Roman"/>
                <w:color w:val="auto"/>
                <w:sz w:val="20"/>
                <w:szCs w:val="20"/>
              </w:rPr>
              <w:t>1</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242D08">
            <w:pPr>
              <w:rPr>
                <w:rFonts w:hint="default" w:ascii="Times New Roman" w:hAnsi="Times New Roman" w:cs="Times New Roman"/>
                <w:color w:val="auto"/>
              </w:rPr>
            </w:pPr>
            <w:r>
              <w:rPr>
                <w:rFonts w:hint="default" w:ascii="Times New Roman" w:hAnsi="Times New Roman" w:eastAsia="Arial" w:cs="Times New Roman"/>
                <w:color w:val="auto"/>
                <w:sz w:val="20"/>
                <w:szCs w:val="20"/>
              </w:rPr>
              <w:t>Rejects GHS 1bn; cites GH¢286.8bn total revenue [1], Non-Tax [6], Grants [8]</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74340A">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42FB6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2A5F1E">
            <w:pPr>
              <w:rPr>
                <w:rFonts w:hint="default" w:ascii="Times New Roman" w:hAnsi="Times New Roman" w:cs="Times New Roman"/>
                <w:color w:val="auto"/>
              </w:rPr>
            </w:pPr>
            <w:r>
              <w:rPr>
                <w:rFonts w:hint="default" w:ascii="Times New Roman" w:hAnsi="Times New Roman" w:eastAsia="Arial" w:cs="Times New Roman"/>
                <w:color w:val="auto"/>
                <w:sz w:val="20"/>
                <w:szCs w:val="20"/>
              </w:rPr>
              <w:t>2</w:t>
            </w:r>
          </w:p>
        </w:tc>
        <w:tc>
          <w:tcPr>
            <w:tcW w:w="4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FCFEB6">
            <w:pPr>
              <w:rPr>
                <w:rFonts w:hint="default" w:ascii="Times New Roman" w:hAnsi="Times New Roman" w:cs="Times New Roman"/>
                <w:color w:val="auto"/>
              </w:rPr>
            </w:pPr>
            <w:r>
              <w:rPr>
                <w:rFonts w:hint="default" w:ascii="Times New Roman" w:hAnsi="Times New Roman" w:eastAsia="Arial" w:cs="Times New Roman"/>
                <w:color w:val="auto"/>
                <w:sz w:val="20"/>
                <w:szCs w:val="20"/>
              </w:rPr>
              <w:t>Rejects GHS 1bn; cites GH¢286.8bn [1] and tax breakdown [4]; same conclusion</w:t>
            </w:r>
          </w:p>
        </w:tc>
        <w:tc>
          <w:tcPr>
            <w:tcW w:w="4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2F3491">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2E858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074F7E">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F4B3FB">
            <w:pPr>
              <w:rPr>
                <w:rFonts w:hint="default" w:ascii="Times New Roman" w:hAnsi="Times New Roman" w:cs="Times New Roman"/>
                <w:color w:val="auto"/>
              </w:rPr>
            </w:pPr>
            <w:r>
              <w:rPr>
                <w:rFonts w:hint="default" w:ascii="Times New Roman" w:hAnsi="Times New Roman" w:eastAsia="Arial" w:cs="Times New Roman"/>
                <w:color w:val="auto"/>
                <w:sz w:val="20"/>
                <w:szCs w:val="20"/>
              </w:rPr>
              <w:t>Rejects GHS 1bn; cites [1][6][8]; adds 'figure inconsistent with 18.2% of GDP'</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DED478">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2CCEF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FF5488E">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4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46BA2E">
            <w:pPr>
              <w:rPr>
                <w:rFonts w:hint="default" w:ascii="Times New Roman" w:hAnsi="Times New Roman" w:cs="Times New Roman"/>
                <w:color w:val="auto"/>
              </w:rPr>
            </w:pPr>
            <w:r>
              <w:rPr>
                <w:rFonts w:hint="default" w:ascii="Times New Roman" w:hAnsi="Times New Roman" w:eastAsia="Arial" w:cs="Times New Roman"/>
                <w:color w:val="auto"/>
                <w:sz w:val="20"/>
                <w:szCs w:val="20"/>
              </w:rPr>
              <w:t>Rejects GHS 1bn; cites GH¢286.8bn [1]; shorter response but same conclusion</w:t>
            </w:r>
          </w:p>
        </w:tc>
        <w:tc>
          <w:tcPr>
            <w:tcW w:w="4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391F19">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r w14:paraId="7156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E092A0">
            <w:pPr>
              <w:rPr>
                <w:rFonts w:hint="default" w:ascii="Times New Roman" w:hAnsi="Times New Roman" w:cs="Times New Roman"/>
                <w:color w:val="auto"/>
              </w:rPr>
            </w:pPr>
            <w:r>
              <w:rPr>
                <w:rFonts w:hint="default" w:ascii="Times New Roman" w:hAnsi="Times New Roman" w:eastAsia="Arial" w:cs="Times New Roman"/>
                <w:color w:val="auto"/>
                <w:sz w:val="20"/>
                <w:szCs w:val="20"/>
              </w:rPr>
              <w:t>5</w:t>
            </w:r>
          </w:p>
        </w:tc>
        <w:tc>
          <w:tcPr>
            <w:tcW w:w="4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1106AD">
            <w:pPr>
              <w:rPr>
                <w:rFonts w:hint="default" w:ascii="Times New Roman" w:hAnsi="Times New Roman" w:cs="Times New Roman"/>
                <w:color w:val="auto"/>
              </w:rPr>
            </w:pPr>
            <w:r>
              <w:rPr>
                <w:rFonts w:hint="default" w:ascii="Times New Roman" w:hAnsi="Times New Roman" w:eastAsia="Arial" w:cs="Times New Roman"/>
                <w:color w:val="auto"/>
                <w:sz w:val="20"/>
                <w:szCs w:val="20"/>
              </w:rPr>
              <w:t>Rejects GHS 1bn; cites [1][4][6][8]; most complete citation set across all runs</w:t>
            </w:r>
          </w:p>
        </w:tc>
        <w:tc>
          <w:tcPr>
            <w:tcW w:w="4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9B84AE">
            <w:pPr>
              <w:rPr>
                <w:rFonts w:hint="default" w:ascii="Times New Roman" w:hAnsi="Times New Roman" w:cs="Times New Roman"/>
                <w:color w:val="auto"/>
              </w:rPr>
            </w:pPr>
            <w:r>
              <w:rPr>
                <w:rFonts w:hint="default" w:ascii="Times New Roman" w:hAnsi="Times New Roman" w:eastAsia="Arial" w:cs="Times New Roman"/>
                <w:color w:val="auto"/>
                <w:sz w:val="20"/>
                <w:szCs w:val="20"/>
              </w:rPr>
              <w:t>Not found in the provided context.</w:t>
            </w:r>
          </w:p>
        </w:tc>
      </w:tr>
    </w:tbl>
    <w:p w14:paraId="28F8D727">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083D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AF4EA"/>
            <w:tcMar>
              <w:top w:w="120" w:type="dxa"/>
              <w:left w:w="200" w:type="dxa"/>
              <w:bottom w:w="120" w:type="dxa"/>
              <w:right w:w="200" w:type="dxa"/>
            </w:tcMar>
          </w:tcPr>
          <w:p w14:paraId="0FD07186">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 assessment — RAG: HIGH. All 5 runs rejected the false premise and cited actual revenue</w:t>
            </w:r>
          </w:p>
          <w:p w14:paraId="142F6B2C">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figures from the budget passages. The core rejection claim (GHS 1bn not found; actual = GH¢286.8bn)</w:t>
            </w:r>
          </w:p>
          <w:p w14:paraId="437BF96B">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was stable. Run 3 added the GDP-ratio inference; Run 5 cited the most passages. No run confirmed</w:t>
            </w:r>
          </w:p>
          <w:p w14:paraId="542046E9">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the false figure or fabricated supporting text.</w:t>
            </w:r>
          </w:p>
          <w:p w14:paraId="1E7AD9B3">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 assessment — Pure LLM: PERFECT. Full abstention on every run. v2_grounded with empty</w:t>
            </w:r>
          </w:p>
          <w:p w14:paraId="45802875">
            <w:pPr>
              <w:spacing w:before="40" w:after="40"/>
              <w:rPr>
                <w:rFonts w:hint="default" w:ascii="Times New Roman" w:hAnsi="Times New Roman" w:cs="Times New Roman"/>
                <w:color w:val="auto"/>
              </w:rPr>
            </w:pPr>
            <w:r>
              <w:rPr>
                <w:rFonts w:hint="default" w:ascii="Times New Roman" w:hAnsi="Times New Roman" w:eastAsia="Arial" w:cs="Times New Roman"/>
                <w:color w:val="auto"/>
                <w:sz w:val="20"/>
                <w:szCs w:val="20"/>
              </w:rPr>
              <w:t>passages prevented any hallucinated confirmation of the false premise.</w:t>
            </w:r>
          </w:p>
        </w:tc>
      </w:tr>
    </w:tbl>
    <w:p w14:paraId="46127FB3">
      <w:pPr>
        <w:spacing w:before="120" w:after="0"/>
        <w:rPr>
          <w:rFonts w:hint="default" w:ascii="Times New Roman" w:hAnsi="Times New Roman" w:cs="Times New Roman"/>
          <w:color w:val="auto"/>
        </w:rPr>
      </w:pPr>
    </w:p>
    <w:p w14:paraId="50A241D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B.6  Hallucination / Accuracy Tally — Query B</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8"/>
        <w:gridCol w:w="1538"/>
        <w:gridCol w:w="1550"/>
        <w:gridCol w:w="1407"/>
        <w:gridCol w:w="3557"/>
      </w:tblGrid>
      <w:tr w14:paraId="6410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91A368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909E67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Factual claims checked</w:t>
            </w:r>
          </w:p>
        </w:tc>
        <w:tc>
          <w:tcPr>
            <w:tcW w:w="1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4F5D95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Unsupported claims</w:t>
            </w:r>
          </w:p>
        </w:tc>
        <w:tc>
          <w:tcPr>
            <w:tcW w:w="12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56A29F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Hallucination rate</w:t>
            </w:r>
          </w:p>
        </w:tc>
        <w:tc>
          <w:tcPr>
            <w:tcW w:w="3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215778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Verdict</w:t>
            </w:r>
          </w:p>
        </w:tc>
      </w:tr>
      <w:tr w14:paraId="11C8D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58C246">
            <w:pPr>
              <w:rPr>
                <w:rFonts w:hint="default" w:ascii="Times New Roman" w:hAnsi="Times New Roman" w:cs="Times New Roman"/>
                <w:color w:val="auto"/>
              </w:rPr>
            </w:pPr>
            <w:r>
              <w:rPr>
                <w:rFonts w:hint="default" w:ascii="Times New Roman" w:hAnsi="Times New Roman" w:eastAsia="Arial" w:cs="Times New Roman"/>
                <w:color w:val="auto"/>
                <w:sz w:val="20"/>
                <w:szCs w:val="20"/>
              </w:rPr>
              <w:t>RAG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924FFD">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53ABA5">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A13FFD">
            <w:pPr>
              <w:rPr>
                <w:rFonts w:hint="default" w:ascii="Times New Roman" w:hAnsi="Times New Roman" w:cs="Times New Roman"/>
                <w:color w:val="auto"/>
              </w:rPr>
            </w:pPr>
            <w:r>
              <w:rPr>
                <w:rFonts w:hint="default" w:ascii="Times New Roman" w:hAnsi="Times New Roman" w:eastAsia="Arial" w:cs="Times New Roman"/>
                <w:color w:val="auto"/>
                <w:sz w:val="20"/>
                <w:szCs w:val="20"/>
              </w:rPr>
              <w:t>0.00  (0%)</w:t>
            </w:r>
          </w:p>
        </w:tc>
        <w:tc>
          <w:tcPr>
            <w:tcW w:w="3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DCF401">
            <w:pPr>
              <w:rPr>
                <w:rFonts w:hint="default" w:ascii="Times New Roman" w:hAnsi="Times New Roman" w:cs="Times New Roman"/>
                <w:color w:val="auto"/>
              </w:rPr>
            </w:pPr>
            <w:r>
              <w:rPr>
                <w:rFonts w:hint="default" w:ascii="Times New Roman" w:hAnsi="Times New Roman" w:eastAsia="Arial" w:cs="Times New Roman"/>
                <w:color w:val="auto"/>
                <w:sz w:val="20"/>
                <w:szCs w:val="20"/>
              </w:rPr>
              <w:t>All revenue figures traced to retrieved passages; false premise correctly rejected; no fabricated confirmation</w:t>
            </w:r>
          </w:p>
        </w:tc>
      </w:tr>
      <w:tr w14:paraId="3011C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91DD3E">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76CC87">
            <w:pPr>
              <w:rPr>
                <w:rFonts w:hint="default" w:ascii="Times New Roman" w:hAnsi="Times New Roman" w:cs="Times New Roman"/>
                <w:color w:val="auto"/>
              </w:rPr>
            </w:pPr>
            <w:r>
              <w:rPr>
                <w:rFonts w:hint="default" w:ascii="Times New Roman" w:hAnsi="Times New Roman" w:eastAsia="Arial" w:cs="Times New Roman"/>
                <w:color w:val="auto"/>
                <w:sz w:val="20"/>
                <w:szCs w:val="20"/>
              </w:rPr>
              <w:t>0 (full abstention)</w:t>
            </w:r>
          </w:p>
        </w:tc>
        <w:tc>
          <w:tcPr>
            <w:tcW w:w="1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C13F7EF">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4235ED">
            <w:pPr>
              <w:rPr>
                <w:rFonts w:hint="default" w:ascii="Times New Roman" w:hAnsi="Times New Roman" w:cs="Times New Roman"/>
                <w:color w:val="auto"/>
              </w:rPr>
            </w:pPr>
            <w:r>
              <w:rPr>
                <w:rFonts w:hint="default" w:ascii="Times New Roman" w:hAnsi="Times New Roman" w:eastAsia="Arial" w:cs="Times New Roman"/>
                <w:color w:val="auto"/>
                <w:sz w:val="20"/>
                <w:szCs w:val="20"/>
              </w:rPr>
              <w:t>0.00  (0%)</w:t>
            </w:r>
          </w:p>
        </w:tc>
        <w:tc>
          <w:tcPr>
            <w:tcW w:w="3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16C5A0">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 with empty passages prevented the model from either confirming or denying the false figure — correct refusal</w:t>
            </w:r>
          </w:p>
        </w:tc>
      </w:tr>
    </w:tbl>
    <w:p w14:paraId="103BCFB3">
      <w:pPr>
        <w:rPr>
          <w:rFonts w:hint="default" w:ascii="Times New Roman" w:hAnsi="Times New Roman" w:cs="Times New Roman"/>
          <w:color w:val="auto"/>
        </w:rPr>
      </w:pPr>
      <w:r>
        <w:rPr>
          <w:rFonts w:hint="default" w:ascii="Times New Roman" w:hAnsi="Times New Roman" w:cs="Times New Roman"/>
          <w:color w:val="auto"/>
        </w:rPr>
        <w:br w:type="page"/>
      </w:r>
    </w:p>
    <w:p w14:paraId="357CA91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Combined Hallucination and Accuracy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9"/>
        <w:gridCol w:w="1193"/>
        <w:gridCol w:w="1406"/>
        <w:gridCol w:w="1363"/>
        <w:gridCol w:w="1737"/>
        <w:gridCol w:w="1902"/>
      </w:tblGrid>
      <w:tr w14:paraId="291E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EF2DF9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Query</w:t>
            </w:r>
          </w:p>
        </w:tc>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B7837B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W w:w="14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CD8D52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Claims checked</w:t>
            </w:r>
          </w:p>
        </w:tc>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424F19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Unsupported</w:t>
            </w:r>
          </w:p>
        </w:tc>
        <w:tc>
          <w:tcPr>
            <w:tcW w:w="1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FEF289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Hallucination rate</w:t>
            </w:r>
          </w:p>
        </w:tc>
        <w:tc>
          <w:tcPr>
            <w:tcW w:w="1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A26566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Abstain?</w:t>
            </w:r>
          </w:p>
        </w:tc>
      </w:tr>
      <w:tr w14:paraId="1517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0934DC">
            <w:pPr>
              <w:rPr>
                <w:rFonts w:hint="default" w:ascii="Times New Roman" w:hAnsi="Times New Roman" w:cs="Times New Roman"/>
                <w:color w:val="auto"/>
              </w:rPr>
            </w:pPr>
            <w:r>
              <w:rPr>
                <w:rFonts w:hint="default" w:ascii="Times New Roman" w:hAnsi="Times New Roman" w:eastAsia="Arial" w:cs="Times New Roman"/>
                <w:color w:val="auto"/>
                <w:sz w:val="20"/>
                <w:szCs w:val="20"/>
              </w:rPr>
              <w:t>A — Ambiguous</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2258AB">
            <w:pPr>
              <w:rPr>
                <w:rFonts w:hint="default" w:ascii="Times New Roman" w:hAnsi="Times New Roman" w:cs="Times New Roman"/>
                <w:color w:val="auto"/>
              </w:rPr>
            </w:pPr>
            <w:r>
              <w:rPr>
                <w:rFonts w:hint="default" w:ascii="Times New Roman" w:hAnsi="Times New Roman" w:eastAsia="Arial" w:cs="Times New Roman"/>
                <w:color w:val="auto"/>
                <w:sz w:val="20"/>
                <w:szCs w:val="20"/>
              </w:rPr>
              <w:t>RAG</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93F395">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79082D">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701B6B">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80D20E">
            <w:pPr>
              <w:rPr>
                <w:rFonts w:hint="default" w:ascii="Times New Roman" w:hAnsi="Times New Roman" w:cs="Times New Roman"/>
                <w:color w:val="auto"/>
              </w:rPr>
            </w:pPr>
            <w:r>
              <w:rPr>
                <w:rFonts w:hint="default" w:ascii="Times New Roman" w:hAnsi="Times New Roman" w:eastAsia="Arial" w:cs="Times New Roman"/>
                <w:color w:val="auto"/>
                <w:sz w:val="20"/>
                <w:szCs w:val="20"/>
              </w:rPr>
              <w:t>Partial (national aggregate)</w:t>
            </w:r>
          </w:p>
        </w:tc>
      </w:tr>
      <w:tr w14:paraId="23B7A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11D188">
            <w:pPr>
              <w:rPr>
                <w:rFonts w:hint="default" w:ascii="Times New Roman" w:hAnsi="Times New Roman" w:cs="Times New Roman"/>
                <w:color w:val="auto"/>
              </w:rPr>
            </w:pPr>
            <w:r>
              <w:rPr>
                <w:rFonts w:hint="default" w:ascii="Times New Roman" w:hAnsi="Times New Roman" w:eastAsia="Arial" w:cs="Times New Roman"/>
                <w:color w:val="auto"/>
                <w:sz w:val="20"/>
                <w:szCs w:val="20"/>
              </w:rPr>
              <w:t>A — Ambiguous</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12B8703">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w:t>
            </w:r>
          </w:p>
        </w:tc>
        <w:tc>
          <w:tcPr>
            <w:tcW w:w="14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CA89A2">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D513CD">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EB444C">
            <w:pPr>
              <w:rPr>
                <w:rFonts w:hint="default" w:ascii="Times New Roman" w:hAnsi="Times New Roman" w:cs="Times New Roman"/>
                <w:color w:val="auto"/>
              </w:rPr>
            </w:pPr>
            <w:r>
              <w:rPr>
                <w:rFonts w:hint="default" w:ascii="Times New Roman" w:hAnsi="Times New Roman" w:eastAsia="Arial" w:cs="Times New Roman"/>
                <w:color w:val="auto"/>
                <w:sz w:val="20"/>
                <w:szCs w:val="20"/>
              </w:rPr>
              <w:t>N/A</w:t>
            </w:r>
          </w:p>
        </w:tc>
        <w:tc>
          <w:tcPr>
            <w:tcW w:w="1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7DDCB4">
            <w:pPr>
              <w:rPr>
                <w:rFonts w:hint="default" w:ascii="Times New Roman" w:hAnsi="Times New Roman" w:cs="Times New Roman"/>
                <w:color w:val="auto"/>
              </w:rPr>
            </w:pPr>
            <w:r>
              <w:rPr>
                <w:rFonts w:hint="default" w:ascii="Times New Roman" w:hAnsi="Times New Roman" w:eastAsia="Arial" w:cs="Times New Roman"/>
                <w:color w:val="auto"/>
                <w:sz w:val="20"/>
                <w:szCs w:val="20"/>
              </w:rPr>
              <w:t>Full</w:t>
            </w:r>
          </w:p>
        </w:tc>
      </w:tr>
      <w:tr w14:paraId="3FA1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8E7CA66">
            <w:pPr>
              <w:rPr>
                <w:rFonts w:hint="default" w:ascii="Times New Roman" w:hAnsi="Times New Roman" w:cs="Times New Roman"/>
                <w:color w:val="auto"/>
              </w:rPr>
            </w:pPr>
            <w:r>
              <w:rPr>
                <w:rFonts w:hint="default" w:ascii="Times New Roman" w:hAnsi="Times New Roman" w:eastAsia="Arial" w:cs="Times New Roman"/>
                <w:color w:val="auto"/>
                <w:sz w:val="20"/>
                <w:szCs w:val="20"/>
              </w:rPr>
              <w:t>B — False premise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0117CB">
            <w:pPr>
              <w:rPr>
                <w:rFonts w:hint="default" w:ascii="Times New Roman" w:hAnsi="Times New Roman" w:cs="Times New Roman"/>
                <w:color w:val="auto"/>
              </w:rPr>
            </w:pPr>
            <w:r>
              <w:rPr>
                <w:rFonts w:hint="default" w:ascii="Times New Roman" w:hAnsi="Times New Roman" w:eastAsia="Arial" w:cs="Times New Roman"/>
                <w:color w:val="auto"/>
                <w:sz w:val="20"/>
                <w:szCs w:val="20"/>
              </w:rPr>
              <w:t>RAG</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848ADC">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B6D691">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AEE03A">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D937F4">
            <w:pPr>
              <w:rPr>
                <w:rFonts w:hint="default" w:ascii="Times New Roman" w:hAnsi="Times New Roman" w:cs="Times New Roman"/>
                <w:color w:val="auto"/>
              </w:rPr>
            </w:pPr>
            <w:r>
              <w:rPr>
                <w:rFonts w:hint="default" w:ascii="Times New Roman" w:hAnsi="Times New Roman" w:eastAsia="Arial" w:cs="Times New Roman"/>
                <w:color w:val="auto"/>
                <w:sz w:val="20"/>
                <w:szCs w:val="20"/>
              </w:rPr>
              <w:t>Partial (false premise rejected; real figures cited)</w:t>
            </w:r>
          </w:p>
        </w:tc>
      </w:tr>
      <w:tr w14:paraId="1E41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CBAA07">
            <w:pPr>
              <w:rPr>
                <w:rFonts w:hint="default" w:ascii="Times New Roman" w:hAnsi="Times New Roman" w:cs="Times New Roman"/>
                <w:color w:val="auto"/>
              </w:rPr>
            </w:pPr>
            <w:r>
              <w:rPr>
                <w:rFonts w:hint="default" w:ascii="Times New Roman" w:hAnsi="Times New Roman" w:eastAsia="Arial" w:cs="Times New Roman"/>
                <w:color w:val="auto"/>
                <w:sz w:val="20"/>
                <w:szCs w:val="20"/>
              </w:rPr>
              <w:t>B — False premise</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BC00D3E">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w:t>
            </w:r>
          </w:p>
        </w:tc>
        <w:tc>
          <w:tcPr>
            <w:tcW w:w="14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9231068">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598EBE">
            <w:pPr>
              <w:rPr>
                <w:rFonts w:hint="default" w:ascii="Times New Roman" w:hAnsi="Times New Roman" w:cs="Times New Roman"/>
                <w:color w:val="auto"/>
              </w:rPr>
            </w:pPr>
            <w:r>
              <w:rPr>
                <w:rFonts w:hint="default" w:ascii="Times New Roman" w:hAnsi="Times New Roman" w:eastAsia="Arial" w:cs="Times New Roman"/>
                <w:color w:val="auto"/>
                <w:sz w:val="20"/>
                <w:szCs w:val="20"/>
              </w:rPr>
              <w:t>0</w:t>
            </w:r>
          </w:p>
        </w:tc>
        <w:tc>
          <w:tcPr>
            <w:tcW w:w="1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0D93F0">
            <w:pPr>
              <w:rPr>
                <w:rFonts w:hint="default" w:ascii="Times New Roman" w:hAnsi="Times New Roman" w:cs="Times New Roman"/>
                <w:color w:val="auto"/>
              </w:rPr>
            </w:pPr>
            <w:r>
              <w:rPr>
                <w:rFonts w:hint="default" w:ascii="Times New Roman" w:hAnsi="Times New Roman" w:eastAsia="Arial" w:cs="Times New Roman"/>
                <w:color w:val="auto"/>
                <w:sz w:val="20"/>
                <w:szCs w:val="20"/>
              </w:rPr>
              <w:t>N/A</w:t>
            </w:r>
          </w:p>
        </w:tc>
        <w:tc>
          <w:tcPr>
            <w:tcW w:w="1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3620AF">
            <w:pPr>
              <w:rPr>
                <w:rFonts w:hint="default" w:ascii="Times New Roman" w:hAnsi="Times New Roman" w:cs="Times New Roman"/>
                <w:color w:val="auto"/>
              </w:rPr>
            </w:pPr>
            <w:r>
              <w:rPr>
                <w:rFonts w:hint="default" w:ascii="Times New Roman" w:hAnsi="Times New Roman" w:eastAsia="Arial" w:cs="Times New Roman"/>
                <w:color w:val="auto"/>
                <w:sz w:val="20"/>
                <w:szCs w:val="20"/>
              </w:rPr>
              <w:t>Full</w:t>
            </w:r>
          </w:p>
        </w:tc>
      </w:tr>
    </w:tbl>
    <w:p w14:paraId="2740E5E2">
      <w:pPr>
        <w:spacing w:before="120" w:after="0"/>
        <w:rPr>
          <w:rFonts w:hint="default" w:ascii="Times New Roman" w:hAnsi="Times New Roman" w:cs="Times New Roman"/>
          <w:color w:val="auto"/>
        </w:rPr>
      </w:pPr>
    </w:p>
    <w:p w14:paraId="6959E10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Short Conclusion (Evidence-Based)</w:t>
      </w:r>
    </w:p>
    <w:p w14:paraId="36501FDC">
      <w:pPr>
        <w:spacing w:before="60" w:after="0"/>
        <w:rPr>
          <w:rFonts w:hint="default" w:ascii="Times New Roman" w:hAnsi="Times New Roman" w:cs="Times New Roman"/>
          <w:color w:val="auto"/>
        </w:rPr>
      </w:pPr>
    </w:p>
    <w:p w14:paraId="6CC3B8C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RAG vs Pure LLM on Query A — Ambiguous Scope</w:t>
      </w:r>
    </w:p>
    <w:p w14:paraId="588BE42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RAG with cross-encoder reranking retrieved 2020 election rows with high confidence scores (0.88–0.73) because those rows dominated the top of the corpus by recency and query-term alignment. The model used v2_grounded correctly: it cited two specific regional results with passage references [1][2] and applied a partial abstention on the national aggregate, which was genuinely absent from the retrieved passages. This is the correct system behaviour — the system surfaced real evidence and flagged what it could not confirm, rather than fabricating a national total.</w:t>
      </w:r>
    </w:p>
    <w:p w14:paraId="0EA98B3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Pure LLM fully abstained on every run. This is also correct under v2_grounded with empty passages, but it is less useful than the RAG response: the pure LLM provides no information at all, while RAG at least narrows scope to the 2020 election and names a specific candidate with verifiable regional figures.</w:t>
      </w:r>
    </w:p>
    <w:p w14:paraId="20C4BC1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Verdict: RAG is strictly more useful than pure LLM for this query. Both achieve 0% hallucination rate, but RAG delivers actionable evidence-grounded information where pure LLM delivers only a refusal.</w:t>
      </w:r>
    </w:p>
    <w:p w14:paraId="0E3735DD">
      <w:pPr>
        <w:spacing w:before="120" w:after="0"/>
        <w:rPr>
          <w:rFonts w:hint="default" w:ascii="Times New Roman" w:hAnsi="Times New Roman" w:cs="Times New Roman"/>
          <w:color w:val="auto"/>
        </w:rPr>
      </w:pPr>
    </w:p>
    <w:p w14:paraId="29422BEA">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RAG vs Pure LLM on Query B — Misleading / False Premise</w:t>
      </w:r>
    </w:p>
    <w:p w14:paraId="13C85F6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RAG retrieved eight budget passages containing actual 2025 revenue projections (GH¢286.8 billion total revenue, GH¢248.7 billion tax revenue). With this evidence in context, the model using v2_grounded was unable to confirm the false GHS 1 billion figure even under the adversarial 'confirm this' framing — the passages directly contradicted the premise. The model correctly rejected the figure, cited the real numbers, and noted the inconsistency. This demonstrates that strict grounding acts as an anti-confirmation-bias mechanism: the model's behaviour is constrained by retrieved evidence, not by the rhetorical pressure in the query.</w:t>
      </w:r>
    </w:p>
    <w:p w14:paraId="78BB0CC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Pure LLM abstained fully on every run. While this is the safe outcome, it is worth noting that a less rigidly prompted model (e.g., v1_minimal with the same false premise) would likely have hallucinated a confirmation — a risk the v2_grounded prompt design was specifically built to prevent.</w:t>
      </w:r>
    </w:p>
    <w:p w14:paraId="175C5DD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Verdict: RAG is strictly superior. It not only refuses to confirm the false figure (matching pure LLM's safe outcome) but also actively provides the correct figures with citations, making the response both safe and informative. Pure LLM is safe but uninformative. 0% hallucination rate in both conditions confirms that v2_grounded + cross-encoder retrieval provides strong resistance to false-premise attacks at this corpus scale.</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FCE4EF">
    <w:pPr>
      <w:pBdr>
        <w:top w:val="single" w:color="CCCCCC" w:sz="4" w:space="2"/>
      </w:pBdr>
      <w:jc w:val="center"/>
    </w:pPr>
    <w:r>
      <w:rPr>
        <w:rFonts w:ascii="Arial" w:hAnsi="Arial" w:eastAsia="Arial" w:cs="Arial"/>
        <w:color w:val="888888"/>
        <w:sz w:val="18"/>
        <w:szCs w:val="18"/>
      </w:rPr>
      <w:t xml:space="preserve">Page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of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NUMPAGES</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8C614A">
    <w:pPr>
      <w:pBdr>
        <w:bottom w:val="single" w:color="CCCCCC" w:sz="4" w:space="2"/>
      </w:pBdr>
      <w:tabs>
        <w:tab w:val="right" w:pos="9360"/>
      </w:tabs>
    </w:pPr>
    <w:r>
      <w:rPr>
        <w:rFonts w:ascii="Arial" w:hAnsi="Arial" w:eastAsia="Arial" w:cs="Arial"/>
        <w:color w:val="555555"/>
        <w:sz w:val="20"/>
        <w:szCs w:val="20"/>
      </w:rPr>
      <w:t>Academic City RAG Project — Manual Experiment Logs</w:t>
    </w:r>
    <w:r>
      <w:rPr>
        <w:rFonts w:ascii="Arial" w:hAnsi="Arial" w:eastAsia="Arial" w:cs="Arial"/>
        <w:color w:val="555555"/>
        <w:sz w:val="20"/>
        <w:szCs w:val="20"/>
      </w:rPr>
      <w:tab/>
      <w:t>Eliezer Anim-Somuah · Index 10012300041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cumentProtection w:enforcement="0"/>
  <w:compat>
    <w:compatSetting w:name="compatibilityMode" w:uri="http://schemas.microsoft.com/office/word" w:val="15"/>
  </w:compat>
  <w:rsids>
    <w:rsidRoot w:val="00000000"/>
    <w:rsid w:val="119C228C"/>
    <w:rsid w:val="2BCE0BF3"/>
    <w:rsid w:val="3434503B"/>
    <w:rsid w:val="5AA971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60"/>
      <w:outlineLvl w:val="0"/>
    </w:pPr>
    <w:rPr>
      <w:rFonts w:ascii="Arial" w:hAnsi="Arial" w:eastAsia="Arial" w:cs="Arial"/>
      <w:b/>
      <w:bCs/>
      <w:color w:val="2E4057"/>
      <w:sz w:val="34"/>
      <w:szCs w:val="34"/>
    </w:rPr>
  </w:style>
  <w:style w:type="paragraph" w:styleId="3">
    <w:name w:val="heading 2"/>
    <w:next w:val="1"/>
    <w:qFormat/>
    <w:uiPriority w:val="0"/>
    <w:pPr>
      <w:spacing w:before="280" w:after="120"/>
      <w:outlineLvl w:val="1"/>
    </w:pPr>
    <w:rPr>
      <w:rFonts w:ascii="Arial" w:hAnsi="Arial" w:eastAsia="Arial" w:cs="Arial"/>
      <w:b/>
      <w:bCs/>
      <w:color w:val="1F497D"/>
      <w:sz w:val="28"/>
      <w:szCs w:val="28"/>
    </w:rPr>
  </w:style>
  <w:style w:type="paragraph" w:styleId="4">
    <w:name w:val="heading 3"/>
    <w:next w:val="1"/>
    <w:qFormat/>
    <w:uiPriority w:val="0"/>
    <w:pPr>
      <w:spacing w:before="200" w:after="80"/>
      <w:outlineLvl w:val="2"/>
    </w:pPr>
    <w:rPr>
      <w:rFonts w:ascii="Arial" w:hAnsi="Arial" w:eastAsia="Arial" w:cs="Arial"/>
      <w:b/>
      <w:bCs/>
      <w:color w:val="2E4057"/>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629</Words>
  <Characters>3965</Characters>
  <TotalTime>1</TotalTime>
  <ScaleCrop>false</ScaleCrop>
  <LinksUpToDate>false</LinksUpToDate>
  <CharactersWithSpaces>4506</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2026-04-20T01:26:00Z</dcterms:created>
  <dc:creator>Un-named</dc:creator>
  <cp:lastModifiedBy>Eliezer Anim-Somuah</cp:lastModifiedBy>
  <dcterms:modified xsi:type="dcterms:W3CDTF">2026-04-20T18:28:58Z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eyJoZGlkIjoiOWE2YzM0YzQ1ZjViZWE0Njc4YmJlNjhmMTQ3MWY2OTEiLCJ1c2VySWQiOiIxNjA5Nzg2NTgwMDI1OCJ9</vt:lpwstr>
  </property>
  <property fmtid="{D5CDD505-2E9C-101B-9397-08002B2CF9AE}" pid="3" name="KSOProductBuildVer">
    <vt:lpwstr>1033-12.1.0.25242</vt:lpwstr>
  </property>
  <property fmtid="{D5CDD505-2E9C-101B-9397-08002B2CF9AE}" pid="4" name="ICV">
    <vt:lpwstr>E2A9CFFBB16D43DC9556D81988034276_12</vt:lpwstr>
  </property>
</Properties>
</file>