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 סיפרה תורה מי היה יעקב אבינו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ומה היו מעשיו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רק למדנו שהיה תם יושב אוהלים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וגם ראינו שאינו רוצה לרמות את אביו בברכות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מלבד זה לא ידענו אודות מעשיו ופעולותיו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כן אנו רואים את התגלות ה׳ אליו כבר מיד בברחו לחרן עם הבטחה לנתינת הארץ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לשמירה וכו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וכמוהו אברהם אשר לפני שדיברה התורה על פועלו וצדקתו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כבר למדנו על התגלות ה׳ אליו עם הבטחה לברכה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וראה פסוק ג׳ שיש דמיון לאברהם וגם דבר והיפוכו ביחס לאברהם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דוקא יעקב האיש התם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כמה הפך התמימות פוגש אותו בכל מקום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אחיזה בעקב עשיו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בקשת הבכורה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לקיחת הברכות במרמה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מגורים ועבודה עם לבן הרמאי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שקריו של לבן בנשיו ובצאנו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גניבת דעת לבן בבריחה מביתו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גניבת רחל את התרפים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ובתוך כל זה מספר יעקב על תמימות דרכיו 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לח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מא ״רחלים ועזיך לא שכלו ואילי צאנך לא אכלתי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טרפה לא הבאתי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גנבתי יום וגנבתי לילה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הייתי ביום אכלני חרב וקרח בלילה ותדד שנתי מעיני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כמה דרכים יש ליעקב אבי האומה לפלס בעולם הזה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ושום דרך אינה באה בנקל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ולפעמים צריך אף למרמה כדי להשיגם</w:t>
      </w:r>
      <w:r>
        <w:rPr>
          <w:rFonts w:ascii="Arial" w:hAnsi="Arial"/>
          <w:sz w:val="24"/>
          <w:szCs w:val="24"/>
          <w:rtl w:val="1"/>
          <w:lang w:val="he-IL" w:bidi="he-IL"/>
        </w:rPr>
        <w:t>: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לאחוז בעקב עשיו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לרכוש את הבכורה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לקחת במרמה את הברכות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לברוח מפני חמת אחיו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לגור ולעבוד אצל לבן הרמאי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לקבל ולשאת בכפיה אשה אחרת משביקש והובטח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לבקש שוב ושוב ולבסוף להערים כדי לקבל את שכרו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לבקש לשוב לבית אביו ולבסוף לברוח בגניבה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לעמוד שוב מול לבן בעת הבריחה ממנו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להיאבק עם המלאך בעת העברת רכושו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לעמוד שוב מול אימת עשיו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להפציר ולרצות את עשיו במנחה גדולה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לעמוד מול זוהמת שכם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מול מלחמת שמעון ולוי בשכם ומול פחד העמים שסביב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ולבסוף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פרשת יוסף ומצרים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ויעקב מסכם זאת לפני פרעה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מז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</w:t>
      </w:r>
      <w:r>
        <w:rPr>
          <w:rFonts w:ascii="Arial" w:hAnsi="Arial"/>
          <w:sz w:val="24"/>
          <w:szCs w:val="24"/>
          <w:rtl w:val="0"/>
        </w:rPr>
        <w:t>)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״מעט ורעים היו ימי שני חיי״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כח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י 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ויצא יעקב מבאר שבע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הנה האיש התם יושב האוהלים לא נהג בתמימות כשלקח את הברכות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ומתוך זה כבר אינו עוד יושב אוהלים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הוא עוזב את אביו ואת אמו והולך בגפו לחפש מקום להיות בו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בעולם שאינו כולו אמת וצדק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rStyle w:val="ללא"/>
          <w:sz w:val="24"/>
          <w:szCs w:val="24"/>
        </w:rPr>
      </w:pP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כח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והנה ה׳ נצב עליו ויאמר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ההתגלות הראשונה ליעקב באה בהיותו בדרך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בהתרחקותו מבית אביו ומכל אשר לו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וממש בדומה אנו לומדים אצל אברהם כי האמירה הראשונה של לך לך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נאמרת לו על יציאה והתרחקות מבית אביו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תראה כי אברהם ויעקב היו בזה דבר והיפוכו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אברהם יצא מבית אביו שהיה מתוקן פחות ממנו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ויצא כדי לבוא לארץ כנען המובטחת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ויעקב להפך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יוצא מבית אביו המתוקן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וגם מהארץ המובטחת כדי ללכת לבית לבן המקולקל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 הארץ אשר יצא אברהם משם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rStyle w:val="ללא"/>
          <w:sz w:val="24"/>
          <w:szCs w:val="24"/>
        </w:rPr>
      </w:pP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כח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ויחלם והנה סלם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והנה ה׳ נצב עליו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ויקץ יעקב משנתו ויאמר אכן יש ה׳ במקום הזה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הנה גילוי חדש של אלוקים לאדם 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-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חלום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ואמנם גם באברהם מצאנו בברית בין הבתרים 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״ותרדמה נפלה אל אברם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ויאמר לאברם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 אך לא נאמר שם כי דבר ה׳ היה בחלום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ועל חלום זה אומר יעקב כי יש ה׳ במקום הזה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כלומר חלום אמיתי השייך למקום ולזמן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ולקמן לא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יא ויאמר אלי מלאך האלקים בחלום יעקב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..</w:t>
      </w:r>
    </w:p>
    <w:p>
      <w:pPr>
        <w:pStyle w:val="גוף"/>
        <w:rPr>
          <w:rStyle w:val="ללא"/>
          <w:sz w:val="24"/>
          <w:szCs w:val="24"/>
        </w:rPr>
      </w:pP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כט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והנה שם שלשה עדרי צאן רובצים עליה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 למדנו מדעת מספרם של רועי הצאן הרובצים עליה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 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כט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והנה באר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והאבן גדולה על פי הבאר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ונאספו שמה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וגללו את האבן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והשיבו את האבן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 נוכל עד אשר יאספו כל העדרים וגללו את האבן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ויגש יעקב ויגל את האבן מעל פי הבאר</w:t>
      </w: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 בא לומר בכל מעשה האבן שעל פי הבאר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וחמש פעמים נזכרה אבן ושש פעמים באר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ואם שכוחו גדול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 בא לומר בזה שכוחו גדול</w:t>
      </w:r>
      <w:r>
        <w:rPr>
          <w:rStyle w:val="ללא"/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rStyle w:val="ללא"/>
          <w:sz w:val="24"/>
          <w:szCs w:val="24"/>
        </w:rPr>
      </w:pPr>
    </w:p>
    <w:p>
      <w:pPr>
        <w:pStyle w:val="גוף"/>
        <w:rPr>
          <w:rStyle w:val="ללא"/>
          <w:sz w:val="24"/>
          <w:szCs w:val="24"/>
        </w:rPr>
      </w:pP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עקב</w:t>
      </w:r>
      <w:r>
        <w:rPr>
          <w:rFonts w:ascii="Arial" w:hAnsi="Arial"/>
          <w:sz w:val="36"/>
          <w:szCs w:val="36"/>
          <w:rtl w:val="1"/>
          <w:lang w:val="he-IL" w:bidi="he-IL"/>
        </w:rPr>
        <w:t xml:space="preserve">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זוכה לגילוי בדרך לחרן ומובטח בשמירה אבל עדיין 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דואג ו</w:t>
      </w:r>
      <w:r>
        <w:rPr>
          <w:rStyle w:val="ללא"/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נודר נדר של אם יהיה אלוקים עמדי</w:t>
      </w:r>
    </w:p>
    <w:p>
      <w:pPr>
        <w:pStyle w:val="גוף"/>
        <w:rPr>
          <w:rStyle w:val="ללא"/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יעקב צריך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להחזיק בעקב אחיו כשנולד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לקנות לו בכורה בלחם ונזיד עדשים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לקחת את הברכות מידי אחיו נגד רצונו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להתברך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בדרך מרמה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לעזוב את בית אביו ולברוח מפני אחיו שמא יהרגנו ובציווי מיוחד של אביו לבד ושל אמו לבד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למצוא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בעצמו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את אשתו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בשונה מיצחק למשל שאביו ועבד אביו דאגו לזה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לעבוד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שבע שנים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בשביל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האשה שהוא רוצה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לקבל אשה אחרת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ואז לעבוד שבע שנים אחרות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להתמודד עם שקרי לבן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משכורתו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לבקש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רשות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ללכת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כדי להיות ברשות עצמו ולעשות לבתו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לבקש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מלבן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את אשתו וילדיו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לברוח מלבן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צריך להתמודד עם איום עשו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כט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אעבדך שבע שנים ברחל בתך הקטנה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איפה מצאנו כדבר הזה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שהלא כל אבותינו לקחו נשיהם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הם או אביהם להם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אף אחד לא עבד ובודאי לא שבע שנים כדי לקבל את אשתו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כט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וירא ה׳ כי שנואה לאה ויפתח את רחמה ורחל עקרה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ומדוע שיעקב יאהבנה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והלא את רחל רצה לאשה ובשבילה עבד שבע שנים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זו בלבד שאינו מקבל את רחל לאשה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גם מתברר שעבד את אותן השבע עבור לאה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וכעת צריך לעבוד עוד שבע שנים אחרות עבור רחל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שעם כל זאת האלוקים פותח את רחם השנואה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ולאה יודעת זאת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ראה לקמן כט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ראה ה׳ בעניי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שמע ה׳ תפילתי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והאם יש ערך כזה לאהוב את השנוא בגלל שהוא שנוא 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?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ואמנם לאה לא עשתה דבר רע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אלא אביה ששיקר ליעקב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ואדרבה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נעשה לה דבר רע בכפות אותה אביה על איש שאינו רוצה בה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את הפלא כי דוקא ממנה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האשה שלא נבחרה מראש להיות אהובת בעלה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ממנה נולדו ששה שבטי ישראל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ממנה נולד שבט לוי 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שבט הכהונה והלויה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ושבט יהודה 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-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שבט המלכות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והיא גם שנכנסה עם בעלה לקבורה במערת המכפלה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כט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ותקרא שמו ראובן כי אמרה כי ראה ה׳ בעניי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שמע ה׳ כי שנואה אנכי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ומנין ידעה לאה כי ראה ה׳ כי שנואה היא ולכן פתח רחמה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אולי מסיבה אחרת השמורה עמו עשה כן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בקריאת שמות כל בניה מלבד לוי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דברה לאה על מתת הילד מאת ה׳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ותהר לאה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נולדים לו ליעקב בן אחר בן בני לאה בני השפחות ובני רחל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ומבנים אלו נתהווה עם ישראל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עם ה׳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כי לאה אמנו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אשר היתה אמם של חצי השבטים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אמה של כהונה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לויה ומלכות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ואמם של יששכר וזבולון לומדי ומחזיקי התורה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היא בעצם באה ליעקב בשקרו של לבן והתורה מעידה עליה ״וירא ה׳ כי שנואה לאה״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ואולי החלפת רחל בלאה היתה שיא המעמקים של יעקב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שיא של השקר וההתעללות כשהוא חסר כל ישע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ושם דווקא נתהווה עמנו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דווקא בארץ הניכר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במקום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היגון והצער</w:t>
      </w:r>
      <w:r>
        <w:rPr>
          <w:rFonts w:ascii="Arial" w:hAnsi="Arial"/>
          <w:sz w:val="24"/>
          <w:szCs w:val="24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הגלות והחושך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במקום לא לו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רחוק מביתו ומשפחתו</w:t>
      </w:r>
      <w:r>
        <w:rPr>
          <w:rFonts w:ascii="Arial" w:hAnsi="Arial"/>
          <w:sz w:val="24"/>
          <w:szCs w:val="24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במקום אשר בורח אליו יעקב מצרותיו ומפחד אחיו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אך מוצא שם צרות חדשות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שם מתהווה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עם ה׳</w:t>
      </w:r>
      <w:r>
        <w:rPr>
          <w:rFonts w:ascii="Arial" w:hAnsi="Arial"/>
          <w:sz w:val="24"/>
          <w:szCs w:val="24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עם הסבל והייסורים</w:t>
      </w:r>
      <w:r>
        <w:rPr>
          <w:rFonts w:ascii="Arial" w:hAnsi="Arial"/>
          <w:sz w:val="24"/>
          <w:szCs w:val="24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והעם המבורך בכל הברכות שבעולם</w:t>
      </w:r>
      <w:r>
        <w:rPr>
          <w:rFonts w:ascii="Arial" w:hAnsi="Arial"/>
          <w:sz w:val="24"/>
          <w:szCs w:val="24"/>
          <w:rtl w:val="1"/>
        </w:rPr>
        <w:t>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הפלא ופלא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הבה לי בנים ואם אין מתה אנכי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כה קיומי היה לה הרצון הזה להיות לה ילדים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ורבקה שהיתה גם עקרה אמרה דבר דומה כאשר התרוצצו הבנים בקרבה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״ותאמר אם כן למה זה אנכי״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ואחר כך אנו מוצאים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כז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״ותאמר רבקה אל יצחק קצתי בחיי מפני בנות חת״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אצל שרה אין אנו מוצאים דיבור קיומי כזה אודות הילדים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דנני אלקים וגם שמע בקולי ויתן לי בן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נפתלי אלקים נפתלתי עם אחותי גם יכלתי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נראה שרחל רואה את בני בלהה כבניה ממש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ראינו כך אצל שרה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הבן שנולד להגר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נראה שלא החשיבתו שרה לבנה</w:t>
      </w:r>
      <w:r>
        <w:rPr>
          <w:rFonts w:ascii="Arial" w:hAnsi="Arial"/>
          <w:sz w:val="24"/>
          <w:szCs w:val="24"/>
          <w:rtl w:val="1"/>
          <w:lang w:val="he-IL" w:bidi="he-IL"/>
        </w:rPr>
        <w:t>: 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״ותלד הגר לאברם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בן ויקרא אברם שם בנו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 וכן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״גרש האמה הזאת ואת בנה כי לא ירש בן האמה הזאת עם בני״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ויבא יעקב מן השדה בערב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שכעת יעקב חוזר מן השדה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מי היה ״איש שדה״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הלא עשיו אחיו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כז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ועל מי נאמר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כט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״ויבא עשו מן השדה והוא עיף״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הלא גם על עשיו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ואת מי שלח אביו ״צא השדה וצודה לי ציד״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הלא גם את עשיו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כז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ובברכתו של יצחק ליעקב ראינו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כז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כז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ראה ריח בני כריח שדה אשר ברכו ה׳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יז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ותאמר אלי תבוא כי שכר שכרתיך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וישמע אלקים אל לאה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והיכן מצאנו שנשאה על זה תפילה 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?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לכאורה השכר שנתנה עבור שכיבת אשה היא הקריאה שנענתה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תראה שהיא עצמה אינה דורשת כן את דרכי ה׳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אלא ״נתן אלקים שכרי אשר נתתי שפחתי לאישי״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יח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נתן אלקים שכרי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ומנין לה כי זהו שכר עבור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ומאין לה לדעת דרכי ה׳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כמה ענייני שכר יש ביששכר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״נתן אלקים שכרי״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״שכר שכרתיך בדודאי בני״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פסוק טז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וכן הסכם יששכר וזבולון אשר בו זבולון שוכר את יששכר ללימוד התורה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ויזכור אלקים את רחל וישמע אליה אלקים ויפתח את רחמה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 מצאנו את הלשון הזאת של זכירת האשה ושמיעת תפילתה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 אצל שרה ולא אצל רבקה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כז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נחשתי ויברכני ה׳ בגללך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ויברך ה׳ אתך לרגלי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גם לבן וגם יעקב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שניהם יודעים לומר כי הברכה אשר נתברך בה לבן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ברכת ה׳ ובזכות יעקב היא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וצריך לדעת מנין וכיצד ידעו את הדבר הזה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ושמא הגיע זמנו של לבן להתברך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ומי יודע לומר מה הסיבות לפניו לברך או שלא לברך את האדם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כי אותו לבן המאמין בשם ה׳ ואומר נחשתי ויברכני ה׳ בגללך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וכן בפרשת אליעזר ורבקה</w:t>
      </w:r>
      <w:r>
        <w:rPr>
          <w:rFonts w:ascii="Arial" w:hAnsi="Arial"/>
          <w:sz w:val="24"/>
          <w:szCs w:val="24"/>
          <w:rtl w:val="1"/>
          <w:lang w:val="he-IL" w:bidi="he-IL"/>
        </w:rPr>
        <w:t>: 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כד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ויען לבן ובתואל ויאמרו מה׳ יצא הדבר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וכן לקמן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מט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יצף ה׳ ביני ובינך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הוא לבן שהתרפים הם אלהיו ״למה גנבת את אלהי״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0"/>
        </w:rPr>
        <w:t>)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והוא מאמין גם באלהי יעקב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כט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״ואלהי אביכם אמש אמר אלי לאמר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 ובסוף הפרשה הו מפרש את 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2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האלהים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״אלהי אברהם ואלהי נחור ישפטו בינינו״ ואולי שם ה׳ לחוד ושם אלקים לחוד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לז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ויקח לו יעקב מקל לבנה לח ולוז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כיצד ה״איש תם יושב אהלים״ מערים כדי לקחת את הצאן כמשכורתו הראויה לו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מידי לבן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והוא שהערים לקחת את הברכות מיד עשו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והן ראויות לו שנאמר ״גם ברוך יהיה״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כז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</w:t>
      </w:r>
      <w:r>
        <w:rPr>
          <w:rFonts w:ascii="Arial" w:hAnsi="Arial"/>
          <w:sz w:val="24"/>
          <w:szCs w:val="24"/>
          <w:rtl w:val="1"/>
          <w:lang w:val="he-IL" w:bidi="he-IL"/>
        </w:rPr>
        <w:t>).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והוא שלבסוף הערים על לבן כדי להציל את נשיו וילדיו ממנו</w:t>
      </w:r>
      <w:r>
        <w:rPr>
          <w:rFonts w:ascii="Arial" w:hAnsi="Arial"/>
          <w:sz w:val="24"/>
          <w:szCs w:val="24"/>
          <w:rtl w:val="1"/>
          <w:lang w:val="he-IL" w:bidi="he-IL"/>
        </w:rPr>
        <w:t>: 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ויגנוב יעקב את לב לבן הארמי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כי יראתי פן תגזול את בנותיך מעמי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).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וצריך לדעת אם גם הבכורה שקנה מיד עשו בלחם ונזיד עדשים היתה הערמה להציל את שלו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וראה בפרשת תולדות שדיברנו על זה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גם ברכותיו של יעקב באו לו במרמה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אביו אוהב את אחיו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רוצה לברכו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לתיתו גביר ליעקב ואף לתת לו את יעקב לעבד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ורק בדרך המרמה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הכל בא ליעקב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מצד אחד נעשה צדק כמו שאמר אבינו יצחק לבסוף ״גם ברוך יהיה״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כז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מצד שני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לעולם נחקקה צורת המרמה הזאת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״ולא הכירו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ויאמר האתה זה בני עשו ויאמר אני״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כז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כג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כד</w:t>
      </w:r>
      <w:r>
        <w:rPr>
          <w:rFonts w:ascii="Arial" w:hAnsi="Arial"/>
          <w:sz w:val="24"/>
          <w:szCs w:val="24"/>
          <w:rtl w:val="1"/>
          <w:lang w:val="he-IL" w:bidi="he-IL"/>
        </w:rPr>
        <w:t>).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בתוך החושך והגלות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כשיעקב בורח ממות מפני אחיו אחד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ועשוק וגזול מיד חמיו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רחוק מבית אביו ואמו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אינו נשבר ואינו מתפרק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אלא עוד עסוק להציל את אשר ראוי לו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פרה ורבה גודל ומתעצם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והנה כשלבן רודפו ופוגשו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הוא מוכיח אותו על גנבת אלהיו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ויעקב אומר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״עם אשר תמצא את אלקיך לא יחיה״ יעקב גוזר דין מוות על גונב האלהים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למרות שלבן עצמו גנב אותו כל כך הרבה ואין נחשבת אצלו הגניבה לחטא גדול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כמה מדויק הוא הדבר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כי מצד אחד יכול להערים על לבן בכל מיני הערמה ומצד שני לדרוש דין הגנב עד מוות 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ויפרץ האיש מאד מאד ויהי לו צאן רבות ושפחות ועבדים וגמלים וחמרים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רבות הוא לשון רב ולא לשון כל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ויעקב אחר כך אומר לעשו כי חנני אלקים וכי יש לי כל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יא</w:t>
      </w:r>
      <w:r>
        <w:rPr>
          <w:rFonts w:ascii="Arial" w:hAnsi="Arial"/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ותראה כי שלושת האבות כל אחד דווקא </w:t>
      </w:r>
      <w:r>
        <w:rPr>
          <w:rStyle w:val="ללא"/>
          <w:rFonts w:ascii="Arial Unicode MS" w:cs="Arial" w:hAnsi="Arial Unicode MS" w:eastAsia="Arial Unicode MS" w:hint="cs"/>
          <w:b w:val="1"/>
          <w:bCs w:val="1"/>
          <w:sz w:val="24"/>
          <w:szCs w:val="24"/>
          <w:rtl w:val="1"/>
          <w:lang w:val="he-IL" w:bidi="he-IL"/>
        </w:rPr>
        <w:t>ב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תוך צרותיו ועוניו הגיעו לעושר מופלג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אברהם כשירד למצרים מפני הרעב ונלקחה ממנו שרה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 ולאברם היטיב בעבורה ויהי לו צאן ובקר וחמרים ועבדים ושפחות ואתנת וגמלים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ובצאתו ממצרים יג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 ואברם כבד מאד במקנה בכסף ובזהב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יצחק בלכתו אל אבימלך מפני הרעב וכמעט שנלקחה ממנו רבקה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כו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 ויגדל האיש וילך הלוך וגדל עד כי גדל מאוד ויהי לו מקנה צאן ומקנה בקר ועבדה רבה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עד שהיה צריך אבימלך לשלחו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ויעקב בגלותו אצל לבן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בתוך כל השקר והגנבות שגנב אותו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ויפרוץ האיש מאד מאד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ואולי זה הוא גם סימן לבנים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שמות 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״וכאשר יענו אותו כן ירבה וכן יפרץ״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ובודאי שצריך לשאול מה עניינו של עינוי זה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ולמה דווקא על ידו ולידו באים אל הריבוי העושר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ויאמר ה׳ אל יעקב שוב אל ארץ אבותיך ולמולדתך ואהיה עמך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נאמר כאן בסתם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שם הויה שאמר ליעקב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תראה כיצד מספר יעקב לנשיו על התגלות ה׳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״ויהי בעת יחם הצאן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וארא בחלום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ויאמר אלי מלאך האלוקים בחלום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אנכי האל בית אל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עתה קום צא מן הארץ״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גם לא נזכר שם הויה כי אם אלוקים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וגם יש סיפור שלם של צורת האמירה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ואולי ניתן ללמוד מזה כי שם ההויה מתגלה מתוך ההויה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וכאן מפרש יעקב לנשיו כיצד בדיוק ראה את ה׳ דרך ההויה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היה חלום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היה מלאך האלוקים וכו׳ אבל כל זה ביחד ארוז ביחד במילים ויאמר ה׳ הכתובות כאן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וממש בדומה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ראה בתחילת פרשת וירא על התגלות ה׳ לאברהם באמצעות המלאכים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האנשים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שדבר אחד מחסיר יעקב מנשיו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את המילים ״ואהיה עמך״ וראה להלן 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שוב אל ארץ אבותיך ולמולדתך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כאן נקראת ארץ אבותיך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כאשר מספר לנשיו את דבר ה׳ הוא משמיט את ׳אבותיך׳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״שוב אל ארץ מולדתך״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Fonts w:ascii="Arial" w:hAnsi="Arial"/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יעקב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משתף את נשיו בצורך לעזוב את לבן עוד לפני שמספר על צווי ה׳ וגם הן עונות לו על הצורך לפני הציווי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יא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ויאמר אלי מלאך האלקים בחלום יעקב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אנכי האל בית אל אשר משחת שם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כאן בחלום ושם בבית אל היתה ההתגלות ליעקב על ידי חלום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גם כאן וגם שם ראה יעקב דבר מן העולם בחלומו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שם מלאכים עולים ויורדים וכאן עתדים עולים על הצאן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וגם שם וכאן כאן למד מזה יעקב על המציאות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שם אכן יש ה׳ במקום הזה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וכאן הצלת הצאן מלבן ליעקב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צריך לדעת מהו ״אנכי האל בית אל״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וכי מיהו מלאך האלוקים הבא אליו בחלום אם לא הא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ומהו בית אל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וכי הוא אלוקי בית אל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ולמעלה בחלומו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כח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״והנה ה׳ ניצב עליו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אני ה׳ אלקי אברהם אביך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 ומדוע כאן אינו אלקי אביו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ראה לעיל פסוק ג כי כאן יש פירוט מלא כיצד דיבר ה׳ ליעקב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ומה שלעיל נאמר בשם הויה ״ויאמר ה׳ ליעקב שוב״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כאן מתברר שהיה זה בחלום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ומלאך האלוקים דיבר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תראה כי יעקב אינו מספר לנשיו את סוף הדיבור אשר דיבר אליו ה׳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פסוק 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״ואהיה עמך״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יעקב שומע כעת כי רואים אותו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״כי ראיתי את כל אשר לבן עשה לך״ ובדומה להבדיל להגר שאמרה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טז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״אתה אל ראי״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וכעת מתברר לו גם שהנדר שנדר למעלה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כח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״אם יהיה אלקים עמדי ושמרני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 נראה למעלה בשמים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אך האם התקיים התנאי 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?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האם היתה כאן שמירה 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?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לכאורה זה ניתן לפרשנות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כי רחל אשר אהב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הוחלפה לו בלאה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ולבן גנבו והחליף משכורתו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וטרם חזר לבית אביו כבר מתה עליו רחל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ותראה שהמלאך אינו אומר לו כאן קום קיים הנדר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אלא רק קום צא מן הארץ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ורק אחרי ישיבתו בשכם ומעשה דינה אנו מוצאים את נושא קיום הנדר</w:t>
      </w:r>
      <w:r>
        <w:rPr>
          <w:rFonts w:ascii="Arial" w:hAnsi="Arial"/>
          <w:sz w:val="24"/>
          <w:szCs w:val="24"/>
          <w:rtl w:val="1"/>
          <w:lang w:val="he-IL" w:bidi="he-IL"/>
        </w:rPr>
        <w:t>: 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״ויאמר אלקים אל יעקב קום עלה בית אל ושב שם ועשה שם מזבח לאל הנראה אליך בברחך מפני עשו״ ויעקב שם אומר בעצמו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לה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״ואעשה שם מזבח לאל הענה אתי ביום צרתי ויהי עמדי בדרך אשר הלכתי״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ובפחדו מעשיו אומר יעקב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יא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״קטנתי מכל החסדים ומכל האמת אשר עשית את עבדך כי במקלי עברתי את הירדן הזה ועתה הייתי לשני מחנות״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אם כן חסדים ואמת ברור שהיו כאן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השאלה אם התקיים אם יהיה אלוקים עמדי ושמרני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שוב אל ארץ מולדתך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וראה לעיל כשספרה תורה את ציווי ה׳ נאמר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0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rFonts w:ascii="Arial" w:hAnsi="Arial"/>
          <w:sz w:val="24"/>
          <w:szCs w:val="24"/>
          <w:rtl w:val="0"/>
        </w:rPr>
        <w:t>)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 ״שוב אל ארץ אבותיך ולמולדתך״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כד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ויבא אלקים אל לבן הארמי בחלם הלילה ויאמר לו השמר לך פן תדבר עם יעקב מטוב ועד רע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כאן הוא לבן הארמי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וגם למעלה כאשר בורח יעקב 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 ״ויגנב יעקב את לב לבן הארמי״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זהו לבן אשר תרפיו אלהיו שנאמר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״למה גנבת את אלהי״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והוא שאומר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נג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״אלקי אברהם ואלהי נחור ישפטו בינינו״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הוא שנגלה אליו אלוקינו בחלום והוא יודע לומר זאת</w:t>
      </w:r>
      <w:r>
        <w:rPr>
          <w:rFonts w:ascii="Arial" w:hAnsi="Arial"/>
          <w:sz w:val="24"/>
          <w:szCs w:val="24"/>
          <w:rtl w:val="1"/>
          <w:lang w:val="he-IL" w:bidi="he-IL"/>
        </w:rPr>
        <w:t>: 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כט</w:t>
      </w:r>
      <w:r>
        <w:rPr>
          <w:rFonts w:ascii="Arial" w:hAnsi="Arial"/>
          <w:sz w:val="24"/>
          <w:szCs w:val="24"/>
          <w:rtl w:val="1"/>
          <w:lang w:val="he-IL" w:bidi="he-IL"/>
        </w:rPr>
        <w:t>) :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ואלקי אביכם אמש אמר אלי לאמר השמר לך מדבר עם יעקב מטוב עד רע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וראה לעיל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כז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</w:t>
      </w:r>
      <w:r>
        <w:rPr>
          <w:rFonts w:ascii="Arial" w:hAnsi="Arial"/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האם לבן שומע לדבר האלוקים ולא מדבר עם יעקב מטוב ועד רע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עם אשר תמצא את אלקיך לא יחיה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שגזר יעקב גזר דין מוות על גונב התרפים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וזה בעבור לבן אשר גניבה אצלו אינה דבר רע כל כך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וגם יעקב עצמו ידע להציל ולהערים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בענין הברכות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בלקיחת צאן לבן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ובבריחה מביתו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" w:hAnsi="Arial"/>
          <w:sz w:val="24"/>
          <w:szCs w:val="24"/>
          <w:rtl w:val="1"/>
          <w:lang w:val="he-IL" w:bidi="he-IL"/>
        </w:rPr>
        <w:t xml:space="preserve">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לח</w:t>
      </w:r>
      <w:r>
        <w:rPr>
          <w:rFonts w:ascii="Arial" w:hAnsi="Arial"/>
          <w:sz w:val="24"/>
          <w:szCs w:val="24"/>
          <w:rtl w:val="1"/>
          <w:lang w:val="he-IL" w:bidi="he-IL"/>
        </w:rPr>
        <w:t>..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מב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זה עשרים שנה אנכי עמך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הייתי ביום אכלני חרב וקרח בלילה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זה לי עשרים שנה בביתך 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כי רק כעת אומר יעקב ללבן את כל אשר על לבו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אמר לו כאשר סכמו מה יהיה שכרו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ולא אמר לו לפני שרצה לברוח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ולא אמר לו בשאלתו הראשונה של ״למה נחבאת לברח ותגנב אתי״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כז</w:t>
      </w:r>
      <w:r>
        <w:rPr>
          <w:rFonts w:ascii="Arial" w:hAnsi="Arial"/>
          <w:sz w:val="24"/>
          <w:szCs w:val="24"/>
          <w:rtl w:val="1"/>
          <w:lang w:val="he-IL" w:bidi="he-IL"/>
        </w:rPr>
        <w:t>)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ויען לבן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הבנות בנתי והבנים בני והצאן צאני וכל אשר אתה ראה לי הוא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תראה איזו תשובה יש כאן לכל משאו של יעקב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יעקב דיבר על עבודה בנאמנות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על מסירות נפש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על תשלום מלא עבור כל דבר שקיבל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והאשים את לבן בשקרים וגניבות חוזרים ונשנים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ומה הוא נענה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הבנות בנותי הבנים בני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הכל שלי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והתינח אם היה אומר לו לא שלמת את חובך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 לא עבדת כהוגן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אינו עונה לו על זה בכלל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אלא רק את הסוף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אתה צודק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אבל הכל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עדיין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שלי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כנראה יש דבר כזה בעולם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אולי גם לבן קטנטן בתוכנו שאומר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הכל שלי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אין צדק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אין יושר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אין דין ואין דיין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הכל שלי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למה שלי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ככה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שלי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נ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אם תענה את בנתי ואם תקח נשים על בנתי אין איש עמנו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לבן דואג כאן מאוד לבנותיו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אבל בנותיו אומרות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לא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יד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טו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העוד לנו חלק ונחלה בבית אבינו הלוא נכריות נחשבנו לו כי מכרנו ויאכל גם אכול את כספנו</w:t>
      </w:r>
      <w:r>
        <w:rPr>
          <w:rFonts w:ascii="Arial" w:hAnsi="Arial"/>
          <w:sz w:val="24"/>
          <w:szCs w:val="24"/>
          <w:rtl w:val="1"/>
          <w:lang w:val="he-IL" w:bidi="he-IL"/>
        </w:rPr>
        <w:t>.</w:t>
      </w:r>
    </w:p>
    <w:p>
      <w:pPr>
        <w:pStyle w:val="גוף"/>
        <w:rPr>
          <w:sz w:val="24"/>
          <w:szCs w:val="24"/>
        </w:rPr>
      </w:pP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לב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ב</w:t>
      </w:r>
      <w:r>
        <w:rPr>
          <w:rFonts w:ascii="Arial" w:hAnsi="Arial"/>
          <w:sz w:val="24"/>
          <w:szCs w:val="24"/>
          <w:rtl w:val="1"/>
          <w:lang w:val="he-IL" w:bidi="he-IL"/>
        </w:rPr>
        <w:t>,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ג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ויפגעו בו מלאכי אלקים ויאמר יעקב כאשר ראם מחנה אלקים זה ויקרא שם המקום מחנים</w:t>
      </w:r>
    </w:p>
    <w:p>
      <w:pPr>
        <w:pStyle w:val="גוף"/>
        <w:rPr>
          <w:sz w:val="24"/>
          <w:szCs w:val="24"/>
        </w:rPr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מהו פגיעת מלאכי האלוקים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והאם עוד היה היה מלבד אמירת מחנה אלוקים זה ומלבד שם המקום מחנים</w:t>
      </w:r>
    </w:p>
    <w:p>
      <w:pPr>
        <w:pStyle w:val="גוף"/>
      </w:pP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 xml:space="preserve">ובצאתו לחרן גם ראה מלאכי אלוקים עולים ויורדים </w:t>
      </w:r>
      <w:r>
        <w:rPr>
          <w:rFonts w:ascii="Arial" w:hAnsi="Arial"/>
          <w:sz w:val="24"/>
          <w:szCs w:val="24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כח</w:t>
      </w:r>
      <w:r>
        <w:rPr>
          <w:rFonts w:ascii="Arial" w:hAnsi="Arial"/>
          <w:sz w:val="24"/>
          <w:szCs w:val="24"/>
          <w:rtl w:val="1"/>
          <w:lang w:val="he-IL" w:bidi="he-IL"/>
        </w:rPr>
        <w:t>-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יב</w:t>
      </w:r>
      <w:r>
        <w:rPr>
          <w:rFonts w:ascii="Arial" w:hAnsi="Arial"/>
          <w:sz w:val="24"/>
          <w:szCs w:val="24"/>
          <w:rtl w:val="1"/>
          <w:lang w:val="he-IL" w:bidi="he-IL"/>
        </w:rPr>
        <w:t xml:space="preserve">), </w:t>
      </w:r>
      <w:r>
        <w:rPr>
          <w:rFonts w:ascii="Arial Unicode MS" w:cs="Arial" w:hAnsi="Arial Unicode MS" w:eastAsia="Arial Unicode MS" w:hint="cs"/>
          <w:sz w:val="24"/>
          <w:szCs w:val="24"/>
          <w:rtl w:val="1"/>
          <w:lang w:val="he-IL" w:bidi="he-IL"/>
        </w:rPr>
        <w:t>רק שם היה בחלום ועם זה החשיב אותו למציאות ״אכן יש ה׳ במקום הזה״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character" w:styleId="ללא">
    <w:name w:val="ללא"/>
    <w:rPr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