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כז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כ 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להעלת נר תמיד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״תמיד״ במשכן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בנרות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כז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להעלת נר תמיד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בלחם הפנים כה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 ונתת על השלחן לחם פנים לפני תמיד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בחושן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כט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ונשא אהרן את שמות בני ישראל בחשן המשפט על לבו בבאו אל הקדש לזכרן לפני ה׳ תמיד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בחושן ואורים ותומים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ונשא אהרן את משפט בני ישראל על לבו לפני ה׳ תמיד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בציץ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לח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והיה על מצחו תמיד לרצון להם לפני ה׳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בקרבן התמיד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כט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לח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כבשים בני שנה שנים ליום תמיד</w:t>
      </w:r>
      <w:r>
        <w:rPr>
          <w:rFonts w:ascii="Arial" w:hAnsi="Arial"/>
          <w:rtl w:val="1"/>
          <w:lang w:val="he-IL" w:bidi="he-IL"/>
        </w:rPr>
        <w:t>, 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כט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מב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עולת תמיד לדרתיכם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ותראה כי האדם הוא דבר המשתנה מיום ליום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ולא הרי יום אחד שבו הוא שמח בחלקו ועובד ה׳ בכל מאודו כהרי יום אחר שכל עולמו סוגר בעדו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והמשכן הזה וכל עבודתו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הלא בידי האדם ניתן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כי הוא מן המיטב של זה העולם וכל קיומו התאפשר רק מנדבת לבו של האדם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אבל עדיין הוא אינו תלוי רק במקומו הנתון של האדם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כי יש בו מימד של עבודת ה׳ תמיד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״תמיד״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תמיד ללא שינוי ללא הפסקה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מבלי להתחשב אם טוב או רע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זו היא קומה נוספת באדם אשר נבנתה ונלמדה במשכן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כח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ואתה הקרב אליך את אהרן אחיך ואת בניו אתו מתוך בני ישראל לכהנו לי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אם עד עתה התברר כי השכינה שורה בעולמנו החומרי הזה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דווקא בתוך החומר וביופיו של החומר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בכסף ובזהב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בפאר ובהדר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כעת מתברר עוד כי להיות משרתי ה׳ במשכן אין צריך מלאכים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דווקא בני אדם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הם יהיו משרתים בבית ה׳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והמשרתים האלו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בהיותם משרתי ה׳ נעשים מורמים מעם בגדיהם בגדי קודש לכבוד ולתפארת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הלכותיהם והליכותיהם שונות משאר כל אדם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החומר הארצי והמין האנושי לובש צורה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את צורתו היפה ביותר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ובכך נעשה משכן לאלוקים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כח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יב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ונשא אהרן את שמותם לפני ה׳ על שתי כתפיו לזכרן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נשיאת שמות בני ישראל לזכרון נמצאת פעמיים סמוכות זו לזו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על כתפיו של אהרן ועל לבו</w:t>
      </w:r>
      <w:r>
        <w:rPr>
          <w:rFonts w:ascii="Arial" w:hAnsi="Arial"/>
          <w:rtl w:val="1"/>
          <w:lang w:val="he-IL" w:bidi="he-IL"/>
        </w:rPr>
        <w:t xml:space="preserve">, 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כאן נישאים על כתפות אהרן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ולקמן לגבי החושן שהיה מחובר לכתפות האפוד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כט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ונשא אהרן את שמות בני ישראל בחשן המשפט על לבו בבאו אל הקדש לזכרן לפני ה׳ תמיד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ובשתי הפעמים למדנו היות השמות כתובים על האבנים שעל בגדי אהרן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יש בזה זכרון לפני ה׳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  <w:r>
        <w:rPr>
          <w:rFonts w:ascii="Arial" w:hAnsi="Arial"/>
          <w:rtl w:val="1"/>
          <w:lang w:val="he-IL" w:bidi="he-IL"/>
        </w:rPr>
        <w:t xml:space="preserve"> 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לגבי האפוד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כח</w:t>
      </w:r>
      <w:r>
        <w:rPr>
          <w:rFonts w:ascii="Arial" w:hAnsi="Arial"/>
          <w:rtl w:val="0"/>
          <w:lang w:val="en-US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כו רש״י</w:t>
      </w:r>
      <w:r>
        <w:rPr>
          <w:rFonts w:ascii="Arial" w:hAnsi="Arial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ונקפל הסינר לפני הכהן על מתניו וקצת כריסו מכאן ומכאן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וקצותיו שוכבין עליו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ולעיל כתב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רחוב כמידת גבו של אדם ויותר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ומשמע שלא היה רק בגבו אלא גם בצדדיו וקצת לפניו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ומאידך כח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ז אל שני קצותיו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ברש״י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שלא היה רחבו אלא כנגד גבו של כהן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ומשמע שהיו הכתפות מחוברות לקצוות והן היו בגב</w:t>
      </w:r>
      <w:r>
        <w:rPr>
          <w:rFonts w:ascii="Arial" w:hAnsi="Arial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ולפי מה שנראה לעיל שהאפוד נקפל לפניו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אם הכתפות הן בקצוות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צריכות להיות גם קצת לפניו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כח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לד</w:t>
      </w:r>
      <w:r>
        <w:rPr>
          <w:rFonts w:ascii="Arial" w:hAnsi="Arial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לה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פעמן זהב ורמון פעמן זהב ורמון על שולי המעיל סביב והיה על אהרן לשרת ונשמע קולו בבאו אל הקדש לפני ה׳ ובצאתו ולא ימות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אין כניסתו של הכהן הגדול אל הקודש בחשאי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להפך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קולו צריך להישמע ואחרת ימות</w:t>
      </w:r>
      <w:r>
        <w:rPr>
          <w:rFonts w:ascii="Arial" w:hAnsi="Arial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וצריך לדעת את ענין זה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האם הכוונה שבכניסתו לכל קודש שבמשכן ישמע קולו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או רק על קודש הקדשים שאליו רק הכהן הגדול רשאי להכנס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ולמי צריך הקול להשמע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האם לאוזני אדם כל שהוא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הכהן עצמו או כל איש ישראל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או שאין השמעה זו מכוונת לאזני אדם כל שהוא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כט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ולקחת את הבגדים והלבשת את אהרן את הכתנת ואת מעיל האפד ואת האפד ואת החשן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ולא נזכרו כאן המכנסיים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ונראה שאותם היה לובש לבד כי הם ״לכסות בשר ערוה״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מב</w:t>
      </w:r>
      <w:r>
        <w:rPr>
          <w:rFonts w:ascii="Arial" w:hAnsi="Arial"/>
          <w:rtl w:val="1"/>
          <w:lang w:val="he-IL" w:bidi="he-IL"/>
        </w:rPr>
        <w:t>)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ולא נזכר האבנט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אבל כשהלבישו בפרשת צו נאמר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ז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״ויתן עליו את הכתנת ויחגר אתו באבנט</w:t>
      </w:r>
      <w:r>
        <w:rPr>
          <w:rFonts w:ascii="Arial" w:hAnsi="Arial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״</w:t>
      </w:r>
      <w:r>
        <w:rPr>
          <w:rFonts w:ascii="Arial" w:hAnsi="Arial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ותראה שעל בני אהרן כן נזכר האבנט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כט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ח</w:t>
      </w:r>
      <w:r>
        <w:rPr>
          <w:rFonts w:ascii="Arial" w:hAnsi="Arial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ט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״ואת בניו תקריב והלבשתם כתנת וחגרת אתם אבנט״</w:t>
      </w:r>
    </w:p>
    <w:p>
      <w:pPr>
        <w:pStyle w:val="גוף"/>
        <w:tabs>
          <w:tab w:val="left" w:pos="3118"/>
        </w:tabs>
      </w:pP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כט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לח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וזה אשר תעשה על המזבח כבשים בני שנה שנים ליום תמיד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אם המשכן כולו נבנה מנדבות לב של בני ישראל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ולולי שנדבם לבם אותו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הרי הוא לא היה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עבודת המשכן היא כבר חובה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אין זה תלוי בנדבת האדם דבר יום ביומו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אלא חובה עליו</w:t>
      </w:r>
      <w:r>
        <w:rPr>
          <w:rFonts w:ascii="Arial" w:hAnsi="Arial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בין ביום אשר לבו טוב עליו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ובין ביום שלא</w:t>
      </w:r>
      <w:r>
        <w:rPr>
          <w:rFonts w:ascii="Arial" w:hAnsi="Arial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ותראה כי מחצית השקל היה חובה וממנו באו קרבנות ציבור</w:t>
      </w:r>
      <w:r>
        <w:rPr>
          <w:rFonts w:ascii="Arial" w:hAnsi="Arial"/>
          <w:rtl w:val="1"/>
          <w:lang w:val="he-IL" w:bidi="he-IL"/>
        </w:rPr>
        <w:t>. 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רש״י לקמן ל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טו</w:t>
      </w:r>
      <w:r>
        <w:rPr>
          <w:rFonts w:ascii="Arial" w:hAnsi="Arial"/>
          <w:rtl w:val="1"/>
          <w:lang w:val="he-IL" w:bidi="he-IL"/>
        </w:rPr>
        <w:t>)</w:t>
      </w:r>
    </w:p>
    <w:p>
      <w:pPr>
        <w:pStyle w:val="גוף"/>
        <w:tabs>
          <w:tab w:val="left" w:pos="3118"/>
        </w:tabs>
      </w:pP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כט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מג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ונעדתי שמה לבני ישראל ונקדש בכבדי וקדשתי את אהל מועד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ושכנתי בתוך בני ישראל והייתי להם לאלקים וידעו כי אני ה׳ אלקיהם אשר הוצאתי אתם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ל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ונתת אתו לפני הפרכת אשר על ארן העדת לפני הכפרת אשר על העדת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מקומו של מזבח הקטורת הוא ביחס לארון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לכרובים ולפרוכת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ותראה שגם עבודתו של המזבח </w:t>
      </w:r>
      <w:r>
        <w:rPr>
          <w:rFonts w:ascii="Arial" w:hAnsi="Arial"/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הקטרת הקטורת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זמנה הוא יחסי להטבת המנורה בבוקר ולהדלקתה בין הערבים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tabs>
          <w:tab w:val="left" w:pos="3118"/>
        </w:tabs>
      </w:pP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ל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וכפר אהרן על קרנותיו אחת בשנה מדם חטאת הכפורים אחת בשנה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ולכאורה קשה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הלא גם פר חטאת כה״ג ופר חטאת צבור דמם נכנס לאהל מועד ומזין אותו על המזבח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ומדוע התורה מחשיבה רק את דם חטאת הכפורים </w:t>
      </w:r>
      <w:r>
        <w:rPr>
          <w:rFonts w:ascii="Arial" w:hAnsi="Arial"/>
          <w:rtl w:val="1"/>
          <w:lang w:val="he-IL" w:bidi="he-IL"/>
        </w:rPr>
        <w:t>?</w:t>
      </w:r>
    </w:p>
    <w:p>
      <w:pPr>
        <w:pStyle w:val="גוף"/>
        <w:tabs>
          <w:tab w:val="left" w:pos="3118"/>
        </w:tabs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ואולי שונה כפרת המזבח של יום כיפור המיועדת לכפרת המזבח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וברש״י דם חטאת פר ושעיר המכפרים על טומאת מקדש וקדשיו</w:t>
      </w:r>
      <w:r>
        <w:rPr>
          <w:rFonts w:ascii="Arial" w:hAnsi="Arial"/>
          <w:rtl w:val="1"/>
          <w:lang w:val="he-IL" w:bidi="he-IL"/>
        </w:rPr>
        <w:t xml:space="preserve">),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לדם חטאת שמיועד לכפר על החוטאים</w:t>
      </w:r>
      <w:r>
        <w:rPr>
          <w:rFonts w:ascii="Arial" w:hAnsi="Arial"/>
          <w:rtl w:val="1"/>
          <w:lang w:val="he-IL" w:bidi="he-IL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