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וידבר ה׳ אליו מאהל מועד לאמר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בפירוש שני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צא ואמור להם דברי והשבני אם יקבלום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נראה שהיתה גם אחרי מתן תורה אפשרות כזאת בחירה אם לקבל את התורה או את הציווי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ומה היה קורה אם לא היו מקבלים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יקריב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מכם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לה׳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כאן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ציווי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הקרבת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הקרבן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הזה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ונראה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בנדבת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לבו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מביאו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וצריך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לדעת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מדוע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משמעות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בהקרבת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לה׳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ולקמן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פסוק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״וסמך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ידו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ראש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ונרצה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לכפר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עליו״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מביא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הקרבן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לכפרה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שהיא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כלומר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ציווי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מרצונו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מביא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כדי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לכפר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עצמו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וכבר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מעולם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הקרבת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קרבנות</w:t>
      </w:r>
      <w:r>
        <w:rPr>
          <w:rFonts w:ascii="Helvetica Neue" w:hAnsi="Helvetica Neue"/>
          <w:rtl w:val="1"/>
          <w:lang w:val="he-IL" w:bidi="he-IL"/>
        </w:rPr>
        <w:t>: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והבל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בראשית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</w:t>
      </w:r>
      <w:r>
        <w:rPr>
          <w:rFonts w:ascii="Helvetica Neue" w:hAnsi="Helvetica Neue"/>
          <w:rtl w:val="1"/>
          <w:lang w:val="he-IL" w:bidi="he-IL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ויבא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מפרי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מנחה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והבל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הביא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מבכרות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צאנו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ומחלבהן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וישע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מנחתו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מנחתו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שעה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בראשית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</w:t>
      </w:r>
      <w:r>
        <w:rPr>
          <w:rFonts w:ascii="Helvetica Neue" w:hAnsi="Helvetica Neue"/>
          <w:rtl w:val="1"/>
          <w:lang w:val="he-IL" w:bidi="he-IL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כב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ויקח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הבהמה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הטהרה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העוף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הטהור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וירח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ריח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הניחח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לבו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אסף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לקלל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בעבור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יצר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מנעריו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אסף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להכות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עשיתי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ימי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וקציר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וקר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וחם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וקיץ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וחרף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ולילה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ישבתו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אברהם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בראשית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יב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לה׳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אברהם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בראשית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קחה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עגלה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משלשת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ועז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משלשת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ואיל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משלש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ותר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וגוזל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אברהם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בראשית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כב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יחידך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אהבת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יצחק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המריה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והעלהו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לעלה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אחד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ההרים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אליך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אברהם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בראשית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כב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יג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ויקח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האיל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ויעלהו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לעלה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תחת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בנו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יצחק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בראשית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כו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כה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ויקרא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בשם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יעקב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בראשית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ויקרא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למקום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יעקב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בראשית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מו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ויסע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ישראל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ויבא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שבע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זבחים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לאלקי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אביו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יצחק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לפרעה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יח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דרך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שלשת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נלך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במדבר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ונזבחה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אלקינו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כג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ויעבדני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ותמאן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לשלחו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הנה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אנכי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הרג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בכרך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פסח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יב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כו</w:t>
      </w:r>
      <w:r>
        <w:rPr>
          <w:rFonts w:ascii="Helvetica Neue" w:hAnsi="Helvetica Neue"/>
          <w:rtl w:val="1"/>
          <w:lang w:val="he-IL" w:bidi="he-IL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כז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יאמרו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אליכם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בניכם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העבדה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הזאת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לכם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ואמרתם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פסח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פסח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ישראל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במצרים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בנגפו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מצרים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בתינו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הציל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מלחמת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עמלק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יז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ויקרא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נסי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יתרו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יח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יב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ויקח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יתרו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חתן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וזבחים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לאלקים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ויבא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אהרן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זקני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ישראל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לחם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חתן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לפני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האלקים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מתן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תורה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</w:t>
      </w:r>
      <w:r>
        <w:rPr>
          <w:rFonts w:ascii="Helvetica Neue" w:hAnsi="Helvetica Neue"/>
          <w:rtl w:val="1"/>
          <w:lang w:val="he-IL" w:bidi="he-IL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כא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תעשון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אלהי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כסף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ואלהי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זהב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אדמה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תעשה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וזבחת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עליו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עלתיך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שלמיך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צאנך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בקרך</w:t>
      </w:r>
      <w:r>
        <w:rPr>
          <w:rFonts w:ascii="Helvetica Neue" w:hAnsi="Helvetica Neue"/>
          <w:rtl w:val="1"/>
          <w:lang w:val="he-IL" w:bidi="he-IL"/>
        </w:rPr>
        <w:t>..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מתן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תורה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כד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וישלח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נערי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ישראל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ויעלו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ויזבחו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זבחים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פרים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להבדיל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חטא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העגל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לב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</w:t>
      </w:r>
      <w:r>
        <w:rPr>
          <w:rFonts w:ascii="Helvetica Neue" w:hAnsi="Helvetica Neue"/>
          <w:rtl w:val="1"/>
          <w:lang w:val="he-IL" w:bidi="he-IL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אהרן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לפניו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ויקרא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אהרן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חג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מחר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וישכימו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ממחרת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ויעלו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ויגשו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שלמים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הכרתת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יושבי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הכנעני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לד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וזנו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אחרי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אלהיהם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וזבחו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לאלהיהם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וקרא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ואכלת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מזבחו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קרבנו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ראשוניות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בקרבן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עולה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הקרבן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הראשון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שהתורה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מלמדת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עולה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והעולה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נקרא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״מזבח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העולה״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והיא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עוגן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לשאר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קרבנות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כמו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שאנו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רואים</w:t>
      </w:r>
      <w:r>
        <w:rPr>
          <w:rFonts w:ascii="Helvetica Neue" w:hAnsi="Helvetica Neue"/>
          <w:rtl w:val="1"/>
          <w:lang w:val="he-IL" w:bidi="he-IL"/>
        </w:rPr>
        <w:t>: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בקרבן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שלמים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והקטירו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אהרן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המזבחה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העצים</w:t>
      </w:r>
      <w:r>
        <w:rPr>
          <w:rFonts w:ascii="Helvetica Neue" w:hAnsi="Helvetica Neue"/>
          <w:rtl w:val="1"/>
          <w:lang w:val="he-IL" w:bidi="he-IL"/>
        </w:rPr>
        <w:t>..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בחטאת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כהן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המשיח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הפר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ישפך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יסוד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העלה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בחטאת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הקהל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ישפך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יסוד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העלה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בחטאת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נשיא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דמו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ישפך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יסוד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העלה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בחטאת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יחיד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ולקח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הכהן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מדמה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באצבעו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ונתן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קרנת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העלה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בפרשת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צו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</w:t>
      </w:r>
      <w:r>
        <w:rPr>
          <w:rFonts w:ascii="Helvetica Neue" w:hAnsi="Helvetica Neue"/>
          <w:rtl w:val="1"/>
          <w:lang w:val="he-IL" w:bidi="he-IL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תורת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מקדה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הלילה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הבקר</w:t>
      </w:r>
      <w:r>
        <w:rPr>
          <w:rFonts w:ascii="Helvetica Neue" w:hAnsi="Helvetica Neue"/>
          <w:rtl w:val="1"/>
          <w:lang w:val="he-IL" w:bidi="he-IL"/>
        </w:rPr>
        <w:t>,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בחטאת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תורת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החטאת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במקום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תשחט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תשחט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החטאת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באשם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במקום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ישחטו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ישחט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האשם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יא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המנחה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תקריבו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תעשה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חמץ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שאר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דבש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תקטירו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ממנו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לה׳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נאמרה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כאן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אזהרה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להקריב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מנחת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חמץ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שנכלל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יחד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החמץ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דבש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החמץ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והדבש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שנכללו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יחדיו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לאיסור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ובפסוק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יג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מנחתך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במלח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תמלח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תשבית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מלח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מנחתך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קרבנך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תקריב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מלח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שהדבש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והחמץ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אסורים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לגמרי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והמלח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רצוי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באופן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תמידי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השבתה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קרבן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וצריך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לדעת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החמץ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שנאסר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כאן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אותו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חמץ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שאסור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בפסח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שאסור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להדיוט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בפסח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אסור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השנה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לגבוה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שאין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ביניהם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דבר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יג</w:t>
      </w:r>
      <w:r>
        <w:rPr>
          <w:rFonts w:ascii="Helvetica Neue" w:hAnsi="Helvetica Neue"/>
          <w:rtl w:val="1"/>
          <w:lang w:val="he-IL" w:bidi="he-IL"/>
        </w:rPr>
        <w:t xml:space="preserve"> 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מנחתך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במלח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תמלח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תשבית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מלח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מנחתך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קרבנך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תקריב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מלח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רצוי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המלח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הזה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ובאיזה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אריכות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למדה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התורה</w:t>
      </w:r>
      <w:r>
        <w:rPr>
          <w:rFonts w:ascii="Helvetica Neue" w:hAnsi="Helvetica Neue"/>
          <w:rtl w:val="1"/>
          <w:lang w:val="he-IL" w:bidi="he-IL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קרבן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תשבית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מלח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אלקיך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קרבנך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לעיל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פסוק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לגבי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הדבש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והחמץ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שנאסרו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כליל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חטאת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כה״ג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ופר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חטאת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ציבור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הזאת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דמם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מזבח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הקטורת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בשמות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״וכפר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אהרן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קרנותיו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אחת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בשנה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חטאת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הכפורים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אחת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בשנה״</w:t>
      </w:r>
      <w:r>
        <w:rPr>
          <w:rFonts w:ascii="Helvetica Neue" w:hAnsi="Helvetica Neue"/>
          <w:rtl w:val="1"/>
          <w:lang w:val="he-IL" w:bidi="he-IL"/>
        </w:rPr>
        <w:t xml:space="preserve">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חקת עולם לדרתיכם בכל מושבתיכם כל חלב וכל דם לא תאכלו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נראה שפסוק זה בא כחלק השלמה להקרבת החלבים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ולומר שהם שייכים למזבח ולכן אינם מותרים לאכילה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ונראה שזה בזה הם תלויים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אשמה בקרבן עולה ויורד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והביא את אשמו לה</w:t>
      </w:r>
      <w:r>
        <w:rPr>
          <w:rFonts w:ascii="Arial" w:cs="Arial Unicode MS" w:hAnsi="Arial"/>
          <w:rtl w:val="1"/>
        </w:rPr>
        <w:t>'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קרבן עולה ויורד זה הובא על שבועת העדות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נגיעה בקדשים בהעלם טומאה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עבירה על שבועת ביטוי שפתיים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והכתוב אומר והביא את אשמו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וכן 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 והוא טמא ואשם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ג והוא ידע ואשם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ד והוא ידע ואשם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 והיה כי יאשם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האם הוא קרבן אשם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ובמצורע ויקרא יד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יג מצאנו שמביא חטאת לחוד ואשם לחוד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ואינם אותו קרבן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והתורה משווה את החטאת לאשם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ולקמן פסוק טו והביא את אשמו לה</w:t>
      </w:r>
      <w:r>
        <w:rPr>
          <w:rFonts w:ascii="Arial" w:cs="Arial Unicode MS" w:hAnsi="Arial"/>
          <w:rtl w:val="1"/>
        </w:rPr>
        <w:t xml:space="preserve">'.. </w:t>
      </w:r>
      <w:r>
        <w:rPr>
          <w:rFonts w:ascii="Arial Unicode MS" w:cs="Arial" w:hAnsi="Arial Unicode MS" w:eastAsia="Arial Unicode MS" w:hint="cs"/>
          <w:rtl w:val="1"/>
        </w:rPr>
        <w:t>והכהן יכפר עליו באיל האשם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והוא לגבי מעילה בקדשים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ספק כרת ושבועת הפקדון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וגם שם נקרא אשם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האם הוא דומה לאשמו האמור בעולה ויורד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ואמנם כאן הוא באיל זכר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ואילו לעיל הוא בנקבה מן הצאן כדוגמת חטאת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ואם לא תגיע ידו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אחד לחטאת ואחד לעולה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מדוע זה שלא השיגה ידו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צריך להביא פתאום גם קרבן עולה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ואילו זה שהשיגה ידו מביא רק קרבן אחד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ואולי האשם עצמו מורכב בכל הבאה בצורה אחרת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ואין כאן חטאת ממש ועולה ממש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רק אשם ואחד הוא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נפש כי תמעול מעל וחטאה בשגגה מקדשי ה</w:t>
      </w:r>
      <w:r>
        <w:rPr>
          <w:rFonts w:ascii="Arial" w:cs="Arial Unicode MS" w:hAnsi="Arial"/>
          <w:rtl w:val="1"/>
        </w:rPr>
        <w:t>'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וראה כי על שלשה דברים כאן התחייב איל האשם הזה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מעילה בקדשים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ספק כרת ושבועת הפקדון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הושוו בחומרת עונשם חטא גזילת קדשי שמים וחטא גזילת ממון חברו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ואמנם רק בנשבע על שקר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ואולי רק כשמערב את גבוה בגזילתו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נעשית חומרה זו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וכל עוד שלא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ניתן לו לתקן זאת בינו לבינו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ותראה כי את חוב הממון הזה מצווה האדם לתת לגבוה במקרה שאין לאיש גאל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כגון בגר שגזלו ונשבע על שקר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במדבר 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ח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הרי שיש במקרה זה זיקה לגבוה על הממון עצמו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וכעין השוואה זו בין נזק לגבוה לנזק להדיוט אנו מוצאים בפרשת המקלל ויקרא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כד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יג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איש איש כי יקלל אלקיו ונשא חטאו ונקב שם ה׳ מות יומת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ואיש כי יכה כל נפש אדם מת יומת ומכה נפש בהמה ישלמנה נפש תחת נפש ואיש כי יתן מום בעמיתו כאשר עשה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ומכה בהמה ישלמנה ומכה אדם יומת משפט אחד יהיה לכם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טז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והביא את אשמו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כסף שקלים בשקל הקדש לאשם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והכהן יכפר עליו באיל האשם ונסלח לו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שיש ועל שגגה יביא קרבן חטאת ויש שיביא קרבן אשם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ובשונה מחטאת שהיחיד מביא כשבה או שעירה נקבה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כאן</w:t>
      </w:r>
      <w:r>
        <w:rPr>
          <w:rFonts w:ascii="Arial" w:cs="Arial Unicode MS" w:hAnsi="Arial"/>
          <w:rtl w:val="0"/>
          <w:lang w:val="en-US"/>
        </w:rPr>
        <w:t xml:space="preserve"> </w:t>
      </w:r>
      <w:r>
        <w:rPr>
          <w:rFonts w:ascii="Arial Unicode MS" w:cs="Arial" w:hAnsi="Arial Unicode MS" w:eastAsia="Arial Unicode MS" w:hint="cs"/>
          <w:rtl w:val="1"/>
        </w:rPr>
        <w:t>מביא איל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ותראה שהנזיר בהטמאו באונס מביא כבש לאשם ולא איל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במדבר 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יב</w:t>
      </w:r>
      <w:r>
        <w:rPr>
          <w:rFonts w:ascii="Arial" w:cs="Arial Unicode MS" w:hAnsi="Arial"/>
          <w:rtl w:val="1"/>
        </w:rPr>
        <w:t>).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ועוד חילוק בין אשם לחטאת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שהחטאת שלא לשמה פסולה כמו שלמדו רבותינו מהכתובים ״חטאת הוא״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ראה למשל רש״י 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כד</w:t>
      </w:r>
      <w:r>
        <w:rPr>
          <w:rFonts w:ascii="Arial" w:cs="Arial Unicode MS" w:hAnsi="Arial"/>
          <w:rtl w:val="1"/>
        </w:rPr>
        <w:t>).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ואילו האשם שלא לשמו כשר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ראה רש״י 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