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בהר סיני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</w:t>
      </w:r>
      <w:r>
        <w:rPr>
          <w:rFonts w:ascii="Arial" w:cs="Arial Unicode MS" w:hAnsi="Arial"/>
          <w:rtl w:val="1"/>
        </w:rPr>
        <w:t>"</w:t>
      </w:r>
      <w:r>
        <w:rPr>
          <w:rFonts w:ascii="Arial Unicode MS" w:cs="Arial" w:hAnsi="Arial Unicode MS" w:eastAsia="Arial Unicode MS" w:hint="cs"/>
          <w:rtl w:val="1"/>
        </w:rPr>
        <w:t>י מה עניין שמיטה אצל הר סיני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והלא כל המצוות נאמרו מסיני וכו</w:t>
      </w:r>
      <w:r>
        <w:rPr>
          <w:rFonts w:ascii="Arial" w:cs="Arial Unicode MS" w:hAnsi="Arial"/>
          <w:rtl w:val="1"/>
        </w:rPr>
        <w:t>'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ובפרשת בחוקתי 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מו </w:t>
      </w:r>
      <w:r>
        <w:rPr>
          <w:rFonts w:ascii="Arial" w:cs="Arial Unicode MS" w:hAnsi="Arial"/>
          <w:rtl w:val="1"/>
        </w:rPr>
        <w:t>"</w:t>
      </w:r>
      <w:r>
        <w:rPr>
          <w:rFonts w:ascii="Arial Unicode MS" w:cs="Arial" w:hAnsi="Arial Unicode MS" w:eastAsia="Arial Unicode MS" w:hint="cs"/>
          <w:rtl w:val="1"/>
        </w:rPr>
        <w:t>אלה החוקים והמשפטים והתורות אשר נתן ה</w:t>
      </w:r>
      <w:r>
        <w:rPr>
          <w:rFonts w:ascii="Arial" w:cs="Arial Unicode MS" w:hAnsi="Arial"/>
          <w:rtl w:val="1"/>
        </w:rPr>
        <w:t xml:space="preserve">' </w:t>
      </w:r>
      <w:r>
        <w:rPr>
          <w:rFonts w:ascii="Arial Unicode MS" w:cs="Arial" w:hAnsi="Arial Unicode MS" w:eastAsia="Arial Unicode MS" w:hint="cs"/>
          <w:rtl w:val="1"/>
        </w:rPr>
        <w:t>בינו ובין בני ישראל בהר סיני ביד משה</w:t>
      </w:r>
      <w:r>
        <w:rPr>
          <w:rFonts w:ascii="Arial" w:cs="Arial Unicode MS" w:hAnsi="Arial"/>
          <w:rtl w:val="1"/>
        </w:rPr>
        <w:t>".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ובסוף בחוקתי 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לד </w:t>
      </w:r>
      <w:r>
        <w:rPr>
          <w:rFonts w:ascii="Arial" w:cs="Arial Unicode MS" w:hAnsi="Arial"/>
          <w:rtl w:val="1"/>
          <w:lang w:val="ar-SA" w:bidi="ar-SA"/>
        </w:rPr>
        <w:t>"</w:t>
      </w:r>
      <w:r>
        <w:rPr>
          <w:rFonts w:ascii="Arial Unicode MS" w:cs="Arial" w:hAnsi="Arial Unicode MS" w:eastAsia="Arial Unicode MS" w:hint="cs"/>
          <w:rtl w:val="1"/>
        </w:rPr>
        <w:t xml:space="preserve">אלה המצות אשר צוה 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'</w:t>
      </w:r>
      <w:r>
        <w:rPr>
          <w:rFonts w:ascii="Arial Unicode MS" w:cs="Arial" w:hAnsi="Arial Unicode MS" w:eastAsia="Arial Unicode MS" w:hint="cs"/>
          <w:rtl w:val="1"/>
        </w:rPr>
        <w:t xml:space="preserve"> את משה אל בני ישראל בהר סינ</w:t>
      </w: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  <w:lang w:val="ar-SA" w:bidi="ar-SA"/>
        </w:rPr>
        <w:t>"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 אם יש כאן התחלה וסוף של דברים שעליהם נאמר שנאמרו בהר סיני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ושבתה הארץ שבת לה׳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וכיצד שובתת הארץ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הלא על ידי שהאדם שובת בה ממלאכה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ואם כן זו שביתת האדם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נקראת שביתת הארץ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וכמו בשבת ובמועדים כשאדם אינו עושה מלאכה בשדהו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לכאורה אינה נקראת שביתה לארץ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שביתת האדם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כאן שונה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ובויקרא 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לד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אז תרצה הארץ את שבתתיה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 xml:space="preserve">אז </w:t>
      </w:r>
      <w:r>
        <w:rPr>
          <w:rFonts w:ascii="Arial Unicode MS" w:cs="Arial" w:hAnsi="Arial Unicode MS" w:eastAsia="Arial Unicode MS" w:hint="cs"/>
          <w:rtl w:val="1"/>
        </w:rPr>
        <w:t>תשבת הארץ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והרצת את</w:t>
      </w:r>
      <w:r>
        <w:rPr>
          <w:rFonts w:ascii="Arial" w:cs="Arial Unicode MS" w:hAnsi="Arial"/>
          <w:rtl w:val="0"/>
        </w:rPr>
        <w:t>-</w:t>
      </w:r>
      <w:r>
        <w:rPr>
          <w:rFonts w:ascii="Arial Unicode MS" w:cs="Arial" w:hAnsi="Arial Unicode MS" w:eastAsia="Arial Unicode MS" w:hint="cs"/>
          <w:rtl w:val="1"/>
        </w:rPr>
        <w:t>שבתותיה</w:t>
      </w:r>
      <w:r>
        <w:rPr>
          <w:rFonts w:ascii="Arial" w:cs="Arial Unicode MS" w:hAnsi="Arial"/>
          <w:rtl w:val="1"/>
        </w:rPr>
        <w:t>.</w:t>
      </w:r>
      <w:r>
        <w:rPr>
          <w:rFonts w:ascii="Arial" w:cs="Arial Unicode MS" w:hAnsi="Arial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ושם נראה כמו כאן שהוא מוסב על שביתת הארץ כביכול שביתה עצמית לארץ שלא על ידי האדם ששובת בה ממלאכה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על ידי הגלות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כמו מב וזכרתי את בריתי יעקוב ואף את בריתי יצחק ואף את בריתי אברהם אזכר והארץ אזכור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ובזה לכאורה נאמר כי הארץ היא סיבה לזכירת ישראל כמו האבות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שיש בה איזו זכות עצמית המבקשת שישראל יהיו בתוכה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ויתכן שקשור לכאן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להלן לגבי האיסור של גוי לקנות עבד עברי לצמיתות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התבאר שיש הגבלה על העבד העברי להיקנות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והגוי מושלך ממנו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ואולי גם כאן ההגבלה על הקרקע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ושבתה הארץ שבת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צריך לדעת מהי שבת לה׳ וראה לעיל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פרשת אמור כג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שבת היא לה׳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ושבתה הארץ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הארץ הזאת אשר נותנת לך מכחה ועושה פירותיה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ללא שאתה נותן לה כל תמורה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וכמעט ונעשית שלך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מובנת מאליה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שנה אחת יש שבה היא נאסרת עליך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שנה אחת לשבע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אתה לומד לדעת שאינה שלך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ואיסורה אינו על ידי שאין לך בה כלום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הרי מותר לך לאכלה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שאתה שווה ליד העני והאביון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לעבדך ואמתך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ויתר על הכל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לבהמתך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כך אתה יודע שהיא אינה שלך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ולבהמתך ולחיה אשר בארצך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איך תהיה הקרקע שובתת שביתה לה׳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ידי שהאדם העובד והעמל עליה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תיקונה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ותיקון פירותיה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נעשה שווה לבהמה ולחיה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יובל הוא קדש תהיה לכם מן השדה תאכלו את תבואתה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הכוונה מן השדה תאכלו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מן השדה ולא ממה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 xml:space="preserve">ובשמיטה נאמר לעיל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והיתה שבת הארץ לכם לאכלה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לפי רב השנים תרבה מקנתו ולפי מעט השנים תמעיט מקנתו כי מספר תבואת הוא מכר לך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וכיצד נעשה זה מוכר מספר תבואות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למכור את הארץ הוא בא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מחמת דיני היובל המחזירים את הקרקעות למדנו כי אין יותר בעלות על הקרקע למוכרה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״והארץ לא תמכר לצמיתת״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>).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והארץ לא תמכר לצמיתות כי לי הארץ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אל תרע עינך 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שאינה שלך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אמנם לא ניתן למכור אותה לצמיתות וזה משום שאינה של האדם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באותה מידה נעשית של אדם אחד באופן קבוע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כזה קבוע עד שלא ניתן להעביר אותה לאדם אחר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ומדוע אין זה ההפך מ״לי הארץ״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 כי ימוך אחיך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וברש״י מלמד שאין אדם רשאי למכור שדהו אלא מחמת דוחק עוני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ולכאורה גם מזה נראה כי התורה מחזקת את ידו של האדם בקרקעותיו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כך שעם זה שאינו רשאי למכור לצמיתות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ומבחינה זו אין לו את הקרקע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יש חשיבות שתהיה אחוזה בידו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ותהיה שלו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ימוך אחיך ומכר מאחזתו ובא גאלו הקרב אליו וגאל את ממכר אחיו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והגואל הזה לוקח את השדה אליו עד היובל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ואינו גואל עבור אחיו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כך נראה ברש״י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שבן הגואל את ממכר אביו אינו מחזיר לו אלא ביובל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ובמה יפה כחו של הגואל הזה יותר מן הקונה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לידי הבעלים בכל מקרה אינו חוזרת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שהתורה מחזירה את הקרקע לידי השבט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אם הקונה מאותו שבט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לידי המשפחה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ותראה שאף שהקרקע אינה של איש ״כי לי הארץ״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יש חשיבות מיוחדת לאותם בעלים אשר יועדו מתחילה להיות הבעלים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קרוביהם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ובני שבטם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ומכר מאחוזתו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וחשב את שני ממכרו והשיב את העודף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כיוון שלא ניתן למכור קרקעות לצמיתות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וכל מכירתו היא רק לזמן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נמצא שמוכר את הנאת הקרן ולא את הקרן עצמה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אין כאן מכירה אלא שכירות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ומדוע התורה קוראת לו בלשון מכירה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כיוון ששכירות נחשבת מקח לזמן וכנראה כלפי הפירות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ואיש כי ימכור בית מושב עיר חומה והיתה גאולתו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ואם לא יגאל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וקם הבית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לצמיתות לקונה אותו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ומדוע בבית אין את האיסור של לא ימכר לצמיתות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 אין בו מכירת נחלה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ומה בינו לקרקע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ולהלן מבואר שבית הלויים חוזר לעולם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שהוא משום שאין להם נחלת שדות וכרמים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ואשר יגאל מן הלוים ויצא ממכר בית ועיר אחזתו ביובל כי בתי ערי הלוים היא אחזתם בתוך בני ישראל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לא היו להם נחלת שדות וכרמים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ערים לשבת ומגרשיהם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לפיכך הם להם במקום שדות ויש להם גאולה במקום שדות כדי שלא תופקע נחלתם מהם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ברש״י כי מה שמכירת בתי ישראל נמכרת לצמיתות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משום שיש לישראל גם נחלת שדה וכרם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לפיכך אין נחשבת הפקעת נחלה על ידי מכירת הבית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מה שאין כן בלווים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וצ״ע בזה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ובמה הבית עומד במקום השדה והכרם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והתנחלתם אותם לבניכם אחריכם לרשת אחזה לעולם בהם תעבודו ובאחיכם בני ישראל איש באחיו לא תרדה בו בפרך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שהתורה מנגידה את עבד עברי לכנעני בענין ממכרת עבד ועבודת הפרך כי מתחילה מצוה שלא להעביד את ישראל בפרך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ואז מתירה על קניית הכנענים לעבדים והורשתם לבנים ושוב מצווה בישראל לא לרדות בפרך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שבכנעני מותרת עבודת הפרך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אינו כתוב מפורש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אלא רק שניתן להנחילם לבנים וקניינם קנין עולם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ויתכן שעבודת פרך כמו שמביא רש״י החם לי את הכוס והוא אינו צריך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אינו ראוי גם בכנעני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ולמרות שמותר מן הדין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ולכן אין התורה מפרשתו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נד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לא יגאל באלה ויצא בשנת היבל הוא ובניו עמו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לעיל פסוק נ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ובגוי שתחת ידך הכתוב מדבר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ומבואר שהגוי הזה שאינו מצווה בכל התורה כולה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ולכאורה גם אין עליו מצוות היובל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הוא מצווה לשחרר את הישראל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ונראה כי דין זה שלא נמכר הישראל מכירת עולם הוא כמו שכתב רש״י בפסוק נה ובפסוק מב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לי בני ישראל עבדים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 xml:space="preserve">עבדי הם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שטרי קודם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כלומר לא ניתן לקנותו ליותר מקנייה לזמן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וזוהי הגבלה מציאותית על הגוי שאינו רשאי לקנות את הישראל ששיך למישהו אחר ששטרו קודם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ואולי מעין זה מתיישב גם מדוע הקרקע נחשבת לשובתת ״ושבתה הארץ״ ולא האדם נקרא לשובת בה ממלאכה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כי זו הגבלה על הקרקע שאסור לעובדה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והאדם מחוייב לדין זה של הקרקע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