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כ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ופן תשא עיניך השמימה וראית את השמש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ונדחת והשתחוית להם ועבדתם אשר חלק ה׳ אלקיך אתם לכל העמים תחת כל השמים ואתכם לקח ה׳ ויוציא אתכם מכור הברזל ממצרים להיות לו לעם נחלה כיום הזה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מרצף הדברים כי מה שעובדים או עבדו אז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 העמים את השמש והירח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היה זה דבר נכון מצד הקב״ה ואין עליהם טענה על כך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כאן מבאר מדוע עם ישראל שיצאו מכור הברזל להיות לה׳ לעם נחלה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עבורו אין זה נכון לעבוד את השמש והירח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וכן בהמשך פסוק לה אתה הראת לדעת כי ה׳ הוא האלוקים אין עוד מלבדו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אתה ולא אחר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ואחר כך פסוק לט זה כבר ציווי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וידעת היום והשבת אל לבבך כי ה׳ הוא האלוקים בשמים ממעל ועל הארץ מתחת אין עוד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וה׳ התאנף בי על דבריכם וישבע לבלתי בא אל הארץ הטובה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הזכרת דבר זה כאן צריכה ביאור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כי הוזכרה למעלה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לז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לגבי המרגלים ״גם בי התאנף ה׳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״ ב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מה עניינה בתוך הציווי והאזהרה של עבודת השמש והירח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קודם לכן מצווה פן תשא עיניך השמימה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והשתחוית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ואתכם לקח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ואחרי כן ממשיך השמרו לכם פן תשכחו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ועשיתם לכם פסל תמונת כל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ואיך באמצע ציווי זה מתקשר איסור כניסתו של משה לארץ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לב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לה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שאל נא לימים ראשונים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השמע עם קול אלקים חיים מדבר מתוך האש כאשר שמעת אתה ויחי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אתה הראת לדעת כי ה׳ הוא האלקים אין עוד מלבדו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ומה מטרתה של שאלה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נמצא שאכן לא שמע עם קול אלקים וחי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זו ההוכחה שה׳ הוא האלקים אין עוד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כיצד זה מוכיח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בהמשך 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לה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לט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אתה הראת לדעת כי ה׳ הוא האלוקים אין עוד מלבדו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וידעת היום והשבת אל לבבך כי ה׳ הוא האלוקים בשמים ממעל ועל הארץ מתחת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אין עוד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מצד אחד אתה הראת לדעת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ראית הכל כדי שתדע את 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וברשי שקרע להם עליונים ותחתונים בזמן מתן תורה להראותם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דבר זה שה׳ הוא האלוקים אין עוד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נדרש להוכחות גדולות וחותכות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מצד שני יש כאן ציווי מיוחד על ידיעה והשבה אל הלב של הדבר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שאין ההוכחה של ״אתה הראת״ מוחלטת עדיין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את אבותינו כרת ה׳ את הברית הזאת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אתנו אנחנו אלה פה היום כולנו חיים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והלא ארבעים שנה חלפו מאז וישנם אם כן בני ארבעים שלא ראו את מתן תורה וכל אלו שהיו במתן תורה מבני עשרים ומעלה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כבר אינם היום שכן מתו בחטא המרגלים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כן רובם רק שמעו מאבותיהם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כוונתו לא את אבותינו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אתנו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אנחנו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פה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כולנו חיים </w:t>
      </w:r>
      <w:r>
        <w:rPr>
          <w:rFonts w:ascii="Arial" w:cs="Arial Unicode MS" w:hAnsi="Arial"/>
          <w:rtl w:val="1"/>
        </w:rPr>
        <w:t>??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בפרשת עקב יא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ח וידעתם היום כי לא את בניכם אשר לא ידעו ולא ראו את מוסר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ואשר עשה לחיל מצרים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ואשר עשה לכם במדבר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עיניכם הרואות את כל מעשה ה׳ הגדול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ושמרתם ועשיתם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שיש הבחנה ברורה בין הרואים לשאינם רואים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ומאידך בפרשת נצבים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יד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ולא אתכם לבדכם אנכי כרת את הברית הזאת ואת האלה הזאת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את אשר ישנו פה עמנו עומד היום לפני ה׳ אלקינו ואת אשר איננו פה עמנו היום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כן נראה להפך כי משה אומר ברורות שהברית היא בין לרואים ובין לשאינם רואים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והאם יש לחלק בין הברית שכרת ה׳ עם העם לבין הברית שכרת משה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וזכרת כי עבד היית בארץ מצרים ויציאך ה׳ אלקיך משם ביד חזקה ובזרוע נטויה על כן צוך ה׳ אלקיך לעשות את יום השבת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יש כאן ״על כן צוך״ כלומר הציווי של השבת אינו בא בפני עצמו מתחיל בו ונגמר בו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יש זכירה רצויה של עבדות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ואין הזכירה באה כציווי בפני עצמו אלא על ידי ציווי השבת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השבת היא דרך לזכור את יציאת מצרים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כביכול אין בה מצד עצמה כלום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וכיצד השבת מזכירה את יציאת מצרים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וגם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היכן ההסבר האחר שקיבלנו על השבת ״כי ששת ימים עשה ה׳ את השמים ואת הארץ וביום השביעי שבת וינפש״ שמתייחס לדבר אחר לגמרי לכאורה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 xml:space="preserve">כג </w:t>
      </w:r>
    </w:p>
    <w:p>
      <w:pPr>
        <w:pStyle w:val="גוף"/>
        <w:bidi w:val="1"/>
      </w:pPr>
      <w:bookmarkStart w:name="ויהי" w:id="0"/>
      <w:r>
        <w:rPr>
          <w:rFonts w:ascii="Arial Unicode MS" w:cs="Arial" w:hAnsi="Arial Unicode MS" w:eastAsia="Arial Unicode MS" w:hint="cs"/>
          <w:rtl w:val="1"/>
        </w:rPr>
        <w:t>ויהי</w:t>
      </w:r>
      <w:bookmarkEnd w:id="0"/>
      <w:r>
        <w:rPr>
          <w:rFonts w:ascii="Arial" w:cs="Arial Unicode MS" w:hAnsi="Arial"/>
          <w:rtl w:val="1"/>
        </w:rPr>
        <w:t xml:space="preserve"> </w:t>
      </w:r>
      <w:bookmarkStart w:name="כשמעכם" w:id="1"/>
      <w:r>
        <w:rPr>
          <w:rFonts w:ascii="Arial Unicode MS" w:cs="Arial" w:hAnsi="Arial Unicode MS" w:eastAsia="Arial Unicode MS" w:hint="cs"/>
          <w:rtl w:val="1"/>
        </w:rPr>
        <w:t>כשמעכם</w:t>
      </w:r>
      <w:bookmarkEnd w:id="1"/>
      <w:r>
        <w:rPr>
          <w:rFonts w:ascii="Arial Unicode MS" w:cs="Arial" w:hAnsi="Arial Unicode MS" w:eastAsia="Arial Unicode MS" w:hint="cs"/>
          <w:rtl w:val="1"/>
        </w:rPr>
        <w:t xml:space="preserve"> את הקול מתוך החושך וההר בוער באש ותקרבון אלי כל ראשי שבטיכם וזקניכם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הן הראנו ה׳ אלקינו את כבודו ואת גדלו ואת קולו שמענו מתוך האש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היום הזה ראינו כי ידבר אלקים את האדם וחי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ועתה למה נמות כי תאכלנו האש הגדולה הזאת אם יספים אנחנו לשמוע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ומתנו כי מי כל בשר אשר שמע קול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ויחי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וצריך לדעת מהו הדבר שנודע להם היום הזה ״כי ידבר אלקים את האדם וחי״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ומשה למעלה מציין זאת ״השמע עם קול אלקים מדבר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ויחי״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אכן ראו שכך הוא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להם שוב לדאוג ולומר למה נמות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הרי זה בדיוק ראו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שידבר אלקים אל האדם וחי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ועל הכל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שייך ההמשך כי מי כל בשר אשר שמע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ויחי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הם הם אותו בשר ששמע ויחי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והקב״ה מסכים לדעתם זו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וישמע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אלי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היטיבו כל אשר דברו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ומשה מציין זאת שוב בפרשת שופטים 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ואת תדבר אלינו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רש״י התשתם כחי כנקבה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ראיתי שאינכם חרדים להתקרב אליו מאהבה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וכי לא היה יפה לכם ללמוד מפי הגבורה ולא ללמוד ממני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הפלא הגדול הוא שלאחר מכן נאמר וישמע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היטיבו כל אשר דברו מי יתן והיה לבבם זה להם ליראה אותי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הרי שהיה נכון וראוי בעיני ה׳ בקשת העם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וגם משה עצמו מזכיר זאת לטובה בפרשת שופטים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דברים 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נביא מקרבך מאחיך כמני יקים לך ה׳ אלקיך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ככל אשר שאלת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לא אסף לשמע את קול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ה׳ אלי היטיבו אשר דברו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וישמע ה׳ את קול דבריכם בדברכם אלי ויאמר ה׳ אלי שמעתי את קול דברי העם הזה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היטיבו כל אשר דברו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משה אינו אומר לה׳ את דברי העם אלא יש כאן יחס מיוחד בין ה׳ לעם אשר לא בא דרך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ולהפך על משה דרשו חז״ל כי תש כחו לשמוע את דברי העם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אבל ה׳ שומע אותם ומסכים להם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לזה לעיל 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לד לגבי המרגלים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אנו שומעים גם שמיעה הפוכה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וישמע ה׳ את קול דבריכם ויקצף וישבע לאמר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ובדומה עוד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שמות 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ט ויאמר משה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בשמוע ה׳ את תלנתיכם אשר אתם מלינים עליו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ואנחנו 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עלינו תלנתיכם כי על ה׳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קרבו לפני ה׳ כי שמע את תלנתיכם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ובהמשך פסוק יב וידבר ה׳ אל משה שמעתי את תלונות בני ישראל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כח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לך אמור להם שובו לכם לאהליכם ואתה פה עמוד עמדי ואדברה אליך את כל המצוה והחוקים והמשפטים אשר תלמדם ועשו בארץ אשר אנכי נתן להם לרשתה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נראה כאן כי מתחילה היו ישראל אמורים לעמוד ולהצטוות בעצמם את כל החוקים והמשפטים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לאחר מכן השתנה הדבר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העם הלך לאוהליו ומשה נשאר לבדו לשמוע הכל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ולאחר מתן תורה אכן יושב משה מן הבוקר ועד הערב ומצווה עליהם את החוקים והמשפטים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לא צוו בעצמם ואינם יודעים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ואז בא יתרו ומעמיד הצעת ביניים שרי אלפים וכו׳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התורה מתחילה היתה תורת כל ישראל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אחר כך תורת משה ואחר כך תורת שרי האלפים וכו׳ רק הדבר הקשה נשאר ביד משה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וראינו שנתבע על שאמר כך ונעלמה ממנו פרשת בנות צלפחד</w:t>
      </w:r>
      <w:r>
        <w:rPr>
          <w:rFonts w:ascii="Arial" w:cs="Arial Unicode MS" w:hAnsi="Arial"/>
          <w:rtl w:val="1"/>
        </w:rPr>
        <w:t>. (</w:t>
      </w:r>
      <w:r>
        <w:rPr>
          <w:rFonts w:ascii="Arial Unicode MS" w:cs="Arial" w:hAnsi="Arial Unicode MS" w:eastAsia="Arial Unicode MS" w:hint="cs"/>
          <w:rtl w:val="1"/>
        </w:rPr>
        <w:t>במדבר כז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ה</w:t>
      </w:r>
      <w:r>
        <w:rPr>
          <w:rFonts w:ascii="Arial" w:cs="Arial Unicode MS" w:hAnsi="Arial"/>
          <w:rtl w:val="1"/>
        </w:rPr>
        <w:t>)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לא מרובכם מכל העמים חשק ה׳ בכם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מאהבת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נשמע כי אנו מרובים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ויתכן דבר כזה שיחפוץ אלוקים בעם מפני שהוא רב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ובא כאן ללמד כי אין זו הסיבה שחשק בנו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אך מה הנימוק ״כי אתם המעט״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אם אנו מעט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מדוע לחשוב שמרובנו חשק ה׳ בנו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