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יח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ט</w:t>
      </w:r>
      <w:r>
        <w:rPr>
          <w:rFonts w:ascii="Arial" w:hAnsi="Arial"/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יג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לא תלמד לעשות כתועבות הגויים ההם</w:t>
      </w:r>
      <w:r>
        <w:rPr>
          <w:rFonts w:ascii="Arial" w:hAnsi="Arial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מעביר בנו ובתו באש קסם קסמים מעונן ומנחש ומכשף וחובר חבר ושואל אוב וידעוני ודרש אל המתים</w:t>
      </w:r>
      <w:r>
        <w:rPr>
          <w:rFonts w:ascii="Arial" w:hAnsi="Arial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כי תועבת ה׳ כל עשה אלה ובגלל התועבות האלה ה׳ אלקיך מוריש אותם מפניך</w:t>
      </w:r>
      <w:r>
        <w:rPr>
          <w:rFonts w:ascii="Arial" w:hAnsi="Arial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תמים תהיה עם ה׳ אלקיך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ותראה כי דרישת העתידות מן המתים או בקסמים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אינו נחשב כאן לשקר ודבר שאין בו ממש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וגם לא נחשב רק כחוסר ביטחון ותמימות עם הקב״ה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אלא לתועבה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ותועבה זו היא עד כדי שיש כאן חטא של הגויים כלפי עצמם מוסרם ומצפונם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וזו סיבה להורישם מן הארץ שעד עתה היתה להם בדין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כמו שכתוב גם כאן וגם לעיל </w:t>
      </w:r>
      <w:r>
        <w:rPr>
          <w:rFonts w:ascii="Arial" w:hAnsi="Arial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ט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</w:t>
      </w:r>
      <w:r>
        <w:rPr>
          <w:rFonts w:ascii="Arial" w:hAnsi="Arial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לא בצדקתך</w:t>
      </w:r>
      <w:r>
        <w:rPr>
          <w:rFonts w:ascii="Arial" w:hAnsi="Arial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כי ברשעת הגויים</w:t>
      </w:r>
      <w:r>
        <w:rPr>
          <w:rFonts w:ascii="Arial" w:hAnsi="Arial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ולא יתכן להוריש גויים מן הארץ שעד עתה היתה ראויה להם אם התועבה אינה נכונה כלפיהם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וצריך לדעת מה רע יש בזה לדרוש את העתידות</w:t>
      </w:r>
      <w:r>
        <w:rPr>
          <w:rFonts w:ascii="Arial" w:hAnsi="Arial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ומדוע זו תועבה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גוף"/>
        <w:rPr>
          <w:rFonts w:ascii="Arial" w:cs="Arial" w:hAnsi="Arial" w:eastAsia="Arial"/>
        </w:rPr>
      </w:pP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יח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טו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נביא מקרבך מאחיך כמני יקים לך ה׳ אלקיך</w:t>
      </w:r>
      <w:r>
        <w:rPr>
          <w:rFonts w:ascii="Arial" w:hAnsi="Arial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ככל אשר שאלת מעם ה׳ אלקיך בחרב ביום הקהל לאמר לא אסף</w:t>
      </w:r>
      <w:r>
        <w:rPr>
          <w:rFonts w:ascii="Arial" w:hAnsi="Arial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ויאמר ה׳ אלי היטיבו אשר דברו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נביא אקים להם</w:t>
      </w:r>
      <w:r>
        <w:rPr>
          <w:rFonts w:ascii="Arial" w:hAnsi="Arial"/>
          <w:rtl w:val="1"/>
          <w:lang w:val="he-IL" w:bidi="he-IL"/>
        </w:rPr>
        <w:t>..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ובפרשת ואתחנן ה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כד ואת תדבר אלינו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כתב רש״י התשתם את כחי כנקבה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שנצטערתי עליכם וריפיתם את ידי</w:t>
      </w:r>
      <w:r>
        <w:rPr>
          <w:rFonts w:ascii="Arial" w:hAnsi="Arial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וכי לא היה יפה לכם ללמוד מפי הגבורה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ולא ללמוד ממני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וכבר שאלנו שם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מדוע הותש כוחו של משה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והקב״ה בעצמו אומר גם כאן וגם שם ה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כה היטיבו כל אשר דברו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גוף"/>
        <w:rPr>
          <w:rFonts w:ascii="Arial" w:cs="Arial" w:hAnsi="Arial" w:eastAsia="Arial"/>
        </w:rPr>
      </w:pP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יח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יח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נביא אקים להם מקרב אחיהם כמוך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ומדוע נביא אחר כמו משה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הלא בזמן מתן תורה ולאחר מכן היה את משה עצמו והוא היה הנביא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גוף"/>
        <w:rPr>
          <w:rFonts w:ascii="Arial" w:cs="Arial" w:hAnsi="Arial" w:eastAsia="Arial"/>
        </w:rPr>
      </w:pP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יח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כא</w:t>
      </w:r>
      <w:r>
        <w:rPr>
          <w:rFonts w:ascii="Arial" w:hAnsi="Arial"/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כב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וכי תאמר בלבבך איכה נדע את הדבר אשר לא דברו ה׳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אשר ידבר הנביא בשם ה׳ ולא יהיה</w:t>
      </w:r>
      <w:r>
        <w:rPr>
          <w:rFonts w:ascii="Arial" w:hAnsi="Arial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הוא הדבר אשר לא דברו ה׳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וצריך לדעת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מה צריכים אנו לסימן הזה וכי נחשוב כי דבר שדיבר הנביא ולא יהיה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כן דברו ה׳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גוף"/>
        <w:rPr>
          <w:rFonts w:ascii="Arial" w:cs="Arial" w:hAnsi="Arial" w:eastAsia="Arial"/>
        </w:rPr>
      </w:pP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יט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פן ירדף גאל הדם אחרי הרוצח כי יחם לבבו והשיגו כי ירבה הדרך והכהו נפש ולו אין משפט מוות</w:t>
      </w:r>
      <w:r>
        <w:rPr>
          <w:rFonts w:ascii="Arial" w:hAnsi="Arial"/>
          <w:rtl w:val="1"/>
          <w:lang w:val="he-IL" w:bidi="he-IL"/>
        </w:rPr>
        <w:t>..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צריך לדעת מה מקום לדאגה זו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והיכן הוא איסור לא תרצח שבתורה להזהיר את גואל הדם מהרוג מי שאין לו משפט מוות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והיכן השופטים והשוטרים האמונים למנוע את שפיכת הדם הנקי הזה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ואם אחר כל אלה עוד יבוא גואל הדם וירצח את החף מפשע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הרי פושע הוא בעצמו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ולו משפט מוות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והאם מפני פושעים וחייבים אלו יש לתת ערי מקלט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אדרבה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יושם גואל הדם בבית הסוהר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ואנו רואים דבר שלא כדרך כל התורה כי בכל התורה מונעים ומענישים את הפושע והחייב מעשות את מעשיו הרעים וכאן אין שום דין ודיבור על גואל הדם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אלא הוא מוצב כאן כעובדה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ויש רק שמירה על החף מפשע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ובתורה נימוק למעשי גואל הדם</w:t>
      </w:r>
      <w:r>
        <w:rPr>
          <w:rFonts w:ascii="Arial" w:hAnsi="Arial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״כי יחם לבבו״ ונראה שחום הלב הזה הוא דבר נכון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קיים בעולם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ולא די להזהיר מפניו את גואל הדם ״פן יחם לבבך״ כי חום הלב גדול וחזק מהציווי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ולזה יועילו רק ערי מקלט</w:t>
      </w:r>
      <w:r>
        <w:rPr>
          <w:rFonts w:ascii="Arial" w:hAnsi="Arial"/>
          <w:rtl w:val="1"/>
          <w:lang w:val="he-IL" w:bidi="he-IL"/>
        </w:rPr>
        <w:t>.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וברוצח מזיד </w:t>
      </w:r>
      <w:r>
        <w:rPr>
          <w:rFonts w:ascii="Arial" w:hAnsi="Arial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יט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יב</w:t>
      </w:r>
      <w:r>
        <w:rPr>
          <w:rFonts w:ascii="Arial" w:hAnsi="Arial"/>
          <w:rtl w:val="1"/>
          <w:lang w:val="he-IL" w:bidi="he-IL"/>
        </w:rPr>
        <w:t xml:space="preserve">):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ושלחו זקני עירו ולקחו אותו משם ונתנו אותו ביד גואל הדם ומת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ומתברר אם כן כי אין תופעת גואל הדם פסולה מיסודה</w:t>
      </w:r>
      <w:r>
        <w:rPr>
          <w:rFonts w:ascii="Arial" w:hAnsi="Arial"/>
          <w:rtl w:val="1"/>
          <w:lang w:val="he-IL" w:bidi="he-IL"/>
        </w:rPr>
        <w:t>..</w:t>
      </w:r>
    </w:p>
    <w:p>
      <w:pPr>
        <w:pStyle w:val="גוף"/>
        <w:rPr>
          <w:rFonts w:ascii="Arial" w:cs="Arial" w:hAnsi="Arial" w:eastAsia="Arial"/>
        </w:rPr>
      </w:pP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כ</w:t>
      </w:r>
      <w:r>
        <w:rPr>
          <w:rFonts w:ascii="Arial" w:hAnsi="Arial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</w:t>
      </w:r>
      <w:r>
        <w:rPr>
          <w:rFonts w:ascii="Arial" w:hAnsi="Arial"/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 xml:space="preserve">ז 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ודברו השוטרים אל העם לאמר מי האיש אשר בנה בית חדש</w:t>
      </w:r>
      <w:r>
        <w:rPr>
          <w:rFonts w:ascii="Arial" w:hAnsi="Arial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ומי האיש אשר נטע כרם</w:t>
      </w:r>
      <w:r>
        <w:rPr>
          <w:rFonts w:ascii="Arial" w:hAnsi="Arial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ומי האיש אשר ארש אשה</w:t>
      </w:r>
      <w:r>
        <w:rPr>
          <w:rFonts w:ascii="Arial" w:hAnsi="Arial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פן ימות במלחמה ואיש אחר יקחנה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והוא דבר פלא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כי לעצם המיתה במלחמה אין אנו חוששים ועל מנת כן הוא יוצא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ואם ימות הרי אבדו כל חייו עמו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ביתו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משפחתו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נכסיו וכל אשר לו</w:t>
      </w:r>
      <w:r>
        <w:rPr>
          <w:rFonts w:ascii="Arial" w:hAnsi="Arial"/>
          <w:rtl w:val="1"/>
          <w:lang w:val="he-IL" w:bidi="he-IL"/>
        </w:rPr>
        <w:t>,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ואם כן מדוע בונה הבית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נוטע הכרם ומארש האשה חוששת התורה למיתתם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האם חייהם יקרים יותר מאלו שכבר נשאו נשים או מאלו שעדיין לא ארשו נשים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ומה שייך לתת קדימות לעסקי ממונות של בתים וכרמים כאשר את עצם חיי בעליהם אנו מקריבים עבור המלחמה</w:t>
      </w:r>
    </w:p>
    <w:p>
      <w:pPr>
        <w:pStyle w:val="גוף"/>
        <w:rPr>
          <w:rFonts w:ascii="Arial" w:cs="Arial" w:hAnsi="Arial" w:eastAsia="Arial"/>
        </w:rPr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ובתורה נימוק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פן ימות במלחמה ואיש אחר</w:t>
      </w:r>
      <w:r>
        <w:rPr>
          <w:rFonts w:ascii="Arial" w:hAnsi="Arial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כלומר אם לא היה שום אדם לוקח את האשה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מחלל את הכרם וחונך את הבית</w:t>
      </w:r>
      <w:r>
        <w:rPr>
          <w:rFonts w:ascii="Arial" w:hAnsi="Arial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  <w:lang w:val="he-IL" w:bidi="he-IL"/>
        </w:rPr>
        <w:t>לא היה חשש</w:t>
      </w:r>
      <w:r>
        <w:rPr>
          <w:rFonts w:ascii="Arial" w:hAnsi="Arial"/>
          <w:rtl w:val="1"/>
          <w:lang w:val="he-IL" w:bidi="he-IL"/>
        </w:rPr>
        <w:t>..</w:t>
      </w:r>
    </w:p>
    <w:p>
      <w:pPr>
        <w:pStyle w:val="גוף"/>
      </w:pPr>
      <w:r>
        <w:rPr>
          <w:rFonts w:ascii="Arial Unicode MS" w:cs="Arial" w:hAnsi="Arial Unicode MS" w:eastAsia="Arial Unicode MS" w:hint="cs"/>
          <w:rtl w:val="1"/>
          <w:lang w:val="he-IL" w:bidi="he-IL"/>
        </w:rPr>
        <w:t>ודבר זה צריך עיון</w:t>
      </w:r>
      <w:r>
        <w:rPr>
          <w:rFonts w:ascii="Arial" w:hAnsi="Arial"/>
          <w:rtl w:val="1"/>
          <w:lang w:val="he-IL" w:bidi="he-IL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