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C9D0F" w14:textId="77777777" w:rsidR="002D068E" w:rsidRPr="002D068E" w:rsidRDefault="002D068E" w:rsidP="002D068E">
      <w:pPr>
        <w:rPr>
          <w:rFonts w:ascii="Times New Roman" w:hAnsi="Times New Roman" w:cs="Times New Roman"/>
          <w:b/>
          <w:bCs/>
        </w:rPr>
      </w:pPr>
      <w:r w:rsidRPr="002D068E">
        <w:rPr>
          <w:rFonts w:ascii="Times New Roman" w:hAnsi="Times New Roman" w:cs="Times New Roman"/>
          <w:b/>
          <w:bCs/>
        </w:rPr>
        <w:t>KPMG Küresel Teknoloji Araştırması 2024: Yönetici Özeti</w:t>
      </w:r>
    </w:p>
    <w:p w14:paraId="06F21913" w14:textId="77777777" w:rsidR="002D068E" w:rsidRPr="002D068E" w:rsidRDefault="002D068E" w:rsidP="002D068E">
      <w:pPr>
        <w:rPr>
          <w:rFonts w:ascii="Times New Roman" w:hAnsi="Times New Roman" w:cs="Times New Roman"/>
          <w:b/>
          <w:bCs/>
        </w:rPr>
      </w:pPr>
      <w:r w:rsidRPr="002D068E">
        <w:rPr>
          <w:rFonts w:ascii="Times New Roman" w:hAnsi="Times New Roman" w:cs="Times New Roman"/>
          <w:b/>
          <w:bCs/>
        </w:rPr>
        <w:t>Trendlerin Ötesinde: Hızı, Güvenliği ve Değeri Dengelemek</w:t>
      </w:r>
    </w:p>
    <w:p w14:paraId="10B8B277" w14:textId="77777777" w:rsidR="002D068E" w:rsidRPr="002D068E" w:rsidRDefault="002D068E" w:rsidP="002D068E">
      <w:pPr>
        <w:rPr>
          <w:rFonts w:ascii="Times New Roman" w:hAnsi="Times New Roman" w:cs="Times New Roman"/>
          <w:b/>
          <w:bCs/>
        </w:rPr>
      </w:pPr>
      <w:r w:rsidRPr="002D068E">
        <w:rPr>
          <w:rFonts w:ascii="Times New Roman" w:hAnsi="Times New Roman" w:cs="Times New Roman"/>
          <w:b/>
          <w:bCs/>
        </w:rPr>
        <w:t>Giriş: Teknolojide Yeni Dengeler</w:t>
      </w:r>
    </w:p>
    <w:p w14:paraId="18A33A6D" w14:textId="77777777" w:rsidR="002D068E" w:rsidRPr="002D068E" w:rsidRDefault="002D068E" w:rsidP="002D068E">
      <w:pPr>
        <w:rPr>
          <w:rFonts w:ascii="Times New Roman" w:hAnsi="Times New Roman" w:cs="Times New Roman"/>
        </w:rPr>
      </w:pPr>
      <w:proofErr w:type="spellStart"/>
      <w:r w:rsidRPr="002D068E">
        <w:rPr>
          <w:rFonts w:ascii="Times New Roman" w:hAnsi="Times New Roman" w:cs="Times New Roman"/>
        </w:rPr>
        <w:t>KPMG'nin</w:t>
      </w:r>
      <w:proofErr w:type="spellEnd"/>
      <w:r w:rsidRPr="002D068E">
        <w:rPr>
          <w:rFonts w:ascii="Times New Roman" w:hAnsi="Times New Roman" w:cs="Times New Roman"/>
        </w:rPr>
        <w:t xml:space="preserve"> 2024 Küresel Teknoloji Araştırması, 26 ülkeden 2.450 teknoloji liderinin görüşleriyle, günümüzün dinamik teknoloji ortamında kuruluşların karşılaştığı zorlukları ve fırsatları aydınlatmaktadır. Rapor, şirketlerin teknolojik inovasyonun baş döndürücü hızına ayak uydururken; </w:t>
      </w:r>
      <w:r w:rsidRPr="002D068E">
        <w:rPr>
          <w:rFonts w:ascii="Times New Roman" w:hAnsi="Times New Roman" w:cs="Times New Roman"/>
          <w:b/>
          <w:bCs/>
        </w:rPr>
        <w:t>hızı, güvenliği ve en önemlisi gerçek iş değerini</w:t>
      </w:r>
      <w:r w:rsidRPr="002D068E">
        <w:rPr>
          <w:rFonts w:ascii="Times New Roman" w:hAnsi="Times New Roman" w:cs="Times New Roman"/>
        </w:rPr>
        <w:t xml:space="preserve"> nasıl dengelemeye çalıştıklarını ortaya koymaktadır. Temel amaç, trendleri körü körüne takip etmek yerine, stratejik ve ölçülebilir sonuçlar elde etmektir. Bu özet, üst düzey yöneticilerimizin hızla değişen bu ortamda bilinçli kararlar alabilmeleri için ana bulguları, önemli trendleri ve kilit önerileri sunmaktadır.</w:t>
      </w:r>
    </w:p>
    <w:p w14:paraId="49052E1B" w14:textId="77777777" w:rsidR="002D068E" w:rsidRPr="002D068E" w:rsidRDefault="002D068E" w:rsidP="002D068E">
      <w:pPr>
        <w:rPr>
          <w:rFonts w:ascii="Times New Roman" w:hAnsi="Times New Roman" w:cs="Times New Roman"/>
          <w:b/>
          <w:bCs/>
        </w:rPr>
      </w:pPr>
      <w:r w:rsidRPr="002D068E">
        <w:rPr>
          <w:rFonts w:ascii="Times New Roman" w:hAnsi="Times New Roman" w:cs="Times New Roman"/>
          <w:b/>
          <w:bCs/>
        </w:rPr>
        <w:t>Ana Bulgular ve Önemli Trendler: Değer Yaratma Odaklı Dönüşüm</w:t>
      </w:r>
    </w:p>
    <w:p w14:paraId="66C698B9" w14:textId="77777777" w:rsidR="002D068E" w:rsidRPr="002D068E" w:rsidRDefault="002D068E" w:rsidP="002D068E">
      <w:pPr>
        <w:rPr>
          <w:rFonts w:ascii="Times New Roman" w:hAnsi="Times New Roman" w:cs="Times New Roman"/>
        </w:rPr>
      </w:pPr>
      <w:r w:rsidRPr="002D068E">
        <w:rPr>
          <w:rFonts w:ascii="Times New Roman" w:hAnsi="Times New Roman" w:cs="Times New Roman"/>
        </w:rPr>
        <w:t xml:space="preserve">Teknoloji yatırımları artık "fırsatı kaçırma korkusu" (FOMO) ile değil, </w:t>
      </w:r>
      <w:r w:rsidRPr="002D068E">
        <w:rPr>
          <w:rFonts w:ascii="Times New Roman" w:hAnsi="Times New Roman" w:cs="Times New Roman"/>
          <w:b/>
          <w:bCs/>
        </w:rPr>
        <w:t>somut verilere ve uzun vadeli iş hedeflerine</w:t>
      </w:r>
      <w:r w:rsidRPr="002D068E">
        <w:rPr>
          <w:rFonts w:ascii="Times New Roman" w:hAnsi="Times New Roman" w:cs="Times New Roman"/>
        </w:rPr>
        <w:t xml:space="preserve"> dayalı stratejik kararlarla şekilleniyor.</w:t>
      </w:r>
    </w:p>
    <w:p w14:paraId="6BDDE605" w14:textId="77777777" w:rsidR="002D068E" w:rsidRPr="002D068E" w:rsidRDefault="002D068E" w:rsidP="002D068E">
      <w:pPr>
        <w:numPr>
          <w:ilvl w:val="0"/>
          <w:numId w:val="11"/>
        </w:numPr>
        <w:rPr>
          <w:rFonts w:ascii="Times New Roman" w:hAnsi="Times New Roman" w:cs="Times New Roman"/>
        </w:rPr>
      </w:pPr>
      <w:r w:rsidRPr="002D068E">
        <w:rPr>
          <w:rFonts w:ascii="Times New Roman" w:hAnsi="Times New Roman" w:cs="Times New Roman"/>
          <w:b/>
          <w:bCs/>
        </w:rPr>
        <w:t>Stratejik Yatırım Önceliklerinde Değişim:</w:t>
      </w:r>
      <w:r w:rsidRPr="002D068E">
        <w:rPr>
          <w:rFonts w:ascii="Times New Roman" w:hAnsi="Times New Roman" w:cs="Times New Roman"/>
        </w:rPr>
        <w:t xml:space="preserve"> Rakipleri takip etmek hala önemli olsa </w:t>
      </w:r>
      <w:proofErr w:type="gramStart"/>
      <w:r w:rsidRPr="002D068E">
        <w:rPr>
          <w:rFonts w:ascii="Times New Roman" w:hAnsi="Times New Roman" w:cs="Times New Roman"/>
        </w:rPr>
        <w:t>da,</w:t>
      </w:r>
      <w:proofErr w:type="gramEnd"/>
      <w:r w:rsidRPr="002D068E">
        <w:rPr>
          <w:rFonts w:ascii="Times New Roman" w:hAnsi="Times New Roman" w:cs="Times New Roman"/>
        </w:rPr>
        <w:t xml:space="preserve"> </w:t>
      </w:r>
      <w:r w:rsidRPr="002D068E">
        <w:rPr>
          <w:rFonts w:ascii="Times New Roman" w:hAnsi="Times New Roman" w:cs="Times New Roman"/>
          <w:b/>
          <w:bCs/>
        </w:rPr>
        <w:t>üçüncü taraf danışmanlığı (%89)</w:t>
      </w:r>
      <w:r w:rsidRPr="002D068E">
        <w:rPr>
          <w:rFonts w:ascii="Times New Roman" w:hAnsi="Times New Roman" w:cs="Times New Roman"/>
        </w:rPr>
        <w:t xml:space="preserve"> ve </w:t>
      </w:r>
      <w:r w:rsidRPr="002D068E">
        <w:rPr>
          <w:rFonts w:ascii="Times New Roman" w:hAnsi="Times New Roman" w:cs="Times New Roman"/>
          <w:b/>
          <w:bCs/>
        </w:rPr>
        <w:t>şirket içi geliştirmeler/Kavram Kanıtlama (</w:t>
      </w:r>
      <w:proofErr w:type="spellStart"/>
      <w:r w:rsidRPr="002D068E">
        <w:rPr>
          <w:rFonts w:ascii="Times New Roman" w:hAnsi="Times New Roman" w:cs="Times New Roman"/>
          <w:b/>
          <w:bCs/>
        </w:rPr>
        <w:t>PoC</w:t>
      </w:r>
      <w:proofErr w:type="spellEnd"/>
      <w:r w:rsidRPr="002D068E">
        <w:rPr>
          <w:rFonts w:ascii="Times New Roman" w:hAnsi="Times New Roman" w:cs="Times New Roman"/>
          <w:b/>
          <w:bCs/>
        </w:rPr>
        <w:t>) çalışmaları (%83)</w:t>
      </w:r>
      <w:r w:rsidRPr="002D068E">
        <w:rPr>
          <w:rFonts w:ascii="Times New Roman" w:hAnsi="Times New Roman" w:cs="Times New Roman"/>
        </w:rPr>
        <w:t xml:space="preserve"> teknoloji yatırım kararlarında daha baskın faktörler haline geldi. Lider kuruluşlar, müşteri geri bildirimlerine diğerlerinden %22 daha fazla güveniyor ve rakipleri takip etmeyi ana motivasyonları arasında saymıyor.</w:t>
      </w:r>
    </w:p>
    <w:p w14:paraId="3ACE2E79" w14:textId="77777777" w:rsidR="002D068E" w:rsidRPr="002D068E" w:rsidRDefault="002D068E" w:rsidP="002D068E">
      <w:pPr>
        <w:numPr>
          <w:ilvl w:val="0"/>
          <w:numId w:val="11"/>
        </w:numPr>
        <w:rPr>
          <w:rFonts w:ascii="Times New Roman" w:hAnsi="Times New Roman" w:cs="Times New Roman"/>
        </w:rPr>
      </w:pPr>
      <w:r w:rsidRPr="002D068E">
        <w:rPr>
          <w:rFonts w:ascii="Times New Roman" w:hAnsi="Times New Roman" w:cs="Times New Roman"/>
          <w:b/>
          <w:bCs/>
        </w:rPr>
        <w:t>Teknolojiden Artan Kârlılık ve Değer Odaklılık:</w:t>
      </w:r>
      <w:r w:rsidRPr="002D068E">
        <w:rPr>
          <w:rFonts w:ascii="Times New Roman" w:hAnsi="Times New Roman" w:cs="Times New Roman"/>
        </w:rPr>
        <w:t xml:space="preserve"> Geçtiğimiz 24 ayda kuruluşların </w:t>
      </w:r>
      <w:r w:rsidRPr="002D068E">
        <w:rPr>
          <w:rFonts w:ascii="Times New Roman" w:hAnsi="Times New Roman" w:cs="Times New Roman"/>
          <w:b/>
          <w:bCs/>
        </w:rPr>
        <w:t>%87'si teknolojiyi kullanarak kârlılıklarını artırdığını</w:t>
      </w:r>
      <w:r w:rsidRPr="002D068E">
        <w:rPr>
          <w:rFonts w:ascii="Times New Roman" w:hAnsi="Times New Roman" w:cs="Times New Roman"/>
        </w:rPr>
        <w:t xml:space="preserve"> belirtiyor. Bu, 2023'e kıyasla %25'lik önemli bir artış anlamına geliyor ve dijital dönüşümle ilgili kararların genellikle </w:t>
      </w:r>
      <w:r w:rsidRPr="002D068E">
        <w:rPr>
          <w:rFonts w:ascii="Times New Roman" w:hAnsi="Times New Roman" w:cs="Times New Roman"/>
          <w:b/>
          <w:bCs/>
        </w:rPr>
        <w:t>iş değeri yaratan sonuçlar</w:t>
      </w:r>
      <w:r w:rsidRPr="002D068E">
        <w:rPr>
          <w:rFonts w:ascii="Times New Roman" w:hAnsi="Times New Roman" w:cs="Times New Roman"/>
        </w:rPr>
        <w:t xml:space="preserve"> doğurduğu ifade ediliyor (%72).</w:t>
      </w:r>
    </w:p>
    <w:p w14:paraId="12D9BE16" w14:textId="77777777" w:rsidR="002D068E" w:rsidRPr="002D068E" w:rsidRDefault="002D068E" w:rsidP="002D068E">
      <w:pPr>
        <w:numPr>
          <w:ilvl w:val="0"/>
          <w:numId w:val="11"/>
        </w:numPr>
        <w:rPr>
          <w:rFonts w:ascii="Times New Roman" w:hAnsi="Times New Roman" w:cs="Times New Roman"/>
        </w:rPr>
      </w:pPr>
      <w:r w:rsidRPr="002D068E">
        <w:rPr>
          <w:rFonts w:ascii="Times New Roman" w:hAnsi="Times New Roman" w:cs="Times New Roman"/>
          <w:b/>
          <w:bCs/>
        </w:rPr>
        <w:t xml:space="preserve">Yatırım Portföyünün Çeşitlenmesi ve </w:t>
      </w:r>
      <w:proofErr w:type="spellStart"/>
      <w:r w:rsidRPr="002D068E">
        <w:rPr>
          <w:rFonts w:ascii="Times New Roman" w:hAnsi="Times New Roman" w:cs="Times New Roman"/>
          <w:b/>
          <w:bCs/>
        </w:rPr>
        <w:t>XaaS'ın</w:t>
      </w:r>
      <w:proofErr w:type="spellEnd"/>
      <w:r w:rsidRPr="002D068E">
        <w:rPr>
          <w:rFonts w:ascii="Times New Roman" w:hAnsi="Times New Roman" w:cs="Times New Roman"/>
          <w:b/>
          <w:bCs/>
        </w:rPr>
        <w:t xml:space="preserve"> Yükselişi:</w:t>
      </w:r>
      <w:r w:rsidRPr="002D068E">
        <w:rPr>
          <w:rFonts w:ascii="Times New Roman" w:hAnsi="Times New Roman" w:cs="Times New Roman"/>
        </w:rPr>
        <w:t xml:space="preserve"> Veri &amp; Analitik ve </w:t>
      </w:r>
      <w:proofErr w:type="spellStart"/>
      <w:r w:rsidRPr="002D068E">
        <w:rPr>
          <w:rFonts w:ascii="Times New Roman" w:hAnsi="Times New Roman" w:cs="Times New Roman"/>
          <w:b/>
          <w:bCs/>
        </w:rPr>
        <w:t>XaaS</w:t>
      </w:r>
      <w:proofErr w:type="spellEnd"/>
      <w:r w:rsidRPr="002D068E">
        <w:rPr>
          <w:rFonts w:ascii="Times New Roman" w:hAnsi="Times New Roman" w:cs="Times New Roman"/>
          <w:b/>
          <w:bCs/>
        </w:rPr>
        <w:t xml:space="preserve"> (Her Şey Hizmet Olarak)</w:t>
      </w:r>
      <w:r w:rsidRPr="002D068E">
        <w:rPr>
          <w:rFonts w:ascii="Times New Roman" w:hAnsi="Times New Roman" w:cs="Times New Roman"/>
        </w:rPr>
        <w:t xml:space="preserve">, teknoloji uygulama olgunluğunda en büyük artışları gösteren alanlar. Önümüzdeki yıl için yatırım önceliklerinde </w:t>
      </w:r>
      <w:proofErr w:type="spellStart"/>
      <w:r w:rsidRPr="002D068E">
        <w:rPr>
          <w:rFonts w:ascii="Times New Roman" w:hAnsi="Times New Roman" w:cs="Times New Roman"/>
          <w:b/>
          <w:bCs/>
        </w:rPr>
        <w:t>XaaS</w:t>
      </w:r>
      <w:proofErr w:type="spellEnd"/>
      <w:r w:rsidRPr="002D068E">
        <w:rPr>
          <w:rFonts w:ascii="Times New Roman" w:hAnsi="Times New Roman" w:cs="Times New Roman"/>
          <w:b/>
          <w:bCs/>
        </w:rPr>
        <w:t xml:space="preserve"> %86 ile ilk sırada yer alıyor</w:t>
      </w:r>
      <w:r w:rsidRPr="002D068E">
        <w:rPr>
          <w:rFonts w:ascii="Times New Roman" w:hAnsi="Times New Roman" w:cs="Times New Roman"/>
        </w:rPr>
        <w:t xml:space="preserve">, bunu </w:t>
      </w:r>
      <w:r w:rsidRPr="002D068E">
        <w:rPr>
          <w:rFonts w:ascii="Times New Roman" w:hAnsi="Times New Roman" w:cs="Times New Roman"/>
          <w:b/>
          <w:bCs/>
        </w:rPr>
        <w:t>siber güvenlik (%68)</w:t>
      </w:r>
      <w:r w:rsidRPr="002D068E">
        <w:rPr>
          <w:rFonts w:ascii="Times New Roman" w:hAnsi="Times New Roman" w:cs="Times New Roman"/>
        </w:rPr>
        <w:t xml:space="preserve"> ve </w:t>
      </w:r>
      <w:r w:rsidRPr="002D068E">
        <w:rPr>
          <w:rFonts w:ascii="Times New Roman" w:hAnsi="Times New Roman" w:cs="Times New Roman"/>
          <w:b/>
          <w:bCs/>
        </w:rPr>
        <w:t xml:space="preserve">yapay </w:t>
      </w:r>
      <w:proofErr w:type="gramStart"/>
      <w:r w:rsidRPr="002D068E">
        <w:rPr>
          <w:rFonts w:ascii="Times New Roman" w:hAnsi="Times New Roman" w:cs="Times New Roman"/>
          <w:b/>
          <w:bCs/>
        </w:rPr>
        <w:t>zeka</w:t>
      </w:r>
      <w:proofErr w:type="gramEnd"/>
      <w:r w:rsidRPr="002D068E">
        <w:rPr>
          <w:rFonts w:ascii="Times New Roman" w:hAnsi="Times New Roman" w:cs="Times New Roman"/>
          <w:b/>
          <w:bCs/>
        </w:rPr>
        <w:t>/otomasyon (%65)</w:t>
      </w:r>
      <w:r w:rsidRPr="002D068E">
        <w:rPr>
          <w:rFonts w:ascii="Times New Roman" w:hAnsi="Times New Roman" w:cs="Times New Roman"/>
        </w:rPr>
        <w:t xml:space="preserve"> takip ediyor.</w:t>
      </w:r>
    </w:p>
    <w:p w14:paraId="465E1B92" w14:textId="77777777" w:rsidR="002D068E" w:rsidRPr="002D068E" w:rsidRDefault="002D068E" w:rsidP="002D068E">
      <w:pPr>
        <w:numPr>
          <w:ilvl w:val="0"/>
          <w:numId w:val="11"/>
        </w:numPr>
        <w:rPr>
          <w:rFonts w:ascii="Times New Roman" w:hAnsi="Times New Roman" w:cs="Times New Roman"/>
        </w:rPr>
      </w:pPr>
      <w:r w:rsidRPr="002D068E">
        <w:rPr>
          <w:rFonts w:ascii="Times New Roman" w:hAnsi="Times New Roman" w:cs="Times New Roman"/>
          <w:b/>
          <w:bCs/>
        </w:rPr>
        <w:t>Teknik Borç Hala Önemli Bir Engel:</w:t>
      </w:r>
      <w:r w:rsidRPr="002D068E">
        <w:rPr>
          <w:rFonts w:ascii="Times New Roman" w:hAnsi="Times New Roman" w:cs="Times New Roman"/>
        </w:rPr>
        <w:t xml:space="preserve"> Kuruluşların %74’ü yeni teknolojiye yatırım yapmayı mevcut teknolojilerini iyileştirmeye tercih etse </w:t>
      </w:r>
      <w:proofErr w:type="gramStart"/>
      <w:r w:rsidRPr="002D068E">
        <w:rPr>
          <w:rFonts w:ascii="Times New Roman" w:hAnsi="Times New Roman" w:cs="Times New Roman"/>
        </w:rPr>
        <w:t>de,</w:t>
      </w:r>
      <w:proofErr w:type="gramEnd"/>
      <w:r w:rsidRPr="002D068E">
        <w:rPr>
          <w:rFonts w:ascii="Times New Roman" w:hAnsi="Times New Roman" w:cs="Times New Roman"/>
        </w:rPr>
        <w:t xml:space="preserve"> </w:t>
      </w:r>
      <w:r w:rsidRPr="002D068E">
        <w:rPr>
          <w:rFonts w:ascii="Times New Roman" w:hAnsi="Times New Roman" w:cs="Times New Roman"/>
          <w:b/>
          <w:bCs/>
        </w:rPr>
        <w:t>çözülmemiş teknik borçları</w:t>
      </w:r>
      <w:r w:rsidRPr="002D068E">
        <w:rPr>
          <w:rFonts w:ascii="Times New Roman" w:hAnsi="Times New Roman" w:cs="Times New Roman"/>
        </w:rPr>
        <w:t xml:space="preserve"> yeni güncellemelerin önündeki en büyük engellerden biri. Katılımcıların %57'si, temel kurumsal BT sistemlerindeki aksaklıkların iş sürekliliğini haftalık olarak aksattığını belirtiyor.</w:t>
      </w:r>
    </w:p>
    <w:p w14:paraId="2354981E" w14:textId="77777777" w:rsidR="002D068E" w:rsidRPr="002D068E" w:rsidRDefault="002D068E" w:rsidP="002D068E">
      <w:pPr>
        <w:numPr>
          <w:ilvl w:val="0"/>
          <w:numId w:val="11"/>
        </w:numPr>
        <w:rPr>
          <w:rFonts w:ascii="Times New Roman" w:hAnsi="Times New Roman" w:cs="Times New Roman"/>
        </w:rPr>
      </w:pPr>
      <w:r w:rsidRPr="002D068E">
        <w:rPr>
          <w:rFonts w:ascii="Times New Roman" w:hAnsi="Times New Roman" w:cs="Times New Roman"/>
          <w:b/>
          <w:bCs/>
        </w:rPr>
        <w:t>Yüksek Performans Gösteren Kuruluşların Ayırt Edici Özellikleri:</w:t>
      </w:r>
      <w:r w:rsidRPr="002D068E">
        <w:rPr>
          <w:rFonts w:ascii="Times New Roman" w:hAnsi="Times New Roman" w:cs="Times New Roman"/>
        </w:rPr>
        <w:t xml:space="preserve"> Bu kuruluşlar, değişimin hızına ayak uydurma konusunda daha az endişeli (%23 daha az). Teknoloji yatırımlarının iş değerini sürekli gözden geçirme olasılıkları %17 daha yüksek (%83) ve veriye dayalı hesaplamalar yapma olasılıkları %21 daha fazla. Ayrıca, </w:t>
      </w:r>
      <w:r w:rsidRPr="002D068E">
        <w:rPr>
          <w:rFonts w:ascii="Times New Roman" w:hAnsi="Times New Roman" w:cs="Times New Roman"/>
        </w:rPr>
        <w:lastRenderedPageBreak/>
        <w:t>ekosistemlerini genişletmek için danışmanlardan daha fazla faydalanıyorlar (%93'e karşılık %70) ve teknik borcu proaktif olarak ele alıyorlar.</w:t>
      </w:r>
    </w:p>
    <w:p w14:paraId="7F5C75D6" w14:textId="77777777" w:rsidR="002D068E" w:rsidRPr="002D068E" w:rsidRDefault="002D068E" w:rsidP="002D068E">
      <w:pPr>
        <w:rPr>
          <w:rFonts w:ascii="Times New Roman" w:hAnsi="Times New Roman" w:cs="Times New Roman"/>
          <w:b/>
          <w:bCs/>
        </w:rPr>
      </w:pPr>
      <w:r w:rsidRPr="002D068E">
        <w:rPr>
          <w:rFonts w:ascii="Times New Roman" w:hAnsi="Times New Roman" w:cs="Times New Roman"/>
          <w:b/>
          <w:bCs/>
        </w:rPr>
        <w:t>Ana Bulgular ve Önemli Trendler (Devam): Veri, Sürdürülebilirlik ve Dayanıklılık</w:t>
      </w:r>
    </w:p>
    <w:p w14:paraId="192182C3" w14:textId="77777777" w:rsidR="002D068E" w:rsidRPr="002D068E" w:rsidRDefault="002D068E" w:rsidP="002D068E">
      <w:pPr>
        <w:rPr>
          <w:rFonts w:ascii="Times New Roman" w:hAnsi="Times New Roman" w:cs="Times New Roman"/>
        </w:rPr>
      </w:pPr>
      <w:r w:rsidRPr="002D068E">
        <w:rPr>
          <w:rFonts w:ascii="Times New Roman" w:hAnsi="Times New Roman" w:cs="Times New Roman"/>
        </w:rPr>
        <w:t>Veri, dijital dönüşümün merkezinde yer alıyor ve kuruluşlar veri yetkinliklerini artırma konusunda önemli adımlar atıyor.</w:t>
      </w:r>
    </w:p>
    <w:p w14:paraId="35A23B99" w14:textId="77777777" w:rsidR="002D068E" w:rsidRPr="002D068E" w:rsidRDefault="002D068E" w:rsidP="002D068E">
      <w:pPr>
        <w:numPr>
          <w:ilvl w:val="0"/>
          <w:numId w:val="12"/>
        </w:numPr>
        <w:rPr>
          <w:rFonts w:ascii="Times New Roman" w:hAnsi="Times New Roman" w:cs="Times New Roman"/>
        </w:rPr>
      </w:pPr>
      <w:r w:rsidRPr="002D068E">
        <w:rPr>
          <w:rFonts w:ascii="Times New Roman" w:hAnsi="Times New Roman" w:cs="Times New Roman"/>
          <w:b/>
          <w:bCs/>
        </w:rPr>
        <w:t>Veri Olgunluğunda Gözle Görülür İlerleme:</w:t>
      </w:r>
      <w:r w:rsidRPr="002D068E">
        <w:rPr>
          <w:rFonts w:ascii="Times New Roman" w:hAnsi="Times New Roman" w:cs="Times New Roman"/>
        </w:rPr>
        <w:t xml:space="preserve"> Kuruluşların ortalama </w:t>
      </w:r>
      <w:r w:rsidRPr="002D068E">
        <w:rPr>
          <w:rFonts w:ascii="Times New Roman" w:hAnsi="Times New Roman" w:cs="Times New Roman"/>
          <w:b/>
          <w:bCs/>
        </w:rPr>
        <w:t>%52'si veri yeterliliğinde en yüksek iki seviyede</w:t>
      </w:r>
      <w:r w:rsidRPr="002D068E">
        <w:rPr>
          <w:rFonts w:ascii="Times New Roman" w:hAnsi="Times New Roman" w:cs="Times New Roman"/>
        </w:rPr>
        <w:t xml:space="preserve"> (etkili/içselleşmiş) yer alıyor (2023'te %40 idi). Bulut platformları bu olgunluk artışında kilit rol oynuyor. Ancak, yöneticilerin </w:t>
      </w:r>
      <w:r w:rsidRPr="002D068E">
        <w:rPr>
          <w:rFonts w:ascii="Times New Roman" w:hAnsi="Times New Roman" w:cs="Times New Roman"/>
          <w:b/>
          <w:bCs/>
        </w:rPr>
        <w:t>%78'i, kuruluşlarının müşteri geri bildirimlerini etkili bir şekilde kullanmada başarısız olduğunu</w:t>
      </w:r>
      <w:r w:rsidRPr="002D068E">
        <w:rPr>
          <w:rFonts w:ascii="Times New Roman" w:hAnsi="Times New Roman" w:cs="Times New Roman"/>
        </w:rPr>
        <w:t xml:space="preserve"> belirtiyor.</w:t>
      </w:r>
    </w:p>
    <w:p w14:paraId="2BD51E5F" w14:textId="77777777" w:rsidR="002D068E" w:rsidRPr="002D068E" w:rsidRDefault="002D068E" w:rsidP="002D068E">
      <w:pPr>
        <w:numPr>
          <w:ilvl w:val="0"/>
          <w:numId w:val="12"/>
        </w:numPr>
        <w:rPr>
          <w:rFonts w:ascii="Times New Roman" w:hAnsi="Times New Roman" w:cs="Times New Roman"/>
        </w:rPr>
      </w:pPr>
      <w:r w:rsidRPr="002D068E">
        <w:rPr>
          <w:rFonts w:ascii="Times New Roman" w:hAnsi="Times New Roman" w:cs="Times New Roman"/>
          <w:b/>
          <w:bCs/>
        </w:rPr>
        <w:t>Değer Ölçümünde Öncelikler:</w:t>
      </w:r>
      <w:r w:rsidRPr="002D068E">
        <w:rPr>
          <w:rFonts w:ascii="Times New Roman" w:hAnsi="Times New Roman" w:cs="Times New Roman"/>
        </w:rPr>
        <w:t xml:space="preserve"> Değeri ölçmek için en popüler üç yöntem </w:t>
      </w:r>
      <w:r w:rsidRPr="002D068E">
        <w:rPr>
          <w:rFonts w:ascii="Times New Roman" w:hAnsi="Times New Roman" w:cs="Times New Roman"/>
          <w:b/>
          <w:bCs/>
        </w:rPr>
        <w:t>büyüme metrikleri</w:t>
      </w:r>
      <w:r w:rsidRPr="002D068E">
        <w:rPr>
          <w:rFonts w:ascii="Times New Roman" w:hAnsi="Times New Roman" w:cs="Times New Roman"/>
        </w:rPr>
        <w:t xml:space="preserve">, </w:t>
      </w:r>
      <w:r w:rsidRPr="002D068E">
        <w:rPr>
          <w:rFonts w:ascii="Times New Roman" w:hAnsi="Times New Roman" w:cs="Times New Roman"/>
          <w:b/>
          <w:bCs/>
        </w:rPr>
        <w:t>finansal metrikler</w:t>
      </w:r>
      <w:r w:rsidRPr="002D068E">
        <w:rPr>
          <w:rFonts w:ascii="Times New Roman" w:hAnsi="Times New Roman" w:cs="Times New Roman"/>
        </w:rPr>
        <w:t xml:space="preserve"> ve </w:t>
      </w:r>
      <w:r w:rsidRPr="002D068E">
        <w:rPr>
          <w:rFonts w:ascii="Times New Roman" w:hAnsi="Times New Roman" w:cs="Times New Roman"/>
          <w:b/>
          <w:bCs/>
        </w:rPr>
        <w:t>müşteri odaklı metrikler</w:t>
      </w:r>
      <w:r w:rsidRPr="002D068E">
        <w:rPr>
          <w:rFonts w:ascii="Times New Roman" w:hAnsi="Times New Roman" w:cs="Times New Roman"/>
        </w:rPr>
        <w:t xml:space="preserve">dir. Yüksek performans gösterenler, bu metrikleri daha etkin kullanıyor ve karar alma süreçlerinde </w:t>
      </w:r>
      <w:r w:rsidRPr="002D068E">
        <w:rPr>
          <w:rFonts w:ascii="Times New Roman" w:hAnsi="Times New Roman" w:cs="Times New Roman"/>
          <w:b/>
          <w:bCs/>
        </w:rPr>
        <w:t>gerçek zamanlı veriden</w:t>
      </w:r>
      <w:r w:rsidRPr="002D068E">
        <w:rPr>
          <w:rFonts w:ascii="Times New Roman" w:hAnsi="Times New Roman" w:cs="Times New Roman"/>
        </w:rPr>
        <w:t xml:space="preserve"> yararlanmaya daha yatkınlar.</w:t>
      </w:r>
    </w:p>
    <w:p w14:paraId="29FAE86C" w14:textId="77777777" w:rsidR="002D068E" w:rsidRPr="002D068E" w:rsidRDefault="002D068E" w:rsidP="002D068E">
      <w:pPr>
        <w:numPr>
          <w:ilvl w:val="0"/>
          <w:numId w:val="12"/>
        </w:numPr>
        <w:rPr>
          <w:rFonts w:ascii="Times New Roman" w:hAnsi="Times New Roman" w:cs="Times New Roman"/>
        </w:rPr>
      </w:pPr>
      <w:r w:rsidRPr="002D068E">
        <w:rPr>
          <w:rFonts w:ascii="Times New Roman" w:hAnsi="Times New Roman" w:cs="Times New Roman"/>
          <w:b/>
          <w:bCs/>
        </w:rPr>
        <w:t>Sürdürülebilir ve Dayanıklı Çözümler Geliştirmek:</w:t>
      </w:r>
      <w:r w:rsidRPr="002D068E">
        <w:rPr>
          <w:rFonts w:ascii="Times New Roman" w:hAnsi="Times New Roman" w:cs="Times New Roman"/>
        </w:rPr>
        <w:t xml:space="preserve"> Önümüzdeki 12 ayda geliştirilmeye odaklanılacak en önemli veri yönetimi alanları </w:t>
      </w:r>
      <w:r w:rsidRPr="002D068E">
        <w:rPr>
          <w:rFonts w:ascii="Times New Roman" w:hAnsi="Times New Roman" w:cs="Times New Roman"/>
          <w:b/>
          <w:bCs/>
        </w:rPr>
        <w:t>veri güvenliği (%35), veri erişilebilirliği (%33) ve veri yönetişimi (%32)</w:t>
      </w:r>
      <w:r w:rsidRPr="002D068E">
        <w:rPr>
          <w:rFonts w:ascii="Times New Roman" w:hAnsi="Times New Roman" w:cs="Times New Roman"/>
        </w:rPr>
        <w:t xml:space="preserve"> olarak öne çıkıyor.</w:t>
      </w:r>
    </w:p>
    <w:p w14:paraId="19B33CC5" w14:textId="77777777" w:rsidR="002D068E" w:rsidRPr="002D068E" w:rsidRDefault="002D068E" w:rsidP="002D068E">
      <w:pPr>
        <w:numPr>
          <w:ilvl w:val="0"/>
          <w:numId w:val="12"/>
        </w:numPr>
        <w:rPr>
          <w:rFonts w:ascii="Times New Roman" w:hAnsi="Times New Roman" w:cs="Times New Roman"/>
        </w:rPr>
      </w:pPr>
      <w:r w:rsidRPr="002D068E">
        <w:rPr>
          <w:rFonts w:ascii="Times New Roman" w:hAnsi="Times New Roman" w:cs="Times New Roman"/>
          <w:b/>
          <w:bCs/>
        </w:rPr>
        <w:t>Siber Güvenlik ve Gizlilik En Büyük Endişeler:</w:t>
      </w:r>
      <w:r w:rsidRPr="002D068E">
        <w:rPr>
          <w:rFonts w:ascii="Times New Roman" w:hAnsi="Times New Roman" w:cs="Times New Roman"/>
        </w:rPr>
        <w:t xml:space="preserve"> Başarılı bir dijital dönüşümün önündeki en büyük endişeler </w:t>
      </w:r>
      <w:r w:rsidRPr="002D068E">
        <w:rPr>
          <w:rFonts w:ascii="Times New Roman" w:hAnsi="Times New Roman" w:cs="Times New Roman"/>
          <w:b/>
          <w:bCs/>
        </w:rPr>
        <w:t>siber güvenlik ve gizlilik</w:t>
      </w:r>
      <w:r w:rsidRPr="002D068E">
        <w:rPr>
          <w:rFonts w:ascii="Times New Roman" w:hAnsi="Times New Roman" w:cs="Times New Roman"/>
        </w:rPr>
        <w:t xml:space="preserve"> olmaya devam ediyor. Kuruluşların %72’si "tasarım itibarıyla güvenlik" anlayışını benimsese </w:t>
      </w:r>
      <w:proofErr w:type="gramStart"/>
      <w:r w:rsidRPr="002D068E">
        <w:rPr>
          <w:rFonts w:ascii="Times New Roman" w:hAnsi="Times New Roman" w:cs="Times New Roman"/>
        </w:rPr>
        <w:t>de,</w:t>
      </w:r>
      <w:proofErr w:type="gramEnd"/>
      <w:r w:rsidRPr="002D068E">
        <w:rPr>
          <w:rFonts w:ascii="Times New Roman" w:hAnsi="Times New Roman" w:cs="Times New Roman"/>
        </w:rPr>
        <w:t xml:space="preserve"> katılımcıların %78’i çalışan eğitimlerinin siber güvenliği yeterince içselleştirmediğini belirtiyor.</w:t>
      </w:r>
    </w:p>
    <w:p w14:paraId="0C2F1AA0" w14:textId="77777777" w:rsidR="002D068E" w:rsidRPr="002D068E" w:rsidRDefault="002D068E" w:rsidP="002D068E">
      <w:pPr>
        <w:numPr>
          <w:ilvl w:val="0"/>
          <w:numId w:val="12"/>
        </w:numPr>
        <w:rPr>
          <w:rFonts w:ascii="Times New Roman" w:hAnsi="Times New Roman" w:cs="Times New Roman"/>
        </w:rPr>
      </w:pPr>
      <w:r w:rsidRPr="002D068E">
        <w:rPr>
          <w:rFonts w:ascii="Times New Roman" w:hAnsi="Times New Roman" w:cs="Times New Roman"/>
          <w:b/>
          <w:bCs/>
        </w:rPr>
        <w:t>Risk Yönetimi ve Dayanıklılık:</w:t>
      </w:r>
      <w:r w:rsidRPr="002D068E">
        <w:rPr>
          <w:rFonts w:ascii="Times New Roman" w:hAnsi="Times New Roman" w:cs="Times New Roman"/>
        </w:rPr>
        <w:t xml:space="preserve"> Yöneticilerin </w:t>
      </w:r>
      <w:r w:rsidRPr="002D068E">
        <w:rPr>
          <w:rFonts w:ascii="Times New Roman" w:hAnsi="Times New Roman" w:cs="Times New Roman"/>
          <w:b/>
          <w:bCs/>
        </w:rPr>
        <w:t>%80’i, üst yönetimin riskten kaçınma eğiliminin</w:t>
      </w:r>
      <w:r w:rsidRPr="002D068E">
        <w:rPr>
          <w:rFonts w:ascii="Times New Roman" w:hAnsi="Times New Roman" w:cs="Times New Roman"/>
        </w:rPr>
        <w:t>, kuruluşlarının yeni teknolojileri benimsemede rakiplerinden daha yavaş kalmasına neden olduğunu ifade ediyor. Zayıf yönetim ve koordinasyon da dönüşümün ilerlemesini engelleyen temel zorluklar arasında.</w:t>
      </w:r>
    </w:p>
    <w:p w14:paraId="061D236D" w14:textId="77777777" w:rsidR="002D068E" w:rsidRPr="002D068E" w:rsidRDefault="002D068E" w:rsidP="002D068E">
      <w:pPr>
        <w:rPr>
          <w:rFonts w:ascii="Times New Roman" w:hAnsi="Times New Roman" w:cs="Times New Roman"/>
          <w:b/>
          <w:bCs/>
        </w:rPr>
      </w:pPr>
      <w:r w:rsidRPr="002D068E">
        <w:rPr>
          <w:rFonts w:ascii="Times New Roman" w:hAnsi="Times New Roman" w:cs="Times New Roman"/>
          <w:b/>
          <w:bCs/>
        </w:rPr>
        <w:t xml:space="preserve">Ana Bulgular ve Önemli Trendler (Devam): Yapay </w:t>
      </w:r>
      <w:proofErr w:type="gramStart"/>
      <w:r w:rsidRPr="002D068E">
        <w:rPr>
          <w:rFonts w:ascii="Times New Roman" w:hAnsi="Times New Roman" w:cs="Times New Roman"/>
          <w:b/>
          <w:bCs/>
        </w:rPr>
        <w:t>Zeka</w:t>
      </w:r>
      <w:proofErr w:type="gramEnd"/>
      <w:r w:rsidRPr="002D068E">
        <w:rPr>
          <w:rFonts w:ascii="Times New Roman" w:hAnsi="Times New Roman" w:cs="Times New Roman"/>
          <w:b/>
          <w:bCs/>
        </w:rPr>
        <w:t xml:space="preserve"> ve Geleceğe Bakış</w:t>
      </w:r>
    </w:p>
    <w:p w14:paraId="26E4C206" w14:textId="77777777" w:rsidR="002D068E" w:rsidRPr="002D068E" w:rsidRDefault="002D068E" w:rsidP="002D068E">
      <w:pPr>
        <w:rPr>
          <w:rFonts w:ascii="Times New Roman" w:hAnsi="Times New Roman" w:cs="Times New Roman"/>
          <w:b/>
          <w:bCs/>
        </w:rPr>
      </w:pPr>
      <w:r w:rsidRPr="002D068E">
        <w:rPr>
          <w:rFonts w:ascii="Times New Roman" w:hAnsi="Times New Roman" w:cs="Times New Roman"/>
          <w:b/>
          <w:bCs/>
        </w:rPr>
        <w:t>Yapay Zekayı Güvenle Ölçeklendirmek</w:t>
      </w:r>
    </w:p>
    <w:p w14:paraId="30F42737" w14:textId="77777777" w:rsidR="002D068E" w:rsidRPr="002D068E" w:rsidRDefault="002D068E" w:rsidP="002D068E">
      <w:pPr>
        <w:rPr>
          <w:rFonts w:ascii="Times New Roman" w:hAnsi="Times New Roman" w:cs="Times New Roman"/>
        </w:rPr>
      </w:pPr>
      <w:r w:rsidRPr="002D068E">
        <w:rPr>
          <w:rFonts w:ascii="Times New Roman" w:hAnsi="Times New Roman" w:cs="Times New Roman"/>
        </w:rPr>
        <w:t xml:space="preserve">Yapay </w:t>
      </w:r>
      <w:proofErr w:type="gramStart"/>
      <w:r w:rsidRPr="002D068E">
        <w:rPr>
          <w:rFonts w:ascii="Times New Roman" w:hAnsi="Times New Roman" w:cs="Times New Roman"/>
        </w:rPr>
        <w:t>zeka</w:t>
      </w:r>
      <w:proofErr w:type="gramEnd"/>
      <w:r w:rsidRPr="002D068E">
        <w:rPr>
          <w:rFonts w:ascii="Times New Roman" w:hAnsi="Times New Roman" w:cs="Times New Roman"/>
        </w:rPr>
        <w:t xml:space="preserve"> (AI), operasyonları iyileştirmenin ötesine geçerek iş modellerini kökten değiştirme potansiyeline sahip.</w:t>
      </w:r>
    </w:p>
    <w:p w14:paraId="219123F4" w14:textId="77777777" w:rsidR="002D068E" w:rsidRPr="002D068E" w:rsidRDefault="002D068E" w:rsidP="002D068E">
      <w:pPr>
        <w:numPr>
          <w:ilvl w:val="0"/>
          <w:numId w:val="13"/>
        </w:numPr>
        <w:rPr>
          <w:rFonts w:ascii="Times New Roman" w:hAnsi="Times New Roman" w:cs="Times New Roman"/>
        </w:rPr>
      </w:pPr>
      <w:r w:rsidRPr="002D068E">
        <w:rPr>
          <w:rFonts w:ascii="Times New Roman" w:hAnsi="Times New Roman" w:cs="Times New Roman"/>
          <w:b/>
          <w:bCs/>
        </w:rPr>
        <w:t>AI'dan Değer Elde Ediliyor Ancak Ölçeklendirme Sınırlı:</w:t>
      </w:r>
      <w:r w:rsidRPr="002D068E">
        <w:rPr>
          <w:rFonts w:ascii="Times New Roman" w:hAnsi="Times New Roman" w:cs="Times New Roman"/>
        </w:rPr>
        <w:t xml:space="preserve"> Katılımcıların </w:t>
      </w:r>
      <w:r w:rsidRPr="002D068E">
        <w:rPr>
          <w:rFonts w:ascii="Times New Roman" w:hAnsi="Times New Roman" w:cs="Times New Roman"/>
          <w:b/>
          <w:bCs/>
        </w:rPr>
        <w:t>%74’ü yapay zekanın bilgi çalışanlarının verimliliğini artırdığını</w:t>
      </w:r>
      <w:r w:rsidRPr="002D068E">
        <w:rPr>
          <w:rFonts w:ascii="Times New Roman" w:hAnsi="Times New Roman" w:cs="Times New Roman"/>
        </w:rPr>
        <w:t xml:space="preserve"> belirtiyor. Ancak, tüm kuruluşların </w:t>
      </w:r>
      <w:r w:rsidRPr="002D068E">
        <w:rPr>
          <w:rFonts w:ascii="Times New Roman" w:hAnsi="Times New Roman" w:cs="Times New Roman"/>
          <w:b/>
          <w:bCs/>
        </w:rPr>
        <w:t>yalnızca %31’i yapay zekayı ölçekli bir şekilde başarıyla üretime taşıyabildiğini</w:t>
      </w:r>
      <w:r w:rsidRPr="002D068E">
        <w:rPr>
          <w:rFonts w:ascii="Times New Roman" w:hAnsi="Times New Roman" w:cs="Times New Roman"/>
        </w:rPr>
        <w:t xml:space="preserve"> ifade ediyor. Çoğunluk (%43) hala stratejik yatırım ve aktif kullanım aşamasında.</w:t>
      </w:r>
    </w:p>
    <w:p w14:paraId="581CF93E" w14:textId="77777777" w:rsidR="002D068E" w:rsidRPr="002D068E" w:rsidRDefault="002D068E" w:rsidP="002D068E">
      <w:pPr>
        <w:numPr>
          <w:ilvl w:val="0"/>
          <w:numId w:val="13"/>
        </w:numPr>
        <w:rPr>
          <w:rFonts w:ascii="Times New Roman" w:hAnsi="Times New Roman" w:cs="Times New Roman"/>
        </w:rPr>
      </w:pPr>
      <w:r w:rsidRPr="002D068E">
        <w:rPr>
          <w:rFonts w:ascii="Times New Roman" w:hAnsi="Times New Roman" w:cs="Times New Roman"/>
          <w:b/>
          <w:bCs/>
        </w:rPr>
        <w:t>AI İnovasyonunda Demokratik ve Deneysel Yaklaşımlar:</w:t>
      </w:r>
      <w:r w:rsidRPr="002D068E">
        <w:rPr>
          <w:rFonts w:ascii="Times New Roman" w:hAnsi="Times New Roman" w:cs="Times New Roman"/>
        </w:rPr>
        <w:t xml:space="preserve"> Kuruluşlar, AI denemelerine daha kapsayıcı bir bakış açısıyla yaklaşıyor. En popüler yaklaşım (%40), </w:t>
      </w:r>
      <w:r w:rsidRPr="002D068E">
        <w:rPr>
          <w:rFonts w:ascii="Times New Roman" w:hAnsi="Times New Roman" w:cs="Times New Roman"/>
        </w:rPr>
        <w:lastRenderedPageBreak/>
        <w:t>her departmandan temsilcilerin yer aldığı kontrollü çalışma grupları veya AI mükemmeliyet merkezleri (</w:t>
      </w:r>
      <w:proofErr w:type="spellStart"/>
      <w:r w:rsidRPr="002D068E">
        <w:rPr>
          <w:rFonts w:ascii="Times New Roman" w:hAnsi="Times New Roman" w:cs="Times New Roman"/>
        </w:rPr>
        <w:t>CoE</w:t>
      </w:r>
      <w:proofErr w:type="spellEnd"/>
      <w:r w:rsidRPr="002D068E">
        <w:rPr>
          <w:rFonts w:ascii="Times New Roman" w:hAnsi="Times New Roman" w:cs="Times New Roman"/>
        </w:rPr>
        <w:t>) aracılığıyla açık iş birliği kurmak.</w:t>
      </w:r>
    </w:p>
    <w:p w14:paraId="6A92A2CD" w14:textId="77777777" w:rsidR="002D068E" w:rsidRPr="002D068E" w:rsidRDefault="002D068E" w:rsidP="002D068E">
      <w:pPr>
        <w:numPr>
          <w:ilvl w:val="0"/>
          <w:numId w:val="13"/>
        </w:numPr>
        <w:rPr>
          <w:rFonts w:ascii="Times New Roman" w:hAnsi="Times New Roman" w:cs="Times New Roman"/>
        </w:rPr>
      </w:pPr>
      <w:r w:rsidRPr="002D068E">
        <w:rPr>
          <w:rFonts w:ascii="Times New Roman" w:hAnsi="Times New Roman" w:cs="Times New Roman"/>
          <w:b/>
          <w:bCs/>
        </w:rPr>
        <w:t>AI Ölçeklendirmesinin Önündeki Engeller ve Kaygılar:</w:t>
      </w:r>
      <w:r w:rsidRPr="002D068E">
        <w:rPr>
          <w:rFonts w:ascii="Times New Roman" w:hAnsi="Times New Roman" w:cs="Times New Roman"/>
        </w:rPr>
        <w:t xml:space="preserve"> AI modellerini </w:t>
      </w:r>
      <w:proofErr w:type="spellStart"/>
      <w:r w:rsidRPr="002D068E">
        <w:rPr>
          <w:rFonts w:ascii="Times New Roman" w:hAnsi="Times New Roman" w:cs="Times New Roman"/>
        </w:rPr>
        <w:t>PoC'den</w:t>
      </w:r>
      <w:proofErr w:type="spellEnd"/>
      <w:r w:rsidRPr="002D068E">
        <w:rPr>
          <w:rFonts w:ascii="Times New Roman" w:hAnsi="Times New Roman" w:cs="Times New Roman"/>
        </w:rPr>
        <w:t xml:space="preserve"> üretime taşırken en büyük darboğaz; bu modellerin </w:t>
      </w:r>
      <w:r w:rsidRPr="002D068E">
        <w:rPr>
          <w:rFonts w:ascii="Times New Roman" w:hAnsi="Times New Roman" w:cs="Times New Roman"/>
          <w:b/>
          <w:bCs/>
        </w:rPr>
        <w:t>güvenilirliği, kalitesi ve güvenliği</w:t>
      </w:r>
      <w:r w:rsidRPr="002D068E">
        <w:rPr>
          <w:rFonts w:ascii="Times New Roman" w:hAnsi="Times New Roman" w:cs="Times New Roman"/>
        </w:rPr>
        <w:t xml:space="preserve"> konusundaki endişelerdir. Kuruluşların %78’inden fazlası, birçok kullanıcının yapay zekayı bir ‘kara kutu’ olarak görmesinden ve %77'si </w:t>
      </w:r>
      <w:proofErr w:type="spellStart"/>
      <w:r w:rsidRPr="002D068E">
        <w:rPr>
          <w:rFonts w:ascii="Times New Roman" w:hAnsi="Times New Roman" w:cs="Times New Roman"/>
        </w:rPr>
        <w:t>AI'ın</w:t>
      </w:r>
      <w:proofErr w:type="spellEnd"/>
      <w:r w:rsidRPr="002D068E">
        <w:rPr>
          <w:rFonts w:ascii="Times New Roman" w:hAnsi="Times New Roman" w:cs="Times New Roman"/>
        </w:rPr>
        <w:t xml:space="preserve"> mevcut operasyonel yapılara zorluklar çıkararak iş kaybına ve etik kaygılara yol açabileceğinden endişe duyuyor.</w:t>
      </w:r>
    </w:p>
    <w:p w14:paraId="167C862A" w14:textId="77777777" w:rsidR="002D068E" w:rsidRPr="002D068E" w:rsidRDefault="002D068E" w:rsidP="002D068E">
      <w:pPr>
        <w:numPr>
          <w:ilvl w:val="0"/>
          <w:numId w:val="13"/>
        </w:numPr>
        <w:rPr>
          <w:rFonts w:ascii="Times New Roman" w:hAnsi="Times New Roman" w:cs="Times New Roman"/>
        </w:rPr>
      </w:pPr>
      <w:r w:rsidRPr="002D068E">
        <w:rPr>
          <w:rFonts w:ascii="Times New Roman" w:hAnsi="Times New Roman" w:cs="Times New Roman"/>
          <w:b/>
          <w:bCs/>
        </w:rPr>
        <w:t xml:space="preserve">Yüksek Performans Gösterenler </w:t>
      </w:r>
      <w:proofErr w:type="spellStart"/>
      <w:r w:rsidRPr="002D068E">
        <w:rPr>
          <w:rFonts w:ascii="Times New Roman" w:hAnsi="Times New Roman" w:cs="Times New Roman"/>
          <w:b/>
          <w:bCs/>
        </w:rPr>
        <w:t>AI'ı</w:t>
      </w:r>
      <w:proofErr w:type="spellEnd"/>
      <w:r w:rsidRPr="002D068E">
        <w:rPr>
          <w:rFonts w:ascii="Times New Roman" w:hAnsi="Times New Roman" w:cs="Times New Roman"/>
          <w:b/>
          <w:bCs/>
        </w:rPr>
        <w:t xml:space="preserve"> Daha Etkin Kullanıyor:</w:t>
      </w:r>
      <w:r w:rsidRPr="002D068E">
        <w:rPr>
          <w:rFonts w:ascii="Times New Roman" w:hAnsi="Times New Roman" w:cs="Times New Roman"/>
        </w:rPr>
        <w:t xml:space="preserve"> Liderlerin </w:t>
      </w:r>
      <w:r w:rsidRPr="002D068E">
        <w:rPr>
          <w:rFonts w:ascii="Times New Roman" w:hAnsi="Times New Roman" w:cs="Times New Roman"/>
          <w:b/>
          <w:bCs/>
        </w:rPr>
        <w:t xml:space="preserve">%93’ü, teknoloji performansını ölçmek için yapay </w:t>
      </w:r>
      <w:proofErr w:type="gramStart"/>
      <w:r w:rsidRPr="002D068E">
        <w:rPr>
          <w:rFonts w:ascii="Times New Roman" w:hAnsi="Times New Roman" w:cs="Times New Roman"/>
          <w:b/>
          <w:bCs/>
        </w:rPr>
        <w:t>zeka</w:t>
      </w:r>
      <w:proofErr w:type="gramEnd"/>
      <w:r w:rsidRPr="002D068E">
        <w:rPr>
          <w:rFonts w:ascii="Times New Roman" w:hAnsi="Times New Roman" w:cs="Times New Roman"/>
          <w:b/>
          <w:bCs/>
        </w:rPr>
        <w:t xml:space="preserve"> veya öngörü analitiği kullanıyor</w:t>
      </w:r>
      <w:r w:rsidRPr="002D068E">
        <w:rPr>
          <w:rFonts w:ascii="Times New Roman" w:hAnsi="Times New Roman" w:cs="Times New Roman"/>
        </w:rPr>
        <w:t>. Şirketlerinin bilgi çalışanları arasındaki yetenek boşluklarını doldurmak için yapay zekayı kullanma olasılıkları %18 daha yüksek (%89).</w:t>
      </w:r>
    </w:p>
    <w:p w14:paraId="4233BE1E" w14:textId="77777777" w:rsidR="002D068E" w:rsidRPr="002D068E" w:rsidRDefault="002D068E" w:rsidP="002D068E">
      <w:pPr>
        <w:rPr>
          <w:rFonts w:ascii="Times New Roman" w:hAnsi="Times New Roman" w:cs="Times New Roman"/>
          <w:b/>
          <w:bCs/>
        </w:rPr>
      </w:pPr>
      <w:r w:rsidRPr="002D068E">
        <w:rPr>
          <w:rFonts w:ascii="Times New Roman" w:hAnsi="Times New Roman" w:cs="Times New Roman"/>
          <w:b/>
          <w:bCs/>
        </w:rPr>
        <w:t>Sonuç ve Kilit Öneriler: Başarılı Dijital Dönüşümün Formülü</w:t>
      </w:r>
    </w:p>
    <w:p w14:paraId="56115BF7" w14:textId="77777777" w:rsidR="002D068E" w:rsidRPr="002D068E" w:rsidRDefault="002D068E" w:rsidP="002D068E">
      <w:pPr>
        <w:rPr>
          <w:rFonts w:ascii="Times New Roman" w:hAnsi="Times New Roman" w:cs="Times New Roman"/>
        </w:rPr>
      </w:pPr>
      <w:r w:rsidRPr="002D068E">
        <w:rPr>
          <w:rFonts w:ascii="Times New Roman" w:hAnsi="Times New Roman" w:cs="Times New Roman"/>
        </w:rPr>
        <w:t xml:space="preserve">Dijital dönüşümün hızı göz korkutucu olsa </w:t>
      </w:r>
      <w:proofErr w:type="gramStart"/>
      <w:r w:rsidRPr="002D068E">
        <w:rPr>
          <w:rFonts w:ascii="Times New Roman" w:hAnsi="Times New Roman" w:cs="Times New Roman"/>
        </w:rPr>
        <w:t>da,</w:t>
      </w:r>
      <w:proofErr w:type="gramEnd"/>
      <w:r w:rsidRPr="002D068E">
        <w:rPr>
          <w:rFonts w:ascii="Times New Roman" w:hAnsi="Times New Roman" w:cs="Times New Roman"/>
        </w:rPr>
        <w:t xml:space="preserve"> kuruluşlar özellikle yapay </w:t>
      </w:r>
      <w:proofErr w:type="gramStart"/>
      <w:r w:rsidRPr="002D068E">
        <w:rPr>
          <w:rFonts w:ascii="Times New Roman" w:hAnsi="Times New Roman" w:cs="Times New Roman"/>
        </w:rPr>
        <w:t>zeka</w:t>
      </w:r>
      <w:proofErr w:type="gramEnd"/>
      <w:r w:rsidRPr="002D068E">
        <w:rPr>
          <w:rFonts w:ascii="Times New Roman" w:hAnsi="Times New Roman" w:cs="Times New Roman"/>
        </w:rPr>
        <w:t xml:space="preserve">, </w:t>
      </w:r>
      <w:proofErr w:type="spellStart"/>
      <w:r w:rsidRPr="002D068E">
        <w:rPr>
          <w:rFonts w:ascii="Times New Roman" w:hAnsi="Times New Roman" w:cs="Times New Roman"/>
        </w:rPr>
        <w:t>XaaS</w:t>
      </w:r>
      <w:proofErr w:type="spellEnd"/>
      <w:r w:rsidRPr="002D068E">
        <w:rPr>
          <w:rFonts w:ascii="Times New Roman" w:hAnsi="Times New Roman" w:cs="Times New Roman"/>
        </w:rPr>
        <w:t xml:space="preserve"> ve siber güvenlik alanlarında önemli adımlar atıyor. Kârlılığın ötesinde, ESG sorumlulukları ve müşteri deneyimi gibi stratejik hedeflere uygun bir değer yaratma amacı ön plana çıkıyor. Başarı, aşağıdaki temel aksiyonların tutarlı bir şekilde uygulanmasına bağlıdır:</w:t>
      </w:r>
    </w:p>
    <w:p w14:paraId="7301EF1D" w14:textId="77777777" w:rsidR="002D068E" w:rsidRPr="002D068E" w:rsidRDefault="002D068E" w:rsidP="002D068E">
      <w:pPr>
        <w:numPr>
          <w:ilvl w:val="0"/>
          <w:numId w:val="14"/>
        </w:numPr>
        <w:rPr>
          <w:rFonts w:ascii="Times New Roman" w:hAnsi="Times New Roman" w:cs="Times New Roman"/>
        </w:rPr>
      </w:pPr>
      <w:r w:rsidRPr="002D068E">
        <w:rPr>
          <w:rFonts w:ascii="Times New Roman" w:hAnsi="Times New Roman" w:cs="Times New Roman"/>
          <w:b/>
          <w:bCs/>
        </w:rPr>
        <w:t>Geride Kalma Korkusunu (FOMO) Yenmek:</w:t>
      </w:r>
      <w:r w:rsidRPr="002D068E">
        <w:rPr>
          <w:rFonts w:ascii="Times New Roman" w:hAnsi="Times New Roman" w:cs="Times New Roman"/>
        </w:rPr>
        <w:t xml:space="preserve"> Kararlarınızı stratejik hedeflere ve somut kanıtlara dayandırın.</w:t>
      </w:r>
    </w:p>
    <w:p w14:paraId="2C3F2A51" w14:textId="77777777" w:rsidR="002D068E" w:rsidRPr="002D068E" w:rsidRDefault="002D068E" w:rsidP="002D068E">
      <w:pPr>
        <w:numPr>
          <w:ilvl w:val="0"/>
          <w:numId w:val="14"/>
        </w:numPr>
        <w:rPr>
          <w:rFonts w:ascii="Times New Roman" w:hAnsi="Times New Roman" w:cs="Times New Roman"/>
        </w:rPr>
      </w:pPr>
      <w:r w:rsidRPr="002D068E">
        <w:rPr>
          <w:rFonts w:ascii="Times New Roman" w:hAnsi="Times New Roman" w:cs="Times New Roman"/>
          <w:b/>
          <w:bCs/>
        </w:rPr>
        <w:t>Değeri Ampirik Bir Yaklaşımla Tanımlamak ve Sunmak:</w:t>
      </w:r>
      <w:r w:rsidRPr="002D068E">
        <w:rPr>
          <w:rFonts w:ascii="Times New Roman" w:hAnsi="Times New Roman" w:cs="Times New Roman"/>
        </w:rPr>
        <w:t xml:space="preserve"> Başarıyı net ölçütlerle tanımlayın, performansı sürekli izleyin.</w:t>
      </w:r>
    </w:p>
    <w:p w14:paraId="0E4725CB" w14:textId="77777777" w:rsidR="002D068E" w:rsidRPr="002D068E" w:rsidRDefault="002D068E" w:rsidP="002D068E">
      <w:pPr>
        <w:numPr>
          <w:ilvl w:val="0"/>
          <w:numId w:val="14"/>
        </w:numPr>
        <w:rPr>
          <w:rFonts w:ascii="Times New Roman" w:hAnsi="Times New Roman" w:cs="Times New Roman"/>
        </w:rPr>
      </w:pPr>
      <w:r w:rsidRPr="002D068E">
        <w:rPr>
          <w:rFonts w:ascii="Times New Roman" w:hAnsi="Times New Roman" w:cs="Times New Roman"/>
          <w:b/>
          <w:bCs/>
        </w:rPr>
        <w:t>Teknik Borcu Azaltmak:</w:t>
      </w:r>
      <w:r w:rsidRPr="002D068E">
        <w:rPr>
          <w:rFonts w:ascii="Times New Roman" w:hAnsi="Times New Roman" w:cs="Times New Roman"/>
        </w:rPr>
        <w:t xml:space="preserve"> Yapılandırılmış yönetimle teknoloji ortamını kontrol altına alın.</w:t>
      </w:r>
    </w:p>
    <w:p w14:paraId="5A819158" w14:textId="77777777" w:rsidR="002D068E" w:rsidRPr="002D068E" w:rsidRDefault="002D068E" w:rsidP="002D068E">
      <w:pPr>
        <w:numPr>
          <w:ilvl w:val="0"/>
          <w:numId w:val="14"/>
        </w:numPr>
        <w:rPr>
          <w:rFonts w:ascii="Times New Roman" w:hAnsi="Times New Roman" w:cs="Times New Roman"/>
        </w:rPr>
      </w:pPr>
      <w:r w:rsidRPr="002D068E">
        <w:rPr>
          <w:rFonts w:ascii="Times New Roman" w:hAnsi="Times New Roman" w:cs="Times New Roman"/>
          <w:b/>
          <w:bCs/>
        </w:rPr>
        <w:t>İş Birliğinin Gücünden Yararlanmak:</w:t>
      </w:r>
      <w:r w:rsidRPr="002D068E">
        <w:rPr>
          <w:rFonts w:ascii="Times New Roman" w:hAnsi="Times New Roman" w:cs="Times New Roman"/>
        </w:rPr>
        <w:t xml:space="preserve"> Güvenilir ortaklarla riski paylaşın ve teknolojiye erişim sağlayın.</w:t>
      </w:r>
    </w:p>
    <w:p w14:paraId="37B1CA71" w14:textId="77777777" w:rsidR="002D068E" w:rsidRPr="002D068E" w:rsidRDefault="002D068E" w:rsidP="002D068E">
      <w:pPr>
        <w:numPr>
          <w:ilvl w:val="0"/>
          <w:numId w:val="14"/>
        </w:numPr>
        <w:rPr>
          <w:rFonts w:ascii="Times New Roman" w:hAnsi="Times New Roman" w:cs="Times New Roman"/>
        </w:rPr>
      </w:pPr>
      <w:r w:rsidRPr="002D068E">
        <w:rPr>
          <w:rFonts w:ascii="Times New Roman" w:hAnsi="Times New Roman" w:cs="Times New Roman"/>
          <w:b/>
          <w:bCs/>
        </w:rPr>
        <w:t>Güven ve Güvenliği Önceliklendirmek:</w:t>
      </w:r>
      <w:r w:rsidRPr="002D068E">
        <w:rPr>
          <w:rFonts w:ascii="Times New Roman" w:hAnsi="Times New Roman" w:cs="Times New Roman"/>
        </w:rPr>
        <w:t xml:space="preserve"> "Tasarım itibarıyla güvenli" çözümler oluşturun ve teknolojiyi etik kullanın.</w:t>
      </w:r>
    </w:p>
    <w:p w14:paraId="3AB012FD" w14:textId="77777777" w:rsidR="002D068E" w:rsidRPr="002D068E" w:rsidRDefault="002D068E" w:rsidP="002D068E">
      <w:pPr>
        <w:numPr>
          <w:ilvl w:val="0"/>
          <w:numId w:val="14"/>
        </w:numPr>
        <w:rPr>
          <w:rFonts w:ascii="Times New Roman" w:hAnsi="Times New Roman" w:cs="Times New Roman"/>
        </w:rPr>
      </w:pPr>
      <w:r w:rsidRPr="002D068E">
        <w:rPr>
          <w:rFonts w:ascii="Times New Roman" w:hAnsi="Times New Roman" w:cs="Times New Roman"/>
          <w:b/>
          <w:bCs/>
        </w:rPr>
        <w:t>Güçlü Bir Veri Altyapısı Kurmak:</w:t>
      </w:r>
      <w:r w:rsidRPr="002D068E">
        <w:rPr>
          <w:rFonts w:ascii="Times New Roman" w:hAnsi="Times New Roman" w:cs="Times New Roman"/>
        </w:rPr>
        <w:t xml:space="preserve"> Veri odaklı karar almayı, güvenilir verilerle kurum geneline yayın.</w:t>
      </w:r>
    </w:p>
    <w:p w14:paraId="0FD547C2" w14:textId="77777777" w:rsidR="002D068E" w:rsidRPr="002D068E" w:rsidRDefault="002D068E" w:rsidP="002D068E">
      <w:pPr>
        <w:numPr>
          <w:ilvl w:val="0"/>
          <w:numId w:val="14"/>
        </w:numPr>
        <w:rPr>
          <w:rFonts w:ascii="Times New Roman" w:hAnsi="Times New Roman" w:cs="Times New Roman"/>
        </w:rPr>
      </w:pPr>
      <w:r w:rsidRPr="002D068E">
        <w:rPr>
          <w:rFonts w:ascii="Times New Roman" w:hAnsi="Times New Roman" w:cs="Times New Roman"/>
          <w:b/>
          <w:bCs/>
        </w:rPr>
        <w:t xml:space="preserve">Bilgi Paylaşımıyla Yapay </w:t>
      </w:r>
      <w:proofErr w:type="gramStart"/>
      <w:r w:rsidRPr="002D068E">
        <w:rPr>
          <w:rFonts w:ascii="Times New Roman" w:hAnsi="Times New Roman" w:cs="Times New Roman"/>
          <w:b/>
          <w:bCs/>
        </w:rPr>
        <w:t>Zeka</w:t>
      </w:r>
      <w:proofErr w:type="gramEnd"/>
      <w:r w:rsidRPr="002D068E">
        <w:rPr>
          <w:rFonts w:ascii="Times New Roman" w:hAnsi="Times New Roman" w:cs="Times New Roman"/>
          <w:b/>
          <w:bCs/>
        </w:rPr>
        <w:t xml:space="preserve"> Yetkinliklerini Geliştirmek:</w:t>
      </w:r>
      <w:r w:rsidRPr="002D068E">
        <w:rPr>
          <w:rFonts w:ascii="Times New Roman" w:hAnsi="Times New Roman" w:cs="Times New Roman"/>
        </w:rPr>
        <w:t xml:space="preserve"> İş gücünüzün AI yetkinliğini değerlendirin ve yönetişimi sağlamlaştırın.</w:t>
      </w:r>
    </w:p>
    <w:p w14:paraId="042E9AC6" w14:textId="77777777" w:rsidR="002D068E" w:rsidRPr="002D068E" w:rsidRDefault="002D068E" w:rsidP="002D068E">
      <w:pPr>
        <w:rPr>
          <w:rFonts w:ascii="Times New Roman" w:hAnsi="Times New Roman" w:cs="Times New Roman"/>
        </w:rPr>
      </w:pPr>
      <w:r w:rsidRPr="002D068E">
        <w:rPr>
          <w:rFonts w:ascii="Times New Roman" w:hAnsi="Times New Roman" w:cs="Times New Roman"/>
        </w:rPr>
        <w:t>Bu stratejileri benimseyen kuruluşlar, teknoloji yatırımlarının potansiyelini açığa çıkararak rekabet avantajı elde edebilir ve büyüme sağlayabilirler.</w:t>
      </w:r>
    </w:p>
    <w:p w14:paraId="51CCD7B4" w14:textId="5037AC18" w:rsidR="00646DC2" w:rsidRPr="002D068E" w:rsidRDefault="00646DC2" w:rsidP="002D068E">
      <w:pPr>
        <w:rPr>
          <w:rFonts w:ascii="Times New Roman" w:hAnsi="Times New Roman" w:cs="Times New Roman"/>
        </w:rPr>
      </w:pPr>
    </w:p>
    <w:sectPr w:rsidR="00646DC2" w:rsidRPr="002D06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F3CD6"/>
    <w:multiLevelType w:val="multilevel"/>
    <w:tmpl w:val="24542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A1DF2"/>
    <w:multiLevelType w:val="multilevel"/>
    <w:tmpl w:val="09160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F2EA8"/>
    <w:multiLevelType w:val="multilevel"/>
    <w:tmpl w:val="331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11195"/>
    <w:multiLevelType w:val="multilevel"/>
    <w:tmpl w:val="7ED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D3BB6"/>
    <w:multiLevelType w:val="multilevel"/>
    <w:tmpl w:val="FC341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02A10"/>
    <w:multiLevelType w:val="multilevel"/>
    <w:tmpl w:val="E200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C5CD6"/>
    <w:multiLevelType w:val="multilevel"/>
    <w:tmpl w:val="A744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8440E"/>
    <w:multiLevelType w:val="multilevel"/>
    <w:tmpl w:val="2B5A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13AB8"/>
    <w:multiLevelType w:val="multilevel"/>
    <w:tmpl w:val="E24C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A4A7B"/>
    <w:multiLevelType w:val="multilevel"/>
    <w:tmpl w:val="3E6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C7170"/>
    <w:multiLevelType w:val="multilevel"/>
    <w:tmpl w:val="5764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A6074"/>
    <w:multiLevelType w:val="multilevel"/>
    <w:tmpl w:val="1E2A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B41A6"/>
    <w:multiLevelType w:val="multilevel"/>
    <w:tmpl w:val="6A82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521907">
    <w:abstractNumId w:val="0"/>
  </w:num>
  <w:num w:numId="2" w16cid:durableId="1317608881">
    <w:abstractNumId w:val="1"/>
  </w:num>
  <w:num w:numId="3" w16cid:durableId="871959266">
    <w:abstractNumId w:val="1"/>
    <w:lvlOverride w:ilvl="1">
      <w:lvl w:ilvl="1">
        <w:numFmt w:val="decimal"/>
        <w:lvlText w:val="%2."/>
        <w:lvlJc w:val="left"/>
      </w:lvl>
    </w:lvlOverride>
  </w:num>
  <w:num w:numId="4" w16cid:durableId="1526479432">
    <w:abstractNumId w:val="10"/>
  </w:num>
  <w:num w:numId="5" w16cid:durableId="906914456">
    <w:abstractNumId w:val="4"/>
  </w:num>
  <w:num w:numId="6" w16cid:durableId="1019744565">
    <w:abstractNumId w:val="5"/>
  </w:num>
  <w:num w:numId="7" w16cid:durableId="1175151669">
    <w:abstractNumId w:val="6"/>
  </w:num>
  <w:num w:numId="8" w16cid:durableId="461387971">
    <w:abstractNumId w:val="2"/>
  </w:num>
  <w:num w:numId="9" w16cid:durableId="1426729159">
    <w:abstractNumId w:val="8"/>
  </w:num>
  <w:num w:numId="10" w16cid:durableId="966273629">
    <w:abstractNumId w:val="3"/>
  </w:num>
  <w:num w:numId="11" w16cid:durableId="1701204543">
    <w:abstractNumId w:val="11"/>
  </w:num>
  <w:num w:numId="12" w16cid:durableId="1379864141">
    <w:abstractNumId w:val="12"/>
  </w:num>
  <w:num w:numId="13" w16cid:durableId="1265457567">
    <w:abstractNumId w:val="7"/>
  </w:num>
  <w:num w:numId="14" w16cid:durableId="645087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C2"/>
    <w:rsid w:val="002D068E"/>
    <w:rsid w:val="005A5310"/>
    <w:rsid w:val="00646DC2"/>
    <w:rsid w:val="007B40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CDC3"/>
  <w15:chartTrackingRefBased/>
  <w15:docId w15:val="{5732E804-EB43-4166-841D-E832C410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46D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646D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646DC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46DC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46DC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46DC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46DC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46DC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46DC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6DC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646DC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646DC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646DC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646DC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646DC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46DC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46DC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46DC2"/>
    <w:rPr>
      <w:rFonts w:eastAsiaTheme="majorEastAsia" w:cstheme="majorBidi"/>
      <w:color w:val="272727" w:themeColor="text1" w:themeTint="D8"/>
    </w:rPr>
  </w:style>
  <w:style w:type="paragraph" w:styleId="KonuBal">
    <w:name w:val="Title"/>
    <w:basedOn w:val="Normal"/>
    <w:next w:val="Normal"/>
    <w:link w:val="KonuBalChar"/>
    <w:uiPriority w:val="10"/>
    <w:qFormat/>
    <w:rsid w:val="00646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46DC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46DC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46DC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46DC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46DC2"/>
    <w:rPr>
      <w:i/>
      <w:iCs/>
      <w:color w:val="404040" w:themeColor="text1" w:themeTint="BF"/>
    </w:rPr>
  </w:style>
  <w:style w:type="paragraph" w:styleId="ListeParagraf">
    <w:name w:val="List Paragraph"/>
    <w:basedOn w:val="Normal"/>
    <w:uiPriority w:val="34"/>
    <w:qFormat/>
    <w:rsid w:val="00646DC2"/>
    <w:pPr>
      <w:ind w:left="720"/>
      <w:contextualSpacing/>
    </w:pPr>
  </w:style>
  <w:style w:type="character" w:styleId="GlVurgulama">
    <w:name w:val="Intense Emphasis"/>
    <w:basedOn w:val="VarsaylanParagrafYazTipi"/>
    <w:uiPriority w:val="21"/>
    <w:qFormat/>
    <w:rsid w:val="00646DC2"/>
    <w:rPr>
      <w:i/>
      <w:iCs/>
      <w:color w:val="2F5496" w:themeColor="accent1" w:themeShade="BF"/>
    </w:rPr>
  </w:style>
  <w:style w:type="paragraph" w:styleId="GlAlnt">
    <w:name w:val="Intense Quote"/>
    <w:basedOn w:val="Normal"/>
    <w:next w:val="Normal"/>
    <w:link w:val="GlAlntChar"/>
    <w:uiPriority w:val="30"/>
    <w:qFormat/>
    <w:rsid w:val="00646D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46DC2"/>
    <w:rPr>
      <w:i/>
      <w:iCs/>
      <w:color w:val="2F5496" w:themeColor="accent1" w:themeShade="BF"/>
    </w:rPr>
  </w:style>
  <w:style w:type="character" w:styleId="GlBavuru">
    <w:name w:val="Intense Reference"/>
    <w:basedOn w:val="VarsaylanParagrafYazTipi"/>
    <w:uiPriority w:val="32"/>
    <w:qFormat/>
    <w:rsid w:val="00646D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071076">
      <w:bodyDiv w:val="1"/>
      <w:marLeft w:val="0"/>
      <w:marRight w:val="0"/>
      <w:marTop w:val="0"/>
      <w:marBottom w:val="0"/>
      <w:divBdr>
        <w:top w:val="none" w:sz="0" w:space="0" w:color="auto"/>
        <w:left w:val="none" w:sz="0" w:space="0" w:color="auto"/>
        <w:bottom w:val="none" w:sz="0" w:space="0" w:color="auto"/>
        <w:right w:val="none" w:sz="0" w:space="0" w:color="auto"/>
      </w:divBdr>
    </w:div>
    <w:div w:id="999961893">
      <w:bodyDiv w:val="1"/>
      <w:marLeft w:val="0"/>
      <w:marRight w:val="0"/>
      <w:marTop w:val="0"/>
      <w:marBottom w:val="0"/>
      <w:divBdr>
        <w:top w:val="none" w:sz="0" w:space="0" w:color="auto"/>
        <w:left w:val="none" w:sz="0" w:space="0" w:color="auto"/>
        <w:bottom w:val="none" w:sz="0" w:space="0" w:color="auto"/>
        <w:right w:val="none" w:sz="0" w:space="0" w:color="auto"/>
      </w:divBdr>
    </w:div>
    <w:div w:id="1118648007">
      <w:bodyDiv w:val="1"/>
      <w:marLeft w:val="0"/>
      <w:marRight w:val="0"/>
      <w:marTop w:val="0"/>
      <w:marBottom w:val="0"/>
      <w:divBdr>
        <w:top w:val="none" w:sz="0" w:space="0" w:color="auto"/>
        <w:left w:val="none" w:sz="0" w:space="0" w:color="auto"/>
        <w:bottom w:val="none" w:sz="0" w:space="0" w:color="auto"/>
        <w:right w:val="none" w:sz="0" w:space="0" w:color="auto"/>
      </w:divBdr>
    </w:div>
    <w:div w:id="1342471536">
      <w:bodyDiv w:val="1"/>
      <w:marLeft w:val="0"/>
      <w:marRight w:val="0"/>
      <w:marTop w:val="0"/>
      <w:marBottom w:val="0"/>
      <w:divBdr>
        <w:top w:val="none" w:sz="0" w:space="0" w:color="auto"/>
        <w:left w:val="none" w:sz="0" w:space="0" w:color="auto"/>
        <w:bottom w:val="none" w:sz="0" w:space="0" w:color="auto"/>
        <w:right w:val="none" w:sz="0" w:space="0" w:color="auto"/>
      </w:divBdr>
    </w:div>
    <w:div w:id="175717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1114</Words>
  <Characters>6355</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Akyuz</dc:creator>
  <cp:keywords/>
  <dc:description/>
  <cp:lastModifiedBy>Elif Akyuz</cp:lastModifiedBy>
  <cp:revision>2</cp:revision>
  <dcterms:created xsi:type="dcterms:W3CDTF">2025-06-01T13:25:00Z</dcterms:created>
  <dcterms:modified xsi:type="dcterms:W3CDTF">2025-06-01T13:55:00Z</dcterms:modified>
</cp:coreProperties>
</file>